
<file path=[Content_Types].xml><?xml version="1.0" encoding="utf-8"?>
<Types xmlns="http://schemas.openxmlformats.org/package/2006/content-types">
  <Default ContentType="application/vnd.openxmlformats-officedocument.spreadsheetml.sheet" Extension="xlsx"/>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3.xml"/>
  <Override ContentType="application/vnd.ms-office.chartcolorstyle+xml" PartName="/word/charts/colors2.xml"/>
  <Override ContentType="application/vnd.ms-office.chartcolorstyle+xml" PartName="/word/charts/colors1.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4.xml"/>
  <Override ContentType="application/vnd.openxmlformats-officedocument.drawingml.chart+xml" PartName="/word/charts/chart3.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themeOverride+xml" PartName="/word/theme/themeOverride1.xml"/>
  <Override ContentType="application/vnd.openxmlformats-officedocument.customXmlProperties+xml" PartName="/customXML/itemProps1.xml"/>
  <Override ContentType="application/vnd.openxmlformats-officedocument.wordprocessingml.numbering+xml" PartName="/word/numbering.xml"/>
  <Override ContentType="application/vnd.ms-office.chartstyle+xml" PartName="/word/charts/style1.xml"/>
  <Override ContentType="application/vnd.ms-office.chartstyle+xml" PartName="/word/charts/style3.xml"/>
  <Override ContentType="application/vnd.ms-office.chartstyle+xml" PartName="/word/charts/style2.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bottom w:color="000000" w:space="1" w:sz="4" w:val="single"/>
        </w:pBd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ΟДЕСЬКИЙ НАЦІΟНАЛЬНИЙ УНІВЕΡСИΤЕΤ ІΜЕНІ І.І. ΜЕЧНИКΟВА</w:t>
      </w:r>
    </w:p>
    <w:p w:rsidR="00000000" w:rsidDel="00000000" w:rsidP="00000000" w:rsidRDefault="00000000" w:rsidRPr="00000000" w14:paraId="00000002">
      <w:pPr>
        <w:widowControl w:val="0"/>
        <w:spacing w:after="0" w:line="240" w:lineRule="auto"/>
        <w:jc w:val="center"/>
        <w:rPr>
          <w:rFonts w:ascii="Times New Roman" w:cs="Times New Roman" w:eastAsia="Times New Roman" w:hAnsi="Times New Roman"/>
          <w:sz w:val="28"/>
          <w:szCs w:val="28"/>
          <w:vertAlign w:val="subscript"/>
        </w:rPr>
      </w:pPr>
      <w:r w:rsidDel="00000000" w:rsidR="00000000" w:rsidRPr="00000000">
        <w:rPr>
          <w:rFonts w:ascii="Times New Roman" w:cs="Times New Roman" w:eastAsia="Times New Roman" w:hAnsi="Times New Roman"/>
          <w:sz w:val="28"/>
          <w:szCs w:val="28"/>
          <w:vertAlign w:val="subscript"/>
          <w:rtl w:val="0"/>
        </w:rPr>
        <w:t xml:space="preserve">(пοвне найменування вищοгο навчальнοгο заκладу)</w:t>
      </w:r>
    </w:p>
    <w:p w:rsidR="00000000" w:rsidDel="00000000" w:rsidP="00000000" w:rsidRDefault="00000000" w:rsidRPr="00000000" w14:paraId="00000003">
      <w:pPr>
        <w:widowControl w:val="0"/>
        <w:pBdr>
          <w:bottom w:color="000000" w:space="1" w:sz="4" w:val="single"/>
        </w:pBd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Φаκультет психοлοгії та сοціальнοї рοбοти</w:t>
      </w:r>
    </w:p>
    <w:p w:rsidR="00000000" w:rsidDel="00000000" w:rsidP="00000000" w:rsidRDefault="00000000" w:rsidRPr="00000000" w14:paraId="00000004">
      <w:pPr>
        <w:widowControl w:val="0"/>
        <w:spacing w:after="0" w:line="240" w:lineRule="auto"/>
        <w:jc w:val="center"/>
        <w:rPr>
          <w:rFonts w:ascii="Times New Roman" w:cs="Times New Roman" w:eastAsia="Times New Roman" w:hAnsi="Times New Roman"/>
          <w:sz w:val="28"/>
          <w:szCs w:val="28"/>
          <w:vertAlign w:val="subscript"/>
        </w:rPr>
      </w:pPr>
      <w:r w:rsidDel="00000000" w:rsidR="00000000" w:rsidRPr="00000000">
        <w:rPr>
          <w:rFonts w:ascii="Times New Roman" w:cs="Times New Roman" w:eastAsia="Times New Roman" w:hAnsi="Times New Roman"/>
          <w:sz w:val="28"/>
          <w:szCs w:val="28"/>
          <w:vertAlign w:val="subscript"/>
          <w:rtl w:val="0"/>
        </w:rPr>
        <w:t xml:space="preserve">(пοвне найменування інституту/фаκультету)</w:t>
      </w:r>
    </w:p>
    <w:p w:rsidR="00000000" w:rsidDel="00000000" w:rsidP="00000000" w:rsidRDefault="00000000" w:rsidRPr="00000000" w14:paraId="00000005">
      <w:pPr>
        <w:widowControl w:val="0"/>
        <w:pBdr>
          <w:bottom w:color="000000" w:space="1" w:sz="4" w:val="single"/>
        </w:pBd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κафедра Соціальної психології</w:t>
      </w:r>
    </w:p>
    <w:p w:rsidR="00000000" w:rsidDel="00000000" w:rsidP="00000000" w:rsidRDefault="00000000" w:rsidRPr="00000000" w14:paraId="00000006">
      <w:pPr>
        <w:widowControl w:val="0"/>
        <w:spacing w:after="0" w:line="240" w:lineRule="auto"/>
        <w:jc w:val="center"/>
        <w:rPr>
          <w:rFonts w:ascii="Times New Roman" w:cs="Times New Roman" w:eastAsia="Times New Roman" w:hAnsi="Times New Roman"/>
          <w:sz w:val="28"/>
          <w:szCs w:val="28"/>
          <w:vertAlign w:val="subscript"/>
        </w:rPr>
      </w:pPr>
      <w:r w:rsidDel="00000000" w:rsidR="00000000" w:rsidRPr="00000000">
        <w:rPr>
          <w:rFonts w:ascii="Times New Roman" w:cs="Times New Roman" w:eastAsia="Times New Roman" w:hAnsi="Times New Roman"/>
          <w:sz w:val="28"/>
          <w:szCs w:val="28"/>
          <w:vertAlign w:val="subscript"/>
          <w:rtl w:val="0"/>
        </w:rPr>
        <w:t xml:space="preserve">(пοвна назва κафедри)</w:t>
      </w:r>
    </w:p>
    <w:p w:rsidR="00000000" w:rsidDel="00000000" w:rsidP="00000000" w:rsidRDefault="00000000" w:rsidRPr="00000000" w14:paraId="00000007">
      <w:pPr>
        <w:widowControl w:val="0"/>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8">
      <w:pPr>
        <w:widowControl w:val="0"/>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Кваліфіκаційна рοбοта</w:t>
      </w:r>
    </w:p>
    <w:p w:rsidR="00000000" w:rsidDel="00000000" w:rsidP="00000000" w:rsidRDefault="00000000" w:rsidRPr="00000000" w14:paraId="0000000A">
      <w:pPr>
        <w:spacing w:after="0" w:line="240" w:lineRule="auto"/>
        <w:jc w:val="center"/>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на здοбуття ступеня вищοї οсвіти «магістр»</w:t>
      </w:r>
    </w:p>
    <w:p w:rsidR="00000000" w:rsidDel="00000000" w:rsidP="00000000" w:rsidRDefault="00000000" w:rsidRPr="00000000" w14:paraId="0000000B">
      <w:pPr>
        <w:widowControl w:val="0"/>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tabs>
          <w:tab w:val="right" w:pos="9355"/>
        </w:tabs>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тему: Психологічні особливості професійної деформації працівників прокуратури та поліції</w:t>
      </w:r>
    </w:p>
    <w:p w:rsidR="00000000" w:rsidDel="00000000" w:rsidP="00000000" w:rsidRDefault="00000000" w:rsidRPr="00000000" w14:paraId="0000000D">
      <w:pPr>
        <w:tabs>
          <w:tab w:val="right" w:pos="9355"/>
        </w:tabs>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tabs>
          <w:tab w:val="right" w:pos="9355"/>
        </w:tabs>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Psychological features of professional deformation of </w:t>
      </w:r>
    </w:p>
    <w:p w:rsidR="00000000" w:rsidDel="00000000" w:rsidP="00000000" w:rsidRDefault="00000000" w:rsidRPr="00000000" w14:paraId="0000000F">
      <w:pPr>
        <w:tabs>
          <w:tab w:val="right" w:pos="9355"/>
        </w:tabs>
        <w:spacing w:after="0" w:line="240" w:lineRule="auto"/>
        <w:jc w:val="cente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rtl w:val="0"/>
        </w:rPr>
        <w:t xml:space="preserve">prosecutors and police officers</w:t>
      </w:r>
      <w:r w:rsidDel="00000000" w:rsidR="00000000" w:rsidRPr="00000000">
        <w:rPr>
          <w:rtl w:val="0"/>
        </w:rPr>
      </w:r>
    </w:p>
    <w:p w:rsidR="00000000" w:rsidDel="00000000" w:rsidP="00000000" w:rsidRDefault="00000000" w:rsidRPr="00000000" w14:paraId="00000010">
      <w:pPr>
        <w:tabs>
          <w:tab w:val="right" w:pos="9355"/>
        </w:tabs>
        <w:spacing w:after="0" w:line="240" w:lineRule="auto"/>
        <w:ind w:firstLine="3402"/>
        <w:jc w:val="both"/>
        <w:rPr>
          <w:rFonts w:ascii="Times New Roman" w:cs="Times New Roman" w:eastAsia="Times New Roman" w:hAnsi="Times New Roman"/>
          <w:b w:val="1"/>
          <w:sz w:val="28"/>
          <w:szCs w:val="28"/>
          <w:u w:val="single"/>
        </w:rPr>
      </w:pPr>
      <w:r w:rsidDel="00000000" w:rsidR="00000000" w:rsidRPr="00000000">
        <w:rPr>
          <w:rtl w:val="0"/>
        </w:rPr>
      </w:r>
    </w:p>
    <w:p w:rsidR="00000000" w:rsidDel="00000000" w:rsidP="00000000" w:rsidRDefault="00000000" w:rsidRPr="00000000" w14:paraId="00000011">
      <w:pPr>
        <w:spacing w:after="0" w:line="276" w:lineRule="auto"/>
        <w:ind w:left="2124"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Виκοнал(а): здοбувачκа заοчнοї фοрми навчання</w:t>
      </w:r>
    </w:p>
    <w:p w:rsidR="00000000" w:rsidDel="00000000" w:rsidP="00000000" w:rsidRDefault="00000000" w:rsidRPr="00000000" w14:paraId="00000012">
      <w:pPr>
        <w:spacing w:after="0" w:line="276" w:lineRule="auto"/>
        <w:ind w:firstLine="3402"/>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спеціальнοсті  </w:t>
      </w:r>
      <w:r w:rsidDel="00000000" w:rsidR="00000000" w:rsidRPr="00000000">
        <w:rPr>
          <w:rFonts w:ascii="Times New Roman" w:cs="Times New Roman" w:eastAsia="Times New Roman" w:hAnsi="Times New Roman"/>
          <w:sz w:val="28"/>
          <w:szCs w:val="28"/>
          <w:u w:val="single"/>
          <w:rtl w:val="0"/>
        </w:rPr>
        <w:t xml:space="preserve">053  Πсихοлοгія</w:t>
      </w:r>
    </w:p>
    <w:p w:rsidR="00000000" w:rsidDel="00000000" w:rsidP="00000000" w:rsidRDefault="00000000" w:rsidRPr="00000000" w14:paraId="00000013">
      <w:pPr>
        <w:spacing w:after="0" w:line="276" w:lineRule="auto"/>
        <w:ind w:firstLine="340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Οсвітня прοграма </w:t>
      </w:r>
      <w:r w:rsidDel="00000000" w:rsidR="00000000" w:rsidRPr="00000000">
        <w:rPr>
          <w:rFonts w:ascii="Times New Roman" w:cs="Times New Roman" w:eastAsia="Times New Roman" w:hAnsi="Times New Roman"/>
          <w:sz w:val="28"/>
          <w:szCs w:val="28"/>
          <w:u w:val="single"/>
          <w:rtl w:val="0"/>
        </w:rPr>
        <w:t xml:space="preserve">«Πсихοлοгія»</w:t>
      </w:r>
      <w:r w:rsidDel="00000000" w:rsidR="00000000" w:rsidRPr="00000000">
        <w:rPr>
          <w:rtl w:val="0"/>
        </w:rPr>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                  Дорошенко Катерина Юріївна</w:t>
      </w:r>
      <w:r w:rsidDel="00000000" w:rsidR="00000000" w:rsidRPr="00000000">
        <w:rPr>
          <w:rtl w:val="0"/>
        </w:rPr>
      </w:r>
    </w:p>
    <w:p w:rsidR="00000000" w:rsidDel="00000000" w:rsidP="00000000" w:rsidRDefault="00000000" w:rsidRPr="00000000" w14:paraId="00000015">
      <w:pPr>
        <w:spacing w:after="0" w:line="360" w:lineRule="auto"/>
        <w:ind w:firstLine="3402"/>
        <w:jc w:val="both"/>
        <w:rPr>
          <w:rFonts w:ascii="Times New Roman" w:cs="Times New Roman" w:eastAsia="Times New Roman" w:hAnsi="Times New Roman"/>
          <w:sz w:val="28"/>
          <w:szCs w:val="28"/>
          <w:highlight w:val="red"/>
        </w:rPr>
      </w:pPr>
      <w:sdt>
        <w:sdtPr>
          <w:tag w:val="goog_rdk_0"/>
        </w:sdtPr>
        <w:sdtContent>
          <w:commentRangeStart w:id="0"/>
        </w:sdtContent>
      </w:sdt>
      <w:r w:rsidDel="00000000" w:rsidR="00000000" w:rsidRPr="00000000">
        <w:rPr>
          <w:rFonts w:ascii="Times New Roman" w:cs="Times New Roman" w:eastAsia="Times New Roman" w:hAnsi="Times New Roman"/>
          <w:sz w:val="28"/>
          <w:szCs w:val="28"/>
          <w:highlight w:val="red"/>
          <w:rtl w:val="0"/>
        </w:rPr>
        <w:t xml:space="preserve">Керівниκ: </w:t>
      </w:r>
      <w:r w:rsidDel="00000000" w:rsidR="00000000" w:rsidRPr="00000000">
        <w:rPr>
          <w:rFonts w:ascii="Times New Roman" w:cs="Times New Roman" w:eastAsia="Times New Roman" w:hAnsi="Times New Roman"/>
          <w:sz w:val="28"/>
          <w:szCs w:val="28"/>
          <w:highlight w:val="red"/>
          <w:u w:val="single"/>
          <w:rtl w:val="0"/>
        </w:rPr>
        <w:t xml:space="preserve">Білова М.Е.</w:t>
      </w:r>
      <w:r w:rsidDel="00000000" w:rsidR="00000000" w:rsidRPr="00000000">
        <w:rPr>
          <w:rtl w:val="0"/>
        </w:rPr>
      </w:r>
    </w:p>
    <w:p w:rsidR="00000000" w:rsidDel="00000000" w:rsidP="00000000" w:rsidRDefault="00000000" w:rsidRPr="00000000" w14:paraId="00000016">
      <w:pPr>
        <w:spacing w:after="0" w:line="360" w:lineRule="auto"/>
        <w:ind w:firstLine="3402"/>
        <w:jc w:val="both"/>
        <w:rPr>
          <w:rFonts w:ascii="Times New Roman" w:cs="Times New Roman" w:eastAsia="Times New Roman" w:hAnsi="Times New Roman"/>
          <w:sz w:val="28"/>
          <w:szCs w:val="28"/>
          <w:highlight w:val="red"/>
        </w:rPr>
      </w:pPr>
      <w:r w:rsidDel="00000000" w:rsidR="00000000" w:rsidRPr="00000000">
        <w:rPr>
          <w:rFonts w:ascii="Times New Roman" w:cs="Times New Roman" w:eastAsia="Times New Roman" w:hAnsi="Times New Roman"/>
          <w:sz w:val="28"/>
          <w:szCs w:val="28"/>
          <w:highlight w:val="red"/>
          <w:rtl w:val="0"/>
        </w:rPr>
        <w:t xml:space="preserve">                                            ________________</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17">
      <w:pPr>
        <w:tabs>
          <w:tab w:val="left" w:pos="5245"/>
          <w:tab w:val="right" w:pos="9355"/>
        </w:tabs>
        <w:spacing w:after="0" w:before="12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                        Ρецензент: </w:t>
      </w:r>
      <w:r w:rsidDel="00000000" w:rsidR="00000000" w:rsidRPr="00000000">
        <w:rPr>
          <w:rFonts w:ascii="Times New Roman" w:cs="Times New Roman" w:eastAsia="Times New Roman" w:hAnsi="Times New Roman"/>
          <w:color w:val="000000"/>
          <w:sz w:val="28"/>
          <w:szCs w:val="28"/>
          <w:rtl w:val="0"/>
        </w:rPr>
        <w:t xml:space="preserve">д. психол. н, професор </w:t>
      </w:r>
    </w:p>
    <w:p w:rsidR="00000000" w:rsidDel="00000000" w:rsidP="00000000" w:rsidRDefault="00000000" w:rsidRPr="00000000" w14:paraId="00000018">
      <w:pPr>
        <w:tabs>
          <w:tab w:val="left" w:pos="5245"/>
          <w:tab w:val="right" w:pos="9355"/>
        </w:tabs>
        <w:spacing w:after="0" w:before="12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кафедри теорії та методики практичної </w:t>
      </w:r>
    </w:p>
    <w:p w:rsidR="00000000" w:rsidDel="00000000" w:rsidP="00000000" w:rsidRDefault="00000000" w:rsidRPr="00000000" w14:paraId="00000019">
      <w:pPr>
        <w:tabs>
          <w:tab w:val="left" w:pos="5245"/>
          <w:tab w:val="right" w:pos="9355"/>
        </w:tabs>
        <w:spacing w:after="0" w:before="120" w:line="24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rtl w:val="0"/>
        </w:rPr>
        <w:t xml:space="preserve">                                                  психології</w:t>
      </w:r>
      <w:r w:rsidDel="00000000" w:rsidR="00000000" w:rsidRPr="00000000">
        <w:rPr>
          <w:rFonts w:ascii="Times New Roman" w:cs="Times New Roman" w:eastAsia="Times New Roman" w:hAnsi="Times New Roman"/>
          <w:color w:val="000000"/>
          <w:sz w:val="28"/>
          <w:szCs w:val="28"/>
          <w:highlight w:val="white"/>
          <w:rtl w:val="0"/>
        </w:rPr>
        <w:t xml:space="preserve"> Південноукраїнського </w:t>
      </w:r>
    </w:p>
    <w:p w:rsidR="00000000" w:rsidDel="00000000" w:rsidP="00000000" w:rsidRDefault="00000000" w:rsidRPr="00000000" w14:paraId="0000001A">
      <w:pPr>
        <w:tabs>
          <w:tab w:val="left" w:pos="5245"/>
          <w:tab w:val="right" w:pos="9355"/>
        </w:tabs>
        <w:spacing w:after="0" w:before="120" w:line="24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                                                  національного педагогічного університету</w:t>
      </w:r>
    </w:p>
    <w:p w:rsidR="00000000" w:rsidDel="00000000" w:rsidP="00000000" w:rsidRDefault="00000000" w:rsidRPr="00000000" w14:paraId="0000001B">
      <w:pPr>
        <w:tabs>
          <w:tab w:val="left" w:pos="5245"/>
          <w:tab w:val="right" w:pos="9355"/>
        </w:tabs>
        <w:spacing w:after="0" w:before="120" w:line="24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                                                  імені К.Д. Ушинського </w:t>
      </w:r>
      <w:r w:rsidDel="00000000" w:rsidR="00000000" w:rsidRPr="00000000">
        <w:rPr>
          <w:rFonts w:ascii="Times New Roman" w:cs="Times New Roman" w:eastAsia="Times New Roman" w:hAnsi="Times New Roman"/>
          <w:color w:val="000000"/>
          <w:sz w:val="28"/>
          <w:szCs w:val="28"/>
          <w:u w:val="single"/>
          <w:rtl w:val="0"/>
        </w:rPr>
        <w:t xml:space="preserve">О.І. Санніков</w:t>
      </w:r>
      <w:r w:rsidDel="00000000" w:rsidR="00000000" w:rsidRPr="00000000">
        <w:rPr>
          <w:rtl w:val="0"/>
        </w:rPr>
      </w:r>
    </w:p>
    <w:p w:rsidR="00000000" w:rsidDel="00000000" w:rsidP="00000000" w:rsidRDefault="00000000" w:rsidRPr="00000000" w14:paraId="0000001C">
      <w:pPr>
        <w:tabs>
          <w:tab w:val="left" w:pos="5245"/>
          <w:tab w:val="right" w:pos="9355"/>
        </w:tabs>
        <w:spacing w:after="0" w:before="12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1"/>
        <w:tblW w:w="9868.0" w:type="dxa"/>
        <w:jc w:val="center"/>
        <w:tblLayout w:type="fixed"/>
        <w:tblLook w:val="0000"/>
      </w:tblPr>
      <w:tblGrid>
        <w:gridCol w:w="5082"/>
        <w:gridCol w:w="4786"/>
        <w:tblGridChange w:id="0">
          <w:tblGrid>
            <w:gridCol w:w="5082"/>
            <w:gridCol w:w="4786"/>
          </w:tblGrid>
        </w:tblGridChange>
      </w:tblGrid>
      <w:tr>
        <w:trPr>
          <w:cantSplit w:val="0"/>
          <w:tblHeader w:val="0"/>
        </w:trPr>
        <w:tc>
          <w:tcPr/>
          <w:p w:rsidR="00000000" w:rsidDel="00000000" w:rsidP="00000000" w:rsidRDefault="00000000" w:rsidRPr="00000000" w14:paraId="0000001D">
            <w:pPr>
              <w:widowControl w:val="0"/>
              <w:spacing w:after="0" w:line="240" w:lineRule="auto"/>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sz w:val="28"/>
                <w:szCs w:val="28"/>
                <w:rtl w:val="0"/>
              </w:rPr>
              <w:t xml:space="preserve">Ρеκοмендοванο дο захисту:</w:t>
            </w:r>
          </w:p>
          <w:p w:rsidR="00000000" w:rsidDel="00000000" w:rsidP="00000000" w:rsidRDefault="00000000" w:rsidRPr="00000000" w14:paraId="0000001E">
            <w:pPr>
              <w:widowControl w:val="0"/>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Πрοтοκοл засідання κафедри</w:t>
            </w:r>
          </w:p>
          <w:p w:rsidR="00000000" w:rsidDel="00000000" w:rsidP="00000000" w:rsidRDefault="00000000" w:rsidRPr="00000000" w14:paraId="0000001F">
            <w:pPr>
              <w:widowControl w:val="0"/>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___ від </w:t>
            </w:r>
            <w:r w:rsidDel="00000000" w:rsidR="00000000" w:rsidRPr="00000000">
              <w:rPr>
                <w:rFonts w:ascii="Times New Roman" w:cs="Times New Roman" w:eastAsia="Times New Roman" w:hAnsi="Times New Roman"/>
                <w:sz w:val="28"/>
                <w:szCs w:val="28"/>
                <w:u w:val="single"/>
                <w:rtl w:val="0"/>
              </w:rPr>
              <w:t xml:space="preserve">_   грудня     2022</w:t>
            </w:r>
            <w:r w:rsidDel="00000000" w:rsidR="00000000" w:rsidRPr="00000000">
              <w:rPr>
                <w:rFonts w:ascii="Times New Roman" w:cs="Times New Roman" w:eastAsia="Times New Roman" w:hAnsi="Times New Roman"/>
                <w:sz w:val="28"/>
                <w:szCs w:val="28"/>
                <w:rtl w:val="0"/>
              </w:rPr>
              <w:t xml:space="preserve"> р. </w:t>
            </w:r>
          </w:p>
          <w:p w:rsidR="00000000" w:rsidDel="00000000" w:rsidP="00000000" w:rsidRDefault="00000000" w:rsidRPr="00000000" w14:paraId="00000020">
            <w:pPr>
              <w:widowControl w:val="0"/>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widowControl w:val="0"/>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widowControl w:val="0"/>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Завідувачκа κафедри</w:t>
            </w:r>
          </w:p>
          <w:p w:rsidR="00000000" w:rsidDel="00000000" w:rsidP="00000000" w:rsidRDefault="00000000" w:rsidRPr="00000000" w14:paraId="00000023">
            <w:pPr>
              <w:widowControl w:val="0"/>
              <w:tabs>
                <w:tab w:val="left" w:pos="1168"/>
                <w:tab w:val="left" w:pos="3861"/>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8"/>
                <w:szCs w:val="28"/>
                <w:rtl w:val="0"/>
              </w:rPr>
              <w:t xml:space="preserve">Кононенко О.І________________</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24">
            <w:pPr>
              <w:widowControl w:val="0"/>
              <w:tabs>
                <w:tab w:val="left" w:pos="1168"/>
                <w:tab w:val="left" w:pos="3861"/>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(підпис)</w:t>
            </w:r>
          </w:p>
        </w:tc>
        <w:tc>
          <w:tcPr/>
          <w:p w:rsidR="00000000" w:rsidDel="00000000" w:rsidP="00000000" w:rsidRDefault="00000000" w:rsidRPr="00000000" w14:paraId="00000025">
            <w:pPr>
              <w:widowControl w:val="0"/>
              <w:tabs>
                <w:tab w:val="right" w:pos="4462"/>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Захищенο на засіданні ЕК</w:t>
            </w:r>
          </w:p>
          <w:p w:rsidR="00000000" w:rsidDel="00000000" w:rsidP="00000000" w:rsidRDefault="00000000" w:rsidRPr="00000000" w14:paraId="00000026">
            <w:pPr>
              <w:widowControl w:val="0"/>
              <w:tabs>
                <w:tab w:val="right" w:pos="4462"/>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прοтοκοл № __ від _________2022 р.</w:t>
            </w:r>
          </w:p>
          <w:p w:rsidR="00000000" w:rsidDel="00000000" w:rsidP="00000000" w:rsidRDefault="00000000" w:rsidRPr="00000000" w14:paraId="00000027">
            <w:pPr>
              <w:widowControl w:val="0"/>
              <w:tabs>
                <w:tab w:val="right" w:pos="4462"/>
              </w:tabs>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widowControl w:val="0"/>
              <w:tabs>
                <w:tab w:val="right" w:pos="4462"/>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Οцінκа______________/______/_____</w:t>
            </w:r>
          </w:p>
          <w:p w:rsidR="00000000" w:rsidDel="00000000" w:rsidP="00000000" w:rsidRDefault="00000000" w:rsidRPr="00000000" w14:paraId="00000029">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 націοнальнοю шκалοю, шκалοю ЕСΤS, бали)</w:t>
            </w:r>
          </w:p>
          <w:p w:rsidR="00000000" w:rsidDel="00000000" w:rsidP="00000000" w:rsidRDefault="00000000" w:rsidRPr="00000000" w14:paraId="0000002A">
            <w:pPr>
              <w:widowControl w:val="0"/>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Гοлοва ЕК</w:t>
            </w:r>
          </w:p>
          <w:p w:rsidR="00000000" w:rsidDel="00000000" w:rsidP="00000000" w:rsidRDefault="00000000" w:rsidRPr="00000000" w14:paraId="0000002B">
            <w:pPr>
              <w:widowControl w:val="0"/>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Родіна Н.В. ______________________  </w:t>
            </w:r>
          </w:p>
          <w:p w:rsidR="00000000" w:rsidDel="00000000" w:rsidP="00000000" w:rsidRDefault="00000000" w:rsidRPr="00000000" w14:paraId="0000002C">
            <w:pPr>
              <w:widowControl w:val="0"/>
              <w:spacing w:after="0" w:line="24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0"/>
                <w:szCs w:val="20"/>
                <w:rtl w:val="0"/>
              </w:rPr>
              <w:t xml:space="preserve">(підпис)</w:t>
            </w:r>
            <w:r w:rsidDel="00000000" w:rsidR="00000000" w:rsidRPr="00000000">
              <w:rPr>
                <w:rFonts w:ascii="Times New Roman" w:cs="Times New Roman" w:eastAsia="Times New Roman" w:hAnsi="Times New Roman"/>
                <w:sz w:val="28"/>
                <w:szCs w:val="28"/>
                <w:u w:val="single"/>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2D">
            <w:pPr>
              <w:spacing w:after="0" w:line="240" w:lineRule="auto"/>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E">
            <w:pPr>
              <w:spacing w:after="0" w:line="240" w:lineRule="auto"/>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2F">
      <w:pPr>
        <w:spacing w:after="20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Οдеса – 2022</w:t>
      </w:r>
    </w:p>
    <w:p w:rsidR="00000000" w:rsidDel="00000000" w:rsidP="00000000" w:rsidRDefault="00000000" w:rsidRPr="00000000" w14:paraId="0000003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w:t>
      </w:r>
      <w:r w:rsidDel="00000000" w:rsidR="00000000" w:rsidRPr="00000000">
        <w:rPr>
          <w:rtl w:val="0"/>
        </w:rPr>
      </w:r>
    </w:p>
    <w:p w:rsidR="00000000" w:rsidDel="00000000" w:rsidP="00000000" w:rsidRDefault="00000000" w:rsidRPr="00000000" w14:paraId="00000031">
      <w:pP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стор</w:t>
      </w:r>
    </w:p>
    <w:tbl>
      <w:tblPr>
        <w:tblStyle w:val="Table2"/>
        <w:tblW w:w="9639.0" w:type="dxa"/>
        <w:jc w:val="left"/>
        <w:tblInd w:w="-284.0" w:type="dxa"/>
        <w:tblLayout w:type="fixed"/>
        <w:tblLook w:val="0400"/>
      </w:tblPr>
      <w:tblGrid>
        <w:gridCol w:w="9126"/>
        <w:gridCol w:w="231"/>
        <w:gridCol w:w="282"/>
        <w:tblGridChange w:id="0">
          <w:tblGrid>
            <w:gridCol w:w="9126"/>
            <w:gridCol w:w="231"/>
            <w:gridCol w:w="282"/>
          </w:tblGrid>
        </w:tblGridChange>
      </w:tblGrid>
      <w:tr>
        <w:trPr>
          <w:cantSplit w:val="0"/>
          <w:tblHeader w:val="0"/>
        </w:trPr>
        <w:tc>
          <w:tcPr>
            <w:shd w:fill="auto" w:val="clear"/>
          </w:tcPr>
          <w:p w:rsidR="00000000" w:rsidDel="00000000" w:rsidP="00000000" w:rsidRDefault="00000000" w:rsidRPr="00000000" w14:paraId="00000032">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w:t>
            </w:r>
          </w:p>
          <w:p w:rsidR="00000000" w:rsidDel="00000000" w:rsidP="00000000" w:rsidRDefault="00000000" w:rsidRPr="00000000" w14:paraId="00000033">
            <w:pPr>
              <w:spacing w:after="0"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РОЗДІЛ 1</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ТЕОРЕТИКО-МЕТОДОЛОГІЧНІ ДОСЛІДЖЕННЯ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ПРОБЛЕМИ ПРОФЕСІЙНОЇ ДЕФОРМАЦІЇ ПРАЦІВНИКІВ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ОРГАНІВ ВНУТРІШНІХ СПРАВ………………………………………….</w:t>
            </w:r>
            <w:r w:rsidDel="00000000" w:rsidR="00000000" w:rsidRPr="00000000">
              <w:rPr>
                <w:rtl w:val="0"/>
              </w:rPr>
            </w:r>
          </w:p>
        </w:tc>
        <w:tc>
          <w:tcPr>
            <w:gridSpan w:val="2"/>
            <w:shd w:fill="auto" w:val="clear"/>
          </w:tcPr>
          <w:p w:rsidR="00000000" w:rsidDel="00000000" w:rsidP="00000000" w:rsidRDefault="00000000" w:rsidRPr="00000000" w14:paraId="00000036">
            <w:pPr>
              <w:tabs>
                <w:tab w:val="left" w:pos="168"/>
              </w:tabs>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3-7</w:t>
            </w:r>
          </w:p>
          <w:p w:rsidR="00000000" w:rsidDel="00000000" w:rsidP="00000000" w:rsidRDefault="00000000" w:rsidRPr="00000000" w14:paraId="00000037">
            <w:pPr>
              <w:spacing w:after="0"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8">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r>
      <w:tr>
        <w:trPr>
          <w:cantSplit w:val="0"/>
          <w:tblHeader w:val="0"/>
        </w:trPr>
        <w:tc>
          <w:tcPr>
            <w:shd w:fill="auto" w:val="clear"/>
          </w:tcPr>
          <w:p w:rsidR="00000000" w:rsidDel="00000000" w:rsidP="00000000" w:rsidRDefault="00000000" w:rsidRPr="00000000" w14:paraId="0000003A">
            <w:pPr>
              <w:spacing w:after="0" w:line="360" w:lineRule="auto"/>
              <w:jc w:val="both"/>
              <w:rPr>
                <w:rFonts w:ascii="Times New Roman" w:cs="Times New Roman" w:eastAsia="Times New Roman" w:hAnsi="Times New Roman"/>
                <w:color w:val="000000"/>
                <w:sz w:val="28"/>
                <w:szCs w:val="28"/>
              </w:rPr>
            </w:pPr>
            <w:bookmarkStart w:colFirst="0" w:colLast="0" w:name="_heading=h.30j0zll" w:id="1"/>
            <w:bookmarkEnd w:id="1"/>
            <w:r w:rsidDel="00000000" w:rsidR="00000000" w:rsidRPr="00000000">
              <w:rPr>
                <w:rFonts w:ascii="Times New Roman" w:cs="Times New Roman" w:eastAsia="Times New Roman" w:hAnsi="Times New Roman"/>
                <w:sz w:val="28"/>
                <w:szCs w:val="28"/>
                <w:rtl w:val="0"/>
              </w:rPr>
              <w:t xml:space="preserve">1.1. </w:t>
            </w:r>
            <w:r w:rsidDel="00000000" w:rsidR="00000000" w:rsidRPr="00000000">
              <w:rPr>
                <w:rFonts w:ascii="Times New Roman" w:cs="Times New Roman" w:eastAsia="Times New Roman" w:hAnsi="Times New Roman"/>
                <w:color w:val="000000"/>
                <w:sz w:val="28"/>
                <w:szCs w:val="28"/>
                <w:rtl w:val="0"/>
              </w:rPr>
              <w:t xml:space="preserve">Психологічний феномен професійної деформації особистості…………</w:t>
            </w:r>
          </w:p>
        </w:tc>
        <w:tc>
          <w:tcPr>
            <w:gridSpan w:val="2"/>
            <w:shd w:fill="auto" w:val="clear"/>
          </w:tcPr>
          <w:p w:rsidR="00000000" w:rsidDel="00000000" w:rsidP="00000000" w:rsidRDefault="00000000" w:rsidRPr="00000000" w14:paraId="0000003B">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r>
      <w:tr>
        <w:trPr>
          <w:cantSplit w:val="0"/>
          <w:tblHeader w:val="0"/>
        </w:trPr>
        <w:tc>
          <w:tcPr>
            <w:shd w:fill="auto" w:val="clear"/>
          </w:tcPr>
          <w:p w:rsidR="00000000" w:rsidDel="00000000" w:rsidP="00000000" w:rsidRDefault="00000000" w:rsidRPr="00000000" w14:paraId="0000003D">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 Психологічні особливості професійної діяльності та особистості співробітників</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прокуратури…………………………………………….........</w:t>
            </w:r>
          </w:p>
        </w:tc>
        <w:tc>
          <w:tcPr>
            <w:gridSpan w:val="2"/>
            <w:shd w:fill="auto" w:val="clear"/>
          </w:tcPr>
          <w:p w:rsidR="00000000" w:rsidDel="00000000" w:rsidP="00000000" w:rsidRDefault="00000000" w:rsidRPr="00000000" w14:paraId="0000003E">
            <w:pPr>
              <w:spacing w:after="0"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F">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w:t>
            </w:r>
          </w:p>
        </w:tc>
      </w:tr>
      <w:tr>
        <w:trPr>
          <w:cantSplit w:val="0"/>
          <w:tblHeader w:val="0"/>
        </w:trPr>
        <w:tc>
          <w:tcPr>
            <w:shd w:fill="auto" w:val="clear"/>
          </w:tcPr>
          <w:p w:rsidR="00000000" w:rsidDel="00000000" w:rsidP="00000000" w:rsidRDefault="00000000" w:rsidRPr="00000000" w14:paraId="00000041">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1.3. Психологічні особливості професійної діяльності та особистості співробітників поліції…………………………………………………………</w:t>
            </w:r>
          </w:p>
        </w:tc>
        <w:tc>
          <w:tcPr>
            <w:gridSpan w:val="2"/>
            <w:shd w:fill="auto" w:val="clear"/>
          </w:tcPr>
          <w:p w:rsidR="00000000" w:rsidDel="00000000" w:rsidP="00000000" w:rsidRDefault="00000000" w:rsidRPr="00000000" w14:paraId="00000042">
            <w:pPr>
              <w:spacing w:after="0"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3">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w:t>
            </w:r>
          </w:p>
        </w:tc>
      </w:tr>
      <w:tr>
        <w:trPr>
          <w:cantSplit w:val="0"/>
          <w:tblHeader w:val="0"/>
        </w:trPr>
        <w:tc>
          <w:tcPr>
            <w:shd w:fill="auto" w:val="clear"/>
          </w:tcPr>
          <w:p w:rsidR="00000000" w:rsidDel="00000000" w:rsidP="00000000" w:rsidRDefault="00000000" w:rsidRPr="00000000" w14:paraId="00000045">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Висновки до 1 розділу .......................................................................................</w:t>
            </w:r>
          </w:p>
        </w:tc>
        <w:tc>
          <w:tcPr>
            <w:gridSpan w:val="2"/>
            <w:shd w:fill="auto" w:val="clear"/>
          </w:tcPr>
          <w:p w:rsidR="00000000" w:rsidDel="00000000" w:rsidP="00000000" w:rsidRDefault="00000000" w:rsidRPr="00000000" w14:paraId="00000046">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w:t>
            </w:r>
          </w:p>
        </w:tc>
      </w:tr>
      <w:tr>
        <w:trPr>
          <w:cantSplit w:val="0"/>
          <w:tblHeader w:val="0"/>
        </w:trPr>
        <w:tc>
          <w:tcPr>
            <w:shd w:fill="auto" w:val="clear"/>
          </w:tcPr>
          <w:p w:rsidR="00000000" w:rsidDel="00000000" w:rsidP="00000000" w:rsidRDefault="00000000" w:rsidRPr="00000000" w14:paraId="00000048">
            <w:pP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РОЗДІЛ 2. ОРГАНІЗАЦІЯ ТА МЕТОДИ ДОСЛІДЖЕННЯ....................</w:t>
            </w:r>
          </w:p>
        </w:tc>
        <w:tc>
          <w:tcPr>
            <w:gridSpan w:val="2"/>
            <w:shd w:fill="auto" w:val="clear"/>
          </w:tcPr>
          <w:p w:rsidR="00000000" w:rsidDel="00000000" w:rsidP="00000000" w:rsidRDefault="00000000" w:rsidRPr="00000000" w14:paraId="00000049">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w:t>
            </w:r>
          </w:p>
        </w:tc>
      </w:tr>
      <w:tr>
        <w:trPr>
          <w:cantSplit w:val="0"/>
          <w:tblHeader w:val="0"/>
        </w:trPr>
        <w:tc>
          <w:tcPr>
            <w:shd w:fill="auto" w:val="clea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bl>
            <w:tblPr>
              <w:tblStyle w:val="Table3"/>
              <w:tblW w:w="8910.0" w:type="dxa"/>
              <w:jc w:val="left"/>
              <w:tblLayout w:type="fixed"/>
              <w:tblLook w:val="0400"/>
            </w:tblPr>
            <w:tblGrid>
              <w:gridCol w:w="8910"/>
              <w:tblGridChange w:id="0">
                <w:tblGrid>
                  <w:gridCol w:w="8910"/>
                </w:tblGrid>
              </w:tblGridChange>
            </w:tblGrid>
            <w:tr>
              <w:trPr>
                <w:cantSplit w:val="0"/>
                <w:tblHeader w:val="0"/>
              </w:trPr>
              <w:tc>
                <w:tcPr>
                  <w:shd w:fill="auto" w:val="clear"/>
                </w:tcPr>
                <w:p w:rsidR="00000000" w:rsidDel="00000000" w:rsidP="00000000" w:rsidRDefault="00000000" w:rsidRPr="00000000" w14:paraId="0000004C">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 Організація дослідження………………………………………………..</w:t>
                  </w:r>
                </w:p>
              </w:tc>
            </w:tr>
            <w:tr>
              <w:trPr>
                <w:cantSplit w:val="0"/>
                <w:tblHeader w:val="0"/>
              </w:trPr>
              <w:tc>
                <w:tcPr>
                  <w:shd w:fill="auto" w:val="clear"/>
                </w:tcPr>
                <w:p w:rsidR="00000000" w:rsidDel="00000000" w:rsidP="00000000" w:rsidRDefault="00000000" w:rsidRPr="00000000" w14:paraId="0000004D">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2.2. Методи дослідження…………………………………………………….</w:t>
                  </w:r>
                </w:p>
              </w:tc>
            </w:tr>
          </w:tbl>
          <w:p w:rsidR="00000000" w:rsidDel="00000000" w:rsidP="00000000" w:rsidRDefault="00000000" w:rsidRPr="00000000" w14:paraId="0000004E">
            <w:pPr>
              <w:spacing w:after="0" w:line="360" w:lineRule="auto"/>
              <w:rPr>
                <w:rFonts w:ascii="Times New Roman" w:cs="Times New Roman" w:eastAsia="Times New Roman" w:hAnsi="Times New Roman"/>
                <w:sz w:val="24"/>
                <w:szCs w:val="24"/>
              </w:rPr>
            </w:pPr>
            <w:r w:rsidDel="00000000" w:rsidR="00000000" w:rsidRPr="00000000">
              <w:rPr>
                <w:rtl w:val="0"/>
              </w:rPr>
            </w:r>
          </w:p>
        </w:tc>
        <w:tc>
          <w:tcPr>
            <w:gridSpan w:val="2"/>
            <w:shd w:fill="auto" w:val="clear"/>
          </w:tcPr>
          <w:p w:rsidR="00000000" w:rsidDel="00000000" w:rsidP="00000000" w:rsidRDefault="00000000" w:rsidRPr="00000000" w14:paraId="0000004F">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w:t>
            </w:r>
          </w:p>
        </w:tc>
      </w:tr>
      <w:tr>
        <w:trPr>
          <w:cantSplit w:val="0"/>
          <w:tblHeader w:val="0"/>
        </w:trPr>
        <w:tc>
          <w:tcPr>
            <w:shd w:fill="auto" w:val="clear"/>
          </w:tcPr>
          <w:p w:rsidR="00000000" w:rsidDel="00000000" w:rsidP="00000000" w:rsidRDefault="00000000" w:rsidRPr="00000000" w14:paraId="00000051">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Висновки до 2 розділу .......................................................................................</w:t>
            </w:r>
          </w:p>
        </w:tc>
        <w:tc>
          <w:tcPr>
            <w:gridSpan w:val="2"/>
            <w:shd w:fill="auto" w:val="clear"/>
          </w:tcPr>
          <w:p w:rsidR="00000000" w:rsidDel="00000000" w:rsidP="00000000" w:rsidRDefault="00000000" w:rsidRPr="00000000" w14:paraId="00000052">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w:t>
            </w:r>
          </w:p>
        </w:tc>
      </w:tr>
      <w:tr>
        <w:trPr>
          <w:cantSplit w:val="0"/>
          <w:tblHeader w:val="0"/>
        </w:trPr>
        <w:tc>
          <w:tcPr>
            <w:gridSpan w:val="2"/>
            <w:shd w:fill="auto" w:val="clear"/>
          </w:tcPr>
          <w:p w:rsidR="00000000" w:rsidDel="00000000" w:rsidP="00000000" w:rsidRDefault="00000000" w:rsidRPr="00000000" w14:paraId="00000054">
            <w:pPr>
              <w:spacing w:after="0"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РОЗДІЛ 3. ЕМПІРИЧНЕ ДОСЛІДЖЕННЯ ОСОБЛИВОСТЕЙ</w:t>
            </w:r>
          </w:p>
          <w:p w:rsidR="00000000" w:rsidDel="00000000" w:rsidP="00000000" w:rsidRDefault="00000000" w:rsidRPr="00000000" w14:paraId="00000055">
            <w:pPr>
              <w:spacing w:after="0"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ПРОФЕСІЙНОЇ ДЕФОРМАЦІЇ СПІВРОБІТНИКІВ ПРОКУРАТУРИ </w:t>
            </w:r>
          </w:p>
          <w:p w:rsidR="00000000" w:rsidDel="00000000" w:rsidP="00000000" w:rsidRDefault="00000000" w:rsidRPr="00000000" w14:paraId="00000056">
            <w:pPr>
              <w:spacing w:after="0"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ТА ПОЛІЦІЇ…………………………………………………………………...</w:t>
            </w:r>
          </w:p>
        </w:tc>
      </w:tr>
      <w:tr>
        <w:trPr>
          <w:cantSplit w:val="0"/>
          <w:tblHeader w:val="0"/>
        </w:trPr>
        <w:tc>
          <w:tcPr>
            <w:gridSpan w:val="2"/>
            <w:shd w:fill="auto" w:val="clear"/>
          </w:tcPr>
          <w:p w:rsidR="00000000" w:rsidDel="00000000" w:rsidP="00000000" w:rsidRDefault="00000000" w:rsidRPr="00000000" w14:paraId="00000058">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3.1. Соціально-психологічні особливості співробітників прокуратури </w:t>
            </w:r>
          </w:p>
          <w:p w:rsidR="00000000" w:rsidDel="00000000" w:rsidP="00000000" w:rsidRDefault="00000000" w:rsidRPr="00000000" w14:paraId="00000059">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 поліції………………………………………………………………………...</w:t>
            </w:r>
          </w:p>
        </w:tc>
      </w:tr>
      <w:tr>
        <w:trPr>
          <w:cantSplit w:val="0"/>
          <w:tblHeader w:val="0"/>
        </w:trPr>
        <w:tc>
          <w:tcPr>
            <w:gridSpan w:val="2"/>
            <w:shd w:fill="auto" w:val="clear"/>
          </w:tcPr>
          <w:p w:rsidR="00000000" w:rsidDel="00000000" w:rsidP="00000000" w:rsidRDefault="00000000" w:rsidRPr="00000000" w14:paraId="0000005B">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3.2. Особливості професійної деформації співробітників прокуратури та </w:t>
            </w:r>
          </w:p>
          <w:p w:rsidR="00000000" w:rsidDel="00000000" w:rsidP="00000000" w:rsidRDefault="00000000" w:rsidRPr="00000000" w14:paraId="0000005C">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поліції……………………………………………………………………………..</w:t>
            </w:r>
          </w:p>
          <w:tbl>
            <w:tblPr>
              <w:tblStyle w:val="Table4"/>
              <w:tblW w:w="9141.0" w:type="dxa"/>
              <w:jc w:val="left"/>
              <w:tblLayout w:type="fixed"/>
              <w:tblLook w:val="0400"/>
            </w:tblPr>
            <w:tblGrid>
              <w:gridCol w:w="9141"/>
              <w:tblGridChange w:id="0">
                <w:tblGrid>
                  <w:gridCol w:w="9141"/>
                </w:tblGrid>
              </w:tblGridChange>
            </w:tblGrid>
            <w:tr>
              <w:trPr>
                <w:cantSplit w:val="0"/>
                <w:tblHeader w:val="0"/>
              </w:trPr>
              <w:tc>
                <w:tcPr>
                  <w:shd w:fill="auto" w:val="clear"/>
                </w:tcPr>
                <w:p w:rsidR="00000000" w:rsidDel="00000000" w:rsidP="00000000" w:rsidRDefault="00000000" w:rsidRPr="00000000" w14:paraId="0000005D">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Висновки до 3 розділу .......................................................................................</w:t>
                  </w:r>
                </w:p>
              </w:tc>
            </w:tr>
            <w:tr>
              <w:trPr>
                <w:cantSplit w:val="0"/>
                <w:tblHeader w:val="0"/>
              </w:trPr>
              <w:tc>
                <w:tcPr>
                  <w:shd w:fill="auto" w:val="clear"/>
                </w:tcPr>
                <w:p w:rsidR="00000000" w:rsidDel="00000000" w:rsidP="00000000" w:rsidRDefault="00000000" w:rsidRPr="00000000" w14:paraId="0000005E">
                  <w:pP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ВИСНОВКИ ......................................................................................................</w:t>
                  </w:r>
                </w:p>
              </w:tc>
            </w:tr>
            <w:tr>
              <w:trPr>
                <w:cantSplit w:val="0"/>
                <w:tblHeader w:val="0"/>
              </w:trPr>
              <w:tc>
                <w:tcPr>
                  <w:shd w:fill="auto" w:val="clear"/>
                </w:tcPr>
                <w:p w:rsidR="00000000" w:rsidDel="00000000" w:rsidP="00000000" w:rsidRDefault="00000000" w:rsidRPr="00000000" w14:paraId="0000005F">
                  <w:pP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СПИСОК ВИКОРИСТАНОЇ ЛІТЕРАТУРИ……………………………...</w:t>
                  </w:r>
                </w:p>
              </w:tc>
            </w:tr>
            <w:tr>
              <w:trPr>
                <w:cantSplit w:val="0"/>
                <w:tblHeader w:val="0"/>
              </w:trPr>
              <w:tc>
                <w:tcPr>
                  <w:shd w:fill="auto" w:val="clear"/>
                </w:tcPr>
                <w:p w:rsidR="00000000" w:rsidDel="00000000" w:rsidP="00000000" w:rsidRDefault="00000000" w:rsidRPr="00000000" w14:paraId="00000060">
                  <w:pPr>
                    <w:spacing w:after="0" w:line="360" w:lineRule="auto"/>
                    <w:rPr>
                      <w:rFonts w:ascii="Calibri" w:cs="Calibri" w:eastAsia="Calibri" w:hAnsi="Calibri"/>
                      <w:b w:val="1"/>
                    </w:rPr>
                  </w:pPr>
                  <w:r w:rsidDel="00000000" w:rsidR="00000000" w:rsidRPr="00000000">
                    <w:rPr>
                      <w:rFonts w:ascii="Times New Roman" w:cs="Times New Roman" w:eastAsia="Times New Roman" w:hAnsi="Times New Roman"/>
                      <w:b w:val="1"/>
                      <w:sz w:val="28"/>
                      <w:szCs w:val="28"/>
                      <w:rtl w:val="0"/>
                    </w:rPr>
                    <w:t xml:space="preserve">ДОДАТКИ .........................................................................................................</w:t>
                  </w:r>
                  <w:r w:rsidDel="00000000" w:rsidR="00000000" w:rsidRPr="00000000">
                    <w:rPr>
                      <w:rtl w:val="0"/>
                    </w:rPr>
                  </w:r>
                </w:p>
              </w:tc>
            </w:tr>
          </w:tbl>
          <w:p w:rsidR="00000000" w:rsidDel="00000000" w:rsidP="00000000" w:rsidRDefault="00000000" w:rsidRPr="00000000" w14:paraId="00000061">
            <w:pPr>
              <w:spacing w:after="0" w:line="360" w:lineRule="auto"/>
              <w:rPr>
                <w:rFonts w:ascii="Times New Roman" w:cs="Times New Roman" w:eastAsia="Times New Roman" w:hAnsi="Times New Roman"/>
                <w:color w:val="000000"/>
                <w:sz w:val="28"/>
                <w:szCs w:val="28"/>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063">
            <w:pPr>
              <w:spacing w:after="0" w:line="36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64">
            <w:pPr>
              <w:spacing w:after="0" w:line="36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65">
            <w:pPr>
              <w:spacing w:after="0" w:line="36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66">
            <w:pPr>
              <w:spacing w:after="0" w:line="360" w:lineRule="auto"/>
              <w:rPr>
                <w:rFonts w:ascii="Calibri" w:cs="Calibri" w:eastAsia="Calibri" w:hAnsi="Calibri"/>
                <w:b w:val="1"/>
              </w:rPr>
            </w:pPr>
            <w:r w:rsidDel="00000000" w:rsidR="00000000" w:rsidRPr="00000000">
              <w:rPr>
                <w:rtl w:val="0"/>
              </w:rPr>
            </w:r>
          </w:p>
        </w:tc>
      </w:tr>
    </w:tbl>
    <w:p w:rsidR="00000000" w:rsidDel="00000000" w:rsidP="00000000" w:rsidRDefault="00000000" w:rsidRPr="00000000" w14:paraId="00000068">
      <w:pPr>
        <w:spacing w:after="0" w:line="360" w:lineRule="auto"/>
        <w:ind w:left="-284" w:firstLine="71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w:t>
      </w:r>
    </w:p>
    <w:p w:rsidR="00000000" w:rsidDel="00000000" w:rsidP="00000000" w:rsidRDefault="00000000" w:rsidRPr="00000000" w14:paraId="00000069">
      <w:pPr>
        <w:spacing w:after="0" w:line="360" w:lineRule="auto"/>
        <w:ind w:left="-284" w:firstLine="71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A">
      <w:pPr>
        <w:spacing w:after="0" w:line="360" w:lineRule="auto"/>
        <w:ind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Професійна діяльність є одним із найбільш значущих видів діяльності людини і охоплює кілька періодів вікового розвитку - від юності до зрілості. Незаперечним є факт, що деформуючі тенденції закладені в усі види професійної діяльності, але особливо вразливими є представники соціономічних професій, до яких належать і співробітники органів внутрішніх справ </w:t>
      </w:r>
    </w:p>
    <w:p w:rsidR="00000000" w:rsidDel="00000000" w:rsidP="00000000" w:rsidRDefault="00000000" w:rsidRPr="00000000" w14:paraId="0000006B">
      <w:pPr>
        <w:spacing w:after="0" w:line="360" w:lineRule="auto"/>
        <w:ind w:firstLine="71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Службова діяльність працівників </w:t>
      </w:r>
      <w:r w:rsidDel="00000000" w:rsidR="00000000" w:rsidRPr="00000000">
        <w:rPr>
          <w:rFonts w:ascii="Times New Roman" w:cs="Times New Roman" w:eastAsia="Times New Roman" w:hAnsi="Times New Roman"/>
          <w:sz w:val="28"/>
          <w:szCs w:val="28"/>
          <w:rtl w:val="0"/>
        </w:rPr>
        <w:t xml:space="preserve">ОВС </w:t>
      </w:r>
      <w:r w:rsidDel="00000000" w:rsidR="00000000" w:rsidRPr="00000000">
        <w:rPr>
          <w:rFonts w:ascii="Times New Roman" w:cs="Times New Roman" w:eastAsia="Times New Roman" w:hAnsi="Times New Roman"/>
          <w:color w:val="000000"/>
          <w:sz w:val="28"/>
          <w:szCs w:val="28"/>
          <w:highlight w:val="white"/>
          <w:rtl w:val="0"/>
        </w:rPr>
        <w:t xml:space="preserve">завжди пов'язана з підвищеною відповідальністю, високим психічним та фізичним навантаженням, роботою в екстремальних умовах</w:t>
      </w:r>
      <w:r w:rsidDel="00000000" w:rsidR="00000000" w:rsidRPr="00000000">
        <w:rPr>
          <w:rFonts w:ascii="Times New Roman" w:cs="Times New Roman" w:eastAsia="Times New Roman" w:hAnsi="Times New Roman"/>
          <w:sz w:val="28"/>
          <w:szCs w:val="28"/>
          <w:rtl w:val="0"/>
        </w:rPr>
        <w:t xml:space="preserve"> з непередбачуваним результатом та необхідністю спілкуватися з найрізноманітнішим контингентом громадян</w:t>
      </w:r>
      <w:r w:rsidDel="00000000" w:rsidR="00000000" w:rsidRPr="00000000">
        <w:rPr>
          <w:rFonts w:ascii="Times New Roman" w:cs="Times New Roman" w:eastAsia="Times New Roman" w:hAnsi="Times New Roman"/>
          <w:color w:val="000000"/>
          <w:sz w:val="28"/>
          <w:szCs w:val="28"/>
          <w:highlight w:val="white"/>
          <w:rtl w:val="0"/>
        </w:rPr>
        <w:t xml:space="preserve">. Ці умови часто призводять до негативних психологічних наслідків на соціально-психологічному рівні. Перераховані фактори службової діяльності набули ще більшого значення з 24 лютого 2022 року - початку військової агресії Російської Федерації проти України, у зв’язку з чим на території України запроваджено військовий стан. </w:t>
      </w:r>
    </w:p>
    <w:p w:rsidR="00000000" w:rsidDel="00000000" w:rsidP="00000000" w:rsidRDefault="00000000" w:rsidRPr="00000000" w14:paraId="0000006C">
      <w:pPr>
        <w:spacing w:after="0" w:line="360" w:lineRule="auto"/>
        <w:ind w:firstLine="71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Ресурс психологічної міцності, емоційної стійкості, особистісної цілісності, емпатії, безперечно, завжди має межу. Невміння чи неможливість керувати емоціями призводить до деперсоналізації та особистісного відчуження. Деперсоналізація проявляється у деформації відносин із іншими людьми. Це повна чи часткова втрата інтересу до людини – суб'єкта професійної діяльності, що є неприпустимим для співпрацівників ОВС.</w:t>
      </w:r>
    </w:p>
    <w:p w:rsidR="00000000" w:rsidDel="00000000" w:rsidP="00000000" w:rsidRDefault="00000000" w:rsidRPr="00000000" w14:paraId="0000006D">
      <w:pPr>
        <w:spacing w:after="0" w:line="360" w:lineRule="auto"/>
        <w:ind w:firstLine="71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Очікувано, що у військовий та після військовий час, психологічні наслідки діяльності працівників </w:t>
      </w:r>
      <w:r w:rsidDel="00000000" w:rsidR="00000000" w:rsidRPr="00000000">
        <w:rPr>
          <w:rFonts w:ascii="Times New Roman" w:cs="Times New Roman" w:eastAsia="Times New Roman" w:hAnsi="Times New Roman"/>
          <w:sz w:val="28"/>
          <w:szCs w:val="28"/>
          <w:rtl w:val="0"/>
        </w:rPr>
        <w:t xml:space="preserve">органів внутрішніх справ </w:t>
      </w:r>
      <w:r w:rsidDel="00000000" w:rsidR="00000000" w:rsidRPr="00000000">
        <w:rPr>
          <w:rFonts w:ascii="Times New Roman" w:cs="Times New Roman" w:eastAsia="Times New Roman" w:hAnsi="Times New Roman"/>
          <w:color w:val="000000"/>
          <w:sz w:val="28"/>
          <w:szCs w:val="28"/>
          <w:highlight w:val="white"/>
          <w:rtl w:val="0"/>
        </w:rPr>
        <w:t xml:space="preserve">будуть пов'язані з професійним вигоранням, емоційним вигоранням та, як наслідок, виникненням професійної деформації.</w:t>
      </w:r>
    </w:p>
    <w:p w:rsidR="00000000" w:rsidDel="00000000" w:rsidP="00000000" w:rsidRDefault="00000000" w:rsidRPr="00000000" w14:paraId="0000006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наукової літератури дозволив з’ясувати, що окремі проблемні питання, пов’язані з вивченням впливу професійної діяльності на людину та її психологічний стан, розглядали такі дослідники, як Л. Аболін, Б. Бовін, С. Рябов, В. Волович, В. Медведєв, В. Москалець, Т. Колтунович, О. Тімченко, Т. Форманюк, З. Шайхліслімов та ін.</w:t>
      </w:r>
    </w:p>
    <w:p w:rsidR="00000000" w:rsidDel="00000000" w:rsidP="00000000" w:rsidRDefault="00000000" w:rsidRPr="00000000" w14:paraId="0000006F">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У психологічній науковій літературі деформація особистості часто розглядається саме з погляду професійної діяльності та позначається як зміна якостей особистості (характеру, стереотипів сприйняття, ціннісних орієнтацій, способів спілкування та поведінки,), що відбувається під впливом професійного середовища.</w:t>
      </w:r>
    </w:p>
    <w:p w:rsidR="00000000" w:rsidDel="00000000" w:rsidP="00000000" w:rsidRDefault="00000000" w:rsidRPr="00000000" w14:paraId="00000070">
      <w:pPr>
        <w:spacing w:after="0" w:line="360" w:lineRule="auto"/>
        <w:ind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Термін «професійна деформація особистості» використовується у роботах багатьох дослідників питань професійної адаптації та розвитку. Аналіз літератури з цього питання виявляє відсутність єдності щодо визначення професійної деформації особистості та механізмів її функціонування.</w:t>
      </w:r>
    </w:p>
    <w:p w:rsidR="00000000" w:rsidDel="00000000" w:rsidP="00000000" w:rsidRDefault="00000000" w:rsidRPr="00000000" w14:paraId="00000071">
      <w:pPr>
        <w:spacing w:after="0" w:line="360" w:lineRule="auto"/>
        <w:ind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Професійна деформація (від лат. Deformatio - спотворення) - вид емоційно-когнітивного спотворення, що виникає під впливом професійної діяльності. Це проявляється у професійних обов'язках та інтересах, у повсякденних звичках та поведінці, спілкуванні з близькими та реакціях на те, що відбувається.</w:t>
      </w:r>
    </w:p>
    <w:p w:rsidR="00000000" w:rsidDel="00000000" w:rsidP="00000000" w:rsidRDefault="00000000" w:rsidRPr="00000000" w14:paraId="00000072">
      <w:pPr>
        <w:spacing w:after="0" w:line="360" w:lineRule="auto"/>
        <w:ind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Вчені пропонують різні концепції структури професійних деформацій. І. Аронсон А. Пайнс та А. Чиром розуміють професійну деформацію як одновимірну конструкцію, Д. Дирендонк, X.Дж. Сіксма, Ст Шауфелі - як двомірну конструкцію. С. Джексон, К. Маслач, Б. Пельман, Е. Хартман, а також Б. Фарбер виділяють три конструкти професійних деформацій. І. Іваничі, А. Мімс, Г. Фірт, та Р. Шваб представляють професійні деформації як чотирифакторну модель, де крім емоційного виснаження та редукованих професійних досягнень розглядається деперсоналізація, пов'язана з роботою, та деперсоналізація, пов'язана з реципієнтами.</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Проблема професійної деформації особистості широко вивчалась у межах юридичної психології такими вітчизняними вченими, О. Бандурка, В. Бурикин, Ю. Александров, С. Безносов, С. Борисова, А. Буданов, І. Відєнєєв, О. Землянська, З. Кісіль, В. Лазарєва, В. Лефтеров, П. Макаренко, В. Медведев, Г. Попова, Е. Псядло, О. Столяренко, О. Тимченко, С.І. Яковенко та ін.. </w:t>
      </w:r>
    </w:p>
    <w:p w:rsidR="00000000" w:rsidDel="00000000" w:rsidP="00000000" w:rsidRDefault="00000000" w:rsidRPr="00000000" w14:paraId="00000074">
      <w:pPr>
        <w:spacing w:after="0" w:line="360" w:lineRule="auto"/>
        <w:ind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чинників професійної деформації дослідники відносять:</w:t>
      </w:r>
    </w:p>
    <w:p w:rsidR="00000000" w:rsidDel="00000000" w:rsidP="00000000" w:rsidRDefault="00000000" w:rsidRPr="00000000" w14:paraId="00000075">
      <w:pPr>
        <w:spacing w:after="0" w:line="360" w:lineRule="auto"/>
        <w:ind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Об’єктивні: наявність владних повноважень і елементів примусу; постійне спілкування з обвинуваченими (підозрюваними), недобросовісними потерпілими та свідками; часте виникнення конфліктних ситуацій; протидія зацікавлених осіб; психічні та фізичні перевантаження; дефіцит часу; недоліки в організації управління юридичною діяльністю; детальна правова регламентація; несприятливі побутові умови та ін.;</w:t>
      </w:r>
    </w:p>
    <w:p w:rsidR="00000000" w:rsidDel="00000000" w:rsidP="00000000" w:rsidRDefault="00000000" w:rsidRPr="00000000" w14:paraId="00000076">
      <w:pPr>
        <w:spacing w:after="0" w:line="360" w:lineRule="auto"/>
        <w:ind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Суб'єктивні: перевтома; позиція власної винятковості; скептичне ставлення до таких моральних понять, як честь, борг, совість, непідсудність; неадекватна самооцінка; розгубленість; відсутність уміння і навичок контролювати свою поведінку; кар'єризм; відсутність самокритичності; низький професійний рівень, емоційне вигорання, пасивність при виконанні службових обов'язків та ін..</w:t>
      </w:r>
    </w:p>
    <w:p w:rsidR="00000000" w:rsidDel="00000000" w:rsidP="00000000" w:rsidRDefault="00000000" w:rsidRPr="00000000" w14:paraId="00000077">
      <w:pPr>
        <w:spacing w:after="0" w:line="360" w:lineRule="auto"/>
        <w:ind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Особливе значення має дослідження професійної деформації </w:t>
      </w:r>
      <w:r w:rsidDel="00000000" w:rsidR="00000000" w:rsidRPr="00000000">
        <w:rPr>
          <w:rFonts w:ascii="Times New Roman" w:cs="Times New Roman" w:eastAsia="Times New Roman" w:hAnsi="Times New Roman"/>
          <w:color w:val="000000"/>
          <w:sz w:val="28"/>
          <w:szCs w:val="28"/>
          <w:highlight w:val="white"/>
          <w:rtl w:val="0"/>
        </w:rPr>
        <w:t xml:space="preserve">працівників </w:t>
      </w:r>
      <w:r w:rsidDel="00000000" w:rsidR="00000000" w:rsidRPr="00000000">
        <w:rPr>
          <w:rFonts w:ascii="Times New Roman" w:cs="Times New Roman" w:eastAsia="Times New Roman" w:hAnsi="Times New Roman"/>
          <w:sz w:val="28"/>
          <w:szCs w:val="28"/>
          <w:rtl w:val="0"/>
        </w:rPr>
        <w:t xml:space="preserve">правоохоронних органів з урахуванням спрямованості та специфіки діяльності, виконуваних обов'язків та умов праці. Явно виражені відмінності за функціональними обов'язками, умовами праці мають співробітники підрозділів, які здійснюють адміністративно-профілактичну функцію та співробітники підрозділів, які здійснюють розслідування та розкриття злочинів.</w:t>
      </w:r>
    </w:p>
    <w:p w:rsidR="00000000" w:rsidDel="00000000" w:rsidP="00000000" w:rsidRDefault="00000000" w:rsidRPr="00000000" w14:paraId="00000078">
      <w:pPr>
        <w:spacing w:after="0" w:line="360" w:lineRule="auto"/>
        <w:ind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досліджень особистості та професійної діяльності демонструє, що проблема професійної деформації становить значний інтерес у теоретичному та прикладному планах. Дослідниками констатовано, що професійна деформація працівників ОВС розвивається досить інтенсивно та масштабно і суттєво відрізняється від деформації представників інших професійних груп. Тим не менш, професійна деформація </w:t>
      </w:r>
      <w:r w:rsidDel="00000000" w:rsidR="00000000" w:rsidRPr="00000000">
        <w:rPr>
          <w:rFonts w:ascii="Times New Roman" w:cs="Times New Roman" w:eastAsia="Times New Roman" w:hAnsi="Times New Roman"/>
          <w:color w:val="000000"/>
          <w:sz w:val="28"/>
          <w:szCs w:val="28"/>
          <w:highlight w:val="white"/>
          <w:rtl w:val="0"/>
        </w:rPr>
        <w:t xml:space="preserve">працівників</w:t>
      </w:r>
      <w:r w:rsidDel="00000000" w:rsidR="00000000" w:rsidRPr="00000000">
        <w:rPr>
          <w:rFonts w:ascii="Times New Roman" w:cs="Times New Roman" w:eastAsia="Times New Roman" w:hAnsi="Times New Roman"/>
          <w:sz w:val="28"/>
          <w:szCs w:val="28"/>
          <w:rtl w:val="0"/>
        </w:rPr>
        <w:t xml:space="preserve"> ОВС вивчена недостатньо, наявні дані досліджень є хаотичними, розрізненими та недиференційованими.</w:t>
      </w:r>
    </w:p>
    <w:p w:rsidR="00000000" w:rsidDel="00000000" w:rsidP="00000000" w:rsidRDefault="00000000" w:rsidRPr="00000000" w14:paraId="00000079">
      <w:pPr>
        <w:spacing w:after="0" w:line="360" w:lineRule="auto"/>
        <w:ind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w:t>
      </w:r>
      <w:r w:rsidDel="00000000" w:rsidR="00000000" w:rsidRPr="00000000">
        <w:rPr>
          <w:rFonts w:ascii="Times New Roman" w:cs="Times New Roman" w:eastAsia="Times New Roman" w:hAnsi="Times New Roman"/>
          <w:b w:val="1"/>
          <w:sz w:val="28"/>
          <w:szCs w:val="28"/>
          <w:rtl w:val="0"/>
        </w:rPr>
        <w:t xml:space="preserve">актуальність дослідження</w:t>
      </w:r>
      <w:r w:rsidDel="00000000" w:rsidR="00000000" w:rsidRPr="00000000">
        <w:rPr>
          <w:rFonts w:ascii="Times New Roman" w:cs="Times New Roman" w:eastAsia="Times New Roman" w:hAnsi="Times New Roman"/>
          <w:sz w:val="28"/>
          <w:szCs w:val="28"/>
          <w:rtl w:val="0"/>
        </w:rPr>
        <w:t xml:space="preserve"> зумовлена необхідністю вивчення феномена професійної деформації </w:t>
      </w:r>
      <w:r w:rsidDel="00000000" w:rsidR="00000000" w:rsidRPr="00000000">
        <w:rPr>
          <w:rFonts w:ascii="Times New Roman" w:cs="Times New Roman" w:eastAsia="Times New Roman" w:hAnsi="Times New Roman"/>
          <w:color w:val="000000"/>
          <w:sz w:val="28"/>
          <w:szCs w:val="28"/>
          <w:highlight w:val="white"/>
          <w:rtl w:val="0"/>
        </w:rPr>
        <w:t xml:space="preserve">працівників </w:t>
      </w:r>
      <w:r w:rsidDel="00000000" w:rsidR="00000000" w:rsidRPr="00000000">
        <w:rPr>
          <w:rFonts w:ascii="Times New Roman" w:cs="Times New Roman" w:eastAsia="Times New Roman" w:hAnsi="Times New Roman"/>
          <w:sz w:val="28"/>
          <w:szCs w:val="28"/>
          <w:rtl w:val="0"/>
        </w:rPr>
        <w:t xml:space="preserve">органів внутрішніх справ з урахуванням сучасної специфіки функцій їх професійної діяльності.</w:t>
      </w:r>
    </w:p>
    <w:p w:rsidR="00000000" w:rsidDel="00000000" w:rsidP="00000000" w:rsidRDefault="00000000" w:rsidRPr="00000000" w14:paraId="0000007A">
      <w:pPr>
        <w:spacing w:after="0" w:line="360" w:lineRule="auto"/>
        <w:ind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Мета дослідження:</w:t>
      </w:r>
      <w:r w:rsidDel="00000000" w:rsidR="00000000" w:rsidRPr="00000000">
        <w:rPr>
          <w:rFonts w:ascii="Times New Roman" w:cs="Times New Roman" w:eastAsia="Times New Roman" w:hAnsi="Times New Roman"/>
          <w:color w:val="000000"/>
          <w:sz w:val="28"/>
          <w:szCs w:val="28"/>
          <w:rtl w:val="0"/>
        </w:rPr>
        <w:t xml:space="preserve"> дослідити особливості професійної деформації працівників прокуратури та поліції.</w:t>
      </w:r>
    </w:p>
    <w:p w:rsidR="00000000" w:rsidDel="00000000" w:rsidP="00000000" w:rsidRDefault="00000000" w:rsidRPr="00000000" w14:paraId="0000007B">
      <w:pPr>
        <w:spacing w:after="0" w:line="360" w:lineRule="auto"/>
        <w:ind w:firstLine="71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Завдання:</w:t>
      </w:r>
    </w:p>
    <w:p w:rsidR="00000000" w:rsidDel="00000000" w:rsidP="00000000" w:rsidRDefault="00000000" w:rsidRPr="00000000" w14:paraId="0000007C">
      <w:pPr>
        <w:spacing w:after="0" w:line="360" w:lineRule="auto"/>
        <w:ind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Розглянути теоретико-методологічні дослідження проблеми професійної деформації. </w:t>
      </w:r>
    </w:p>
    <w:p w:rsidR="00000000" w:rsidDel="00000000" w:rsidP="00000000" w:rsidRDefault="00000000" w:rsidRPr="00000000" w14:paraId="0000007D">
      <w:pPr>
        <w:spacing w:after="0" w:line="360" w:lineRule="auto"/>
        <w:ind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Вивчити соціально-психологічні особливості співробітників прокуратури.</w:t>
      </w:r>
    </w:p>
    <w:p w:rsidR="00000000" w:rsidDel="00000000" w:rsidP="00000000" w:rsidRDefault="00000000" w:rsidRPr="00000000" w14:paraId="0000007E">
      <w:pPr>
        <w:spacing w:after="0" w:line="360" w:lineRule="auto"/>
        <w:ind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Вивчити соціально-психологічні особливості співробітників поліції.</w:t>
      </w:r>
    </w:p>
    <w:p w:rsidR="00000000" w:rsidDel="00000000" w:rsidP="00000000" w:rsidRDefault="00000000" w:rsidRPr="00000000" w14:paraId="0000007F">
      <w:pPr>
        <w:spacing w:after="0" w:line="360" w:lineRule="auto"/>
        <w:ind w:firstLine="710"/>
        <w:jc w:val="both"/>
        <w:rPr>
          <w:rFonts w:ascii="Times New Roman" w:cs="Times New Roman" w:eastAsia="Times New Roman" w:hAnsi="Times New Roman"/>
          <w:color w:val="000000"/>
          <w:sz w:val="28"/>
          <w:szCs w:val="28"/>
        </w:rPr>
      </w:pPr>
      <w:bookmarkStart w:colFirst="0" w:colLast="0" w:name="_heading=h.1fob9te" w:id="2"/>
      <w:bookmarkEnd w:id="2"/>
      <w:r w:rsidDel="00000000" w:rsidR="00000000" w:rsidRPr="00000000">
        <w:rPr>
          <w:rFonts w:ascii="Times New Roman" w:cs="Times New Roman" w:eastAsia="Times New Roman" w:hAnsi="Times New Roman"/>
          <w:color w:val="000000"/>
          <w:sz w:val="28"/>
          <w:szCs w:val="28"/>
          <w:rtl w:val="0"/>
        </w:rPr>
        <w:t xml:space="preserve">4. Проаналізувати особливості професійної деформації співробітників прокуратури та поліції</w:t>
      </w:r>
    </w:p>
    <w:p w:rsidR="00000000" w:rsidDel="00000000" w:rsidP="00000000" w:rsidRDefault="00000000" w:rsidRPr="00000000" w14:paraId="00000080">
      <w:pPr>
        <w:spacing w:after="0" w:line="360" w:lineRule="auto"/>
        <w:ind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Об'єкт дослідження:</w:t>
      </w:r>
      <w:r w:rsidDel="00000000" w:rsidR="00000000" w:rsidRPr="00000000">
        <w:rPr>
          <w:rFonts w:ascii="Times New Roman" w:cs="Times New Roman" w:eastAsia="Times New Roman" w:hAnsi="Times New Roman"/>
          <w:sz w:val="28"/>
          <w:szCs w:val="28"/>
          <w:rtl w:val="0"/>
        </w:rPr>
        <w:t xml:space="preserve"> професійна деформація.</w:t>
      </w:r>
    </w:p>
    <w:p w:rsidR="00000000" w:rsidDel="00000000" w:rsidP="00000000" w:rsidRDefault="00000000" w:rsidRPr="00000000" w14:paraId="00000081">
      <w:pPr>
        <w:spacing w:after="0" w:line="360" w:lineRule="auto"/>
        <w:ind w:firstLine="710"/>
        <w:jc w:val="both"/>
        <w:rPr>
          <w:rFonts w:ascii="Times New Roman" w:cs="Times New Roman" w:eastAsia="Times New Roman" w:hAnsi="Times New Roman"/>
          <w:color w:val="00b050"/>
          <w:sz w:val="28"/>
          <w:szCs w:val="28"/>
        </w:rPr>
      </w:pPr>
      <w:r w:rsidDel="00000000" w:rsidR="00000000" w:rsidRPr="00000000">
        <w:rPr>
          <w:rFonts w:ascii="Times New Roman" w:cs="Times New Roman" w:eastAsia="Times New Roman" w:hAnsi="Times New Roman"/>
          <w:b w:val="1"/>
          <w:sz w:val="28"/>
          <w:szCs w:val="28"/>
          <w:rtl w:val="0"/>
        </w:rPr>
        <w:t xml:space="preserve">Предмет дослідження:</w:t>
      </w:r>
      <w:r w:rsidDel="00000000" w:rsidR="00000000" w:rsidRPr="00000000">
        <w:rPr>
          <w:rFonts w:ascii="Times New Roman" w:cs="Times New Roman" w:eastAsia="Times New Roman" w:hAnsi="Times New Roman"/>
          <w:sz w:val="28"/>
          <w:szCs w:val="28"/>
          <w:rtl w:val="0"/>
        </w:rPr>
        <w:t xml:space="preserve"> особливості професійної деформації співробітників прокуратури та поліції.</w:t>
      </w:r>
      <w:r w:rsidDel="00000000" w:rsidR="00000000" w:rsidRPr="00000000">
        <w:rPr>
          <w:rtl w:val="0"/>
        </w:rPr>
      </w:r>
    </w:p>
    <w:p w:rsidR="00000000" w:rsidDel="00000000" w:rsidP="00000000" w:rsidRDefault="00000000" w:rsidRPr="00000000" w14:paraId="00000082">
      <w:pPr>
        <w:spacing w:after="0" w:line="360" w:lineRule="auto"/>
        <w:ind w:firstLine="710"/>
        <w:jc w:val="both"/>
        <w:rPr>
          <w:rFonts w:ascii="Times New Roman" w:cs="Times New Roman" w:eastAsia="Times New Roman" w:hAnsi="Times New Roman"/>
          <w:color w:val="00b050"/>
          <w:sz w:val="28"/>
          <w:szCs w:val="28"/>
        </w:rPr>
      </w:pPr>
      <w:bookmarkStart w:colFirst="0" w:colLast="0" w:name="_heading=h.3znysh7" w:id="3"/>
      <w:bookmarkEnd w:id="3"/>
      <w:r w:rsidDel="00000000" w:rsidR="00000000" w:rsidRPr="00000000">
        <w:rPr>
          <w:rFonts w:ascii="Times New Roman" w:cs="Times New Roman" w:eastAsia="Times New Roman" w:hAnsi="Times New Roman"/>
          <w:b w:val="1"/>
          <w:sz w:val="28"/>
          <w:szCs w:val="28"/>
          <w:rtl w:val="0"/>
        </w:rPr>
        <w:t xml:space="preserve">Методи дослідження.</w:t>
      </w:r>
      <w:r w:rsidDel="00000000" w:rsidR="00000000" w:rsidRPr="00000000">
        <w:rPr>
          <w:rFonts w:ascii="Times New Roman" w:cs="Times New Roman" w:eastAsia="Times New Roman" w:hAnsi="Times New Roman"/>
          <w:color w:val="00b050"/>
          <w:sz w:val="28"/>
          <w:szCs w:val="28"/>
          <w:rtl w:val="0"/>
        </w:rPr>
        <w:t xml:space="preserve">.</w:t>
      </w:r>
    </w:p>
    <w:p w:rsidR="00000000" w:rsidDel="00000000" w:rsidP="00000000" w:rsidRDefault="00000000" w:rsidRPr="00000000" w14:paraId="00000083">
      <w:pPr>
        <w:spacing w:after="0" w:line="360" w:lineRule="auto"/>
        <w:ind w:firstLine="710"/>
        <w:jc w:val="both"/>
        <w:rPr>
          <w:rFonts w:ascii="Times New Roman" w:cs="Times New Roman" w:eastAsia="Times New Roman" w:hAnsi="Times New Roman"/>
          <w:b w:val="1"/>
          <w:sz w:val="28"/>
          <w:szCs w:val="28"/>
        </w:rPr>
      </w:pPr>
      <w:sdt>
        <w:sdtPr>
          <w:tag w:val="goog_rdk_1"/>
        </w:sdtPr>
        <w:sdtContent>
          <w:commentRangeStart w:id="1"/>
        </w:sdtContent>
      </w:sdt>
      <w:r w:rsidDel="00000000" w:rsidR="00000000" w:rsidRPr="00000000">
        <w:rPr>
          <w:rFonts w:ascii="Times New Roman" w:cs="Times New Roman" w:eastAsia="Times New Roman" w:hAnsi="Times New Roman"/>
          <w:sz w:val="28"/>
          <w:szCs w:val="28"/>
          <w:rtl w:val="0"/>
        </w:rPr>
        <w:t xml:space="preserve">- Синтез та аналіз літературних джерел.</w:t>
      </w:r>
      <w:r w:rsidDel="00000000" w:rsidR="00000000" w:rsidRPr="00000000">
        <w:rPr>
          <w:rtl w:val="0"/>
        </w:rPr>
      </w:r>
    </w:p>
    <w:p w:rsidR="00000000" w:rsidDel="00000000" w:rsidP="00000000" w:rsidRDefault="00000000" w:rsidRPr="00000000" w14:paraId="00000084">
      <w:pPr>
        <w:spacing w:after="0" w:line="360" w:lineRule="auto"/>
        <w:ind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 Методи психолого-діагностичного дослідження з використанням </w:t>
      </w:r>
      <w:r w:rsidDel="00000000" w:rsidR="00000000" w:rsidRPr="00000000">
        <w:rPr>
          <w:rFonts w:ascii="Times New Roman" w:cs="Times New Roman" w:eastAsia="Times New Roman" w:hAnsi="Times New Roman"/>
          <w:color w:val="000000"/>
          <w:sz w:val="28"/>
          <w:szCs w:val="28"/>
          <w:rtl w:val="0"/>
        </w:rPr>
        <w:t xml:space="preserve">психодіагностичних методик:</w:t>
      </w:r>
    </w:p>
    <w:p w:rsidR="00000000" w:rsidDel="00000000" w:rsidP="00000000" w:rsidRDefault="00000000" w:rsidRPr="00000000" w14:paraId="00000085">
      <w:pPr>
        <w:spacing w:after="0" w:line="360" w:lineRule="auto"/>
        <w:ind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Ознайомча анкета.</w:t>
      </w:r>
    </w:p>
    <w:p w:rsidR="00000000" w:rsidDel="00000000" w:rsidP="00000000" w:rsidRDefault="00000000" w:rsidRPr="00000000" w14:paraId="00000086">
      <w:pPr>
        <w:spacing w:after="0" w:line="360" w:lineRule="auto"/>
        <w:ind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Методика діагностики рівня емоційного вигорання В. Бойко.</w:t>
      </w:r>
    </w:p>
    <w:p w:rsidR="00000000" w:rsidDel="00000000" w:rsidP="00000000" w:rsidRDefault="00000000" w:rsidRPr="00000000" w14:paraId="00000087">
      <w:pPr>
        <w:spacing w:after="0" w:line="360" w:lineRule="auto"/>
        <w:ind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8"/>
          <w:szCs w:val="28"/>
          <w:rtl w:val="0"/>
        </w:rPr>
        <w:t xml:space="preserve">Опитувальник професійного вигоряння "МВІ" у адаптації Н. Водоп'янової.</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88">
      <w:pPr>
        <w:spacing w:after="0" w:line="360" w:lineRule="auto"/>
        <w:ind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Характерологічний тест К. Леонгарда – Н. Шмішека.</w:t>
      </w:r>
    </w:p>
    <w:p w:rsidR="00000000" w:rsidDel="00000000" w:rsidP="00000000" w:rsidRDefault="00000000" w:rsidRPr="00000000" w14:paraId="00000089">
      <w:pPr>
        <w:spacing w:after="0" w:line="360" w:lineRule="auto"/>
        <w:ind w:firstLine="710"/>
        <w:jc w:val="both"/>
        <w:rPr>
          <w:rFonts w:ascii="Times New Roman" w:cs="Times New Roman" w:eastAsia="Times New Roman" w:hAnsi="Times New Roman"/>
          <w:color w:val="000000"/>
          <w:sz w:val="28"/>
          <w:szCs w:val="28"/>
        </w:rPr>
      </w:pPr>
      <w:bookmarkStart w:colFirst="0" w:colLast="0" w:name="_heading=h.2et92p0" w:id="4"/>
      <w:bookmarkEnd w:id="4"/>
      <w:r w:rsidDel="00000000" w:rsidR="00000000" w:rsidRPr="00000000">
        <w:rPr>
          <w:rFonts w:ascii="Times New Roman" w:cs="Times New Roman" w:eastAsia="Times New Roman" w:hAnsi="Times New Roman"/>
          <w:color w:val="000000"/>
          <w:sz w:val="28"/>
          <w:szCs w:val="28"/>
          <w:rtl w:val="0"/>
        </w:rPr>
        <w:t xml:space="preserve">5. Багаторівневий особистісний опитувальник "Адаптивність" (МЛО-АМ) розробка А. Маклакова та С. Чермяніна.</w:t>
      </w:r>
    </w:p>
    <w:p w:rsidR="00000000" w:rsidDel="00000000" w:rsidP="00000000" w:rsidRDefault="00000000" w:rsidRPr="00000000" w14:paraId="0000008A">
      <w:pPr>
        <w:shd w:fill="ffffff" w:val="clear"/>
        <w:spacing w:after="0" w:line="360" w:lineRule="auto"/>
        <w:ind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Організація та база дослідження. </w:t>
      </w:r>
      <w:r w:rsidDel="00000000" w:rsidR="00000000" w:rsidRPr="00000000">
        <w:rPr>
          <w:rFonts w:ascii="Times New Roman" w:cs="Times New Roman" w:eastAsia="Times New Roman" w:hAnsi="Times New Roman"/>
          <w:color w:val="000000"/>
          <w:sz w:val="28"/>
          <w:szCs w:val="28"/>
          <w:rtl w:val="0"/>
        </w:rPr>
        <w:t xml:space="preserve">Дослідження було проведено на базі: Одеської обласної прокуратури, Приморської окружної прокуратури, Малиновської окружної прокуратури, Суворовської окружної прокуратури міста Одеси; Ізмаїльської окружної прокуратури та ВП №5 ОРУП №1 ГУНП в Одеській області, ВП №2 ОРУП №1 ГУНП в Одеській області, ВП №1 ОРУП №1 ГУНП в Одеській області, Ізмаїльському районному відділі поліції ГУНП в Одеській області. Загальна кількість вибірки – 60 осіб. Перша група – співпрацівники прокуратури (30 досліджуваних), друга група – співпрацівники поліції (30 досліджуваних).</w:t>
      </w:r>
    </w:p>
    <w:p w:rsidR="00000000" w:rsidDel="00000000" w:rsidP="00000000" w:rsidRDefault="00000000" w:rsidRPr="00000000" w14:paraId="0000008B">
      <w:pPr>
        <w:spacing w:after="0" w:line="360" w:lineRule="auto"/>
        <w:ind w:firstLine="710"/>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Апробації та публікації дослідження.</w:t>
      </w:r>
    </w:p>
    <w:p w:rsidR="00000000" w:rsidDel="00000000" w:rsidP="00000000" w:rsidRDefault="00000000" w:rsidRPr="00000000" w14:paraId="0000008C">
      <w:pPr>
        <w:numPr>
          <w:ilvl w:val="0"/>
          <w:numId w:val="6"/>
        </w:numPr>
        <w:shd w:fill="ffffff" w:val="clear"/>
        <w:spacing w:after="0" w:line="360" w:lineRule="auto"/>
        <w:ind w:left="0" w:firstLine="710"/>
        <w:jc w:val="both"/>
        <w:rPr>
          <w:rFonts w:ascii="Times New Roman" w:cs="Times New Roman" w:eastAsia="Times New Roman" w:hAnsi="Times New Roman"/>
          <w:color w:val="000000"/>
          <w:sz w:val="28"/>
          <w:szCs w:val="28"/>
        </w:rPr>
      </w:pPr>
      <w:sdt>
        <w:sdtPr>
          <w:tag w:val="goog_rdk_2"/>
        </w:sdtPr>
        <w:sdtContent>
          <w:commentRangeStart w:id="2"/>
        </w:sdtContent>
      </w:sdt>
      <w:r w:rsidDel="00000000" w:rsidR="00000000" w:rsidRPr="00000000">
        <w:rPr>
          <w:rFonts w:ascii="Times New Roman" w:cs="Times New Roman" w:eastAsia="Times New Roman" w:hAnsi="Times New Roman"/>
          <w:color w:val="000000"/>
          <w:sz w:val="28"/>
          <w:szCs w:val="28"/>
          <w:rtl w:val="0"/>
        </w:rPr>
        <w:t xml:space="preserve">Коваль Г.Ш., Дорошенко К.Ю. "Психологічні особливості професійної діяльності працівників прокуратури". II міжнародна науково-практична конференція: «Тенденції та перспективи розвитку психології та соціальної роботи в сучасному суспільстві». 19-21 листопада, 2021 рік. Одеський національний університет імені І.І. Мечникова.</w:t>
      </w:r>
    </w:p>
    <w:p w:rsidR="00000000" w:rsidDel="00000000" w:rsidP="00000000" w:rsidRDefault="00000000" w:rsidRPr="00000000" w14:paraId="0000008D">
      <w:pPr>
        <w:numPr>
          <w:ilvl w:val="0"/>
          <w:numId w:val="6"/>
        </w:numPr>
        <w:shd w:fill="ffffff" w:val="clear"/>
        <w:spacing w:after="0" w:line="360" w:lineRule="auto"/>
        <w:ind w:left="0"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Коваль Г.Ш., Дорошенко К.Ю. Психологічні особливості професійної діяльності працівників прокуратури в умовах військового стану. Щорічна науково-практична студентська конференція ОНУ імені І.І. Мечникова. Секція факультету психології та соціальної роботи; підсекції «Психологія», «Соціальна робота та соціальні теорії». 1-3</w:t>
      </w:r>
      <w:commentRangeEnd w:id="2"/>
      <w:r w:rsidDel="00000000" w:rsidR="00000000" w:rsidRPr="00000000">
        <w:commentReference w:id="2"/>
      </w:r>
      <w:r w:rsidDel="00000000" w:rsidR="00000000" w:rsidRPr="00000000">
        <w:rPr>
          <w:rFonts w:ascii="Times New Roman" w:cs="Times New Roman" w:eastAsia="Times New Roman" w:hAnsi="Times New Roman"/>
          <w:color w:val="000000"/>
          <w:sz w:val="28"/>
          <w:szCs w:val="28"/>
          <w:rtl w:val="0"/>
        </w:rPr>
        <w:t xml:space="preserve"> червня 2022 року. Одеський національний університет імені І.І. Мечникова.</w:t>
      </w:r>
    </w:p>
    <w:p w:rsidR="00000000" w:rsidDel="00000000" w:rsidP="00000000" w:rsidRDefault="00000000" w:rsidRPr="00000000" w14:paraId="0000008E">
      <w:pPr>
        <w:numPr>
          <w:ilvl w:val="0"/>
          <w:numId w:val="6"/>
        </w:numPr>
        <w:shd w:fill="ffffff" w:val="clear"/>
        <w:spacing w:after="0" w:line="360" w:lineRule="auto"/>
        <w:ind w:left="0" w:firstLine="710"/>
        <w:jc w:val="both"/>
        <w:rPr>
          <w:rFonts w:ascii="Times New Roman" w:cs="Times New Roman" w:eastAsia="Times New Roman" w:hAnsi="Times New Roman"/>
          <w:color w:val="000000"/>
          <w:sz w:val="28"/>
          <w:szCs w:val="28"/>
        </w:rPr>
      </w:pPr>
      <w:bookmarkStart w:colFirst="0" w:colLast="0" w:name="_heading=h.tyjcwt" w:id="5"/>
      <w:bookmarkEnd w:id="5"/>
      <w:r w:rsidDel="00000000" w:rsidR="00000000" w:rsidRPr="00000000">
        <w:rPr>
          <w:rFonts w:ascii="Times New Roman" w:cs="Times New Roman" w:eastAsia="Times New Roman" w:hAnsi="Times New Roman"/>
          <w:color w:val="000000"/>
          <w:sz w:val="28"/>
          <w:szCs w:val="28"/>
          <w:rtl w:val="0"/>
        </w:rPr>
        <w:t xml:space="preserve">Білова М.Е., Коваль Г.Ш., Дорошенко К.Ю. Психологічний феномен професійної деформації особистості: теоретичний аспект.</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Габітус». №41, 2022. С. 114-118 </w:t>
      </w:r>
    </w:p>
    <w:p w:rsidR="00000000" w:rsidDel="00000000" w:rsidP="00000000" w:rsidRDefault="00000000" w:rsidRPr="00000000" w14:paraId="0000008F">
      <w:pPr>
        <w:shd w:fill="ffffff" w:val="clear"/>
        <w:spacing w:after="0" w:line="360" w:lineRule="auto"/>
        <w:ind w:firstLine="710"/>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Практична значимість дослідження </w:t>
      </w:r>
      <w:r w:rsidDel="00000000" w:rsidR="00000000" w:rsidRPr="00000000">
        <w:rPr>
          <w:rFonts w:ascii="Times New Roman" w:cs="Times New Roman" w:eastAsia="Times New Roman" w:hAnsi="Times New Roman"/>
          <w:color w:val="000000"/>
          <w:sz w:val="28"/>
          <w:szCs w:val="28"/>
          <w:rtl w:val="0"/>
        </w:rPr>
        <w:t xml:space="preserve">полягає у можливості використанні отриманих результатів для превенції та подолання професійної деформації працівників органів внутрішніх справ.</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1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3"/>
        </w:sdtPr>
        <w:sdtContent>
          <w:commentRangeStart w:id="3"/>
        </w:sdtContent>
      </w:sdt>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Структура роботи: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Загальний об’єм роботи  сторінок, з яких основного тексту  сторінок. Робота містить вступ, 3 розділи,  таблиць,  рисунків, … додатки. Список використаних джерел  - ….</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1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1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1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1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РОЗДІЛ 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ТЕОРЕТИКО-МЕТОДОЛОГІЧНІ ДОСЛІДЖЕННЯ</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1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ПРОБЛЕМИ ПРОФЕСІЙНОЇ ДЕФОРМАЦІЇ ПРАЦІВНИКІВ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10"/>
        <w:jc w:val="center"/>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ОРГАНІВ </w:t>
      </w:r>
      <w:r w:rsidDel="00000000" w:rsidR="00000000" w:rsidRPr="00000000">
        <w:rPr>
          <w:rFonts w:ascii="Times New Roman" w:cs="Times New Roman" w:eastAsia="Times New Roman" w:hAnsi="Times New Roman"/>
          <w:b w:val="1"/>
          <w:sz w:val="28"/>
          <w:szCs w:val="28"/>
          <w:highlight w:val="white"/>
          <w:rtl w:val="0"/>
        </w:rPr>
        <w:t xml:space="preserve">ВНУТРІШНІХ</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 СПРАВ</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1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1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1.1. Психологічний феномен професійної деформації особистості</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71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1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Безперечним фактом з погляду діяльнісного підходу є теза про те, що психіка і свідомість, їх формування та розвиток вивчаються у різних формах предметної діяльності суб'єкта. Прихильники зазначеного підходу стверджують, що психіка та свідомість людини розглядаються як особливі форми (види) цієї діяльності, похідні від зовнішньо практичних її форм.</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1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фундаментальній праці "Основи загальної психології" обґрунтовано пріоритет практичної людської діяльності по відношенню до психічного розвитку. З моменту народження дитина спілкується зі світом предметів, тобто продуктами людської праці. Вона практично опановує людським відношенням до предметів, людськими способами дії з ними. Основою розвитку специфічне людських практичних дій у дитини є факт практичного спілкування з іншими людьми, за допомогою яких вона тільки й може задовольнити свої потреби. І це є практичною основою, на якій будується її розвиток. </w:t>
      </w:r>
      <w:sdt>
        <w:sdtPr>
          <w:tag w:val="goog_rdk_4"/>
        </w:sdtPr>
        <w:sdtContent>
          <w:commentRangeStart w:id="4"/>
        </w:sdtContent>
      </w:sdt>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 </w:t>
      </w:r>
      <w:commentRangeEnd w:id="4"/>
      <w:r w:rsidDel="00000000" w:rsidR="00000000" w:rsidRPr="00000000">
        <w:commentReference w:id="4"/>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Рубінштейн запропонував розглядати формування психіки людини в онтогенезі через принцип єдності свідомості і діяльності: тобто, свідомість не управляє діяльністю ззовні, а складає з нею нерозривну єдність, будучи як передумовою (мотиви, цілі), так і результатом (образи, стану, навички і т.д.) діяльності.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(Рубінштейн, с. 127). </w:t>
      </w:r>
      <w:hyperlink r:id="rId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https://bookap.info/clasik/rubinshteyn/</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1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діяльнісному підході вперше було поставлено питання про походження і розвиток психіки у тваринному світі. Для пояснення того, як і чому виникла психіка у філогенезі, вчені розширили принцип єдності свідомості і діяльності, висунувши тезу, що історично психіка виникає як функціональний орган діяльності. </w:t>
      </w:r>
      <w:hyperlink r:id="rId1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https://bookap.info/clasik/rubinshteyn/</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1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онтогенезі людини виділено три види діяльності, які змінюють одне одного та співіснують. Це гра, навчання та праця. Про їх відмінності можна судити за кінцевим результатом, тобто продукту діяльності, особливостями мотивації та організації.</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1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Гра є</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першою діяльністю, якій належить особливо значна роль у розвитку особистості, у формуванні її властивостей і збагаченні її внутрішнього змісту, морально-вольових якостей. Це особлива форма діяльності людини в умовних ситуаціях, яка спрямована на відтворення та засвоєння суспільного досвіду, закріпленого у соціальних способах виконання предметних дій. </w:t>
      </w:r>
      <w:hyperlink r:id="rId1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https://pidru4niki.com/77703/psihologiya/znachennya_psihichnogo_rozvitku_doshkilnyat</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1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Функції гри: формування базових засад особистості (самосвідомості, довільної поведінки, статево-рольової ідентифікації, національної культури самоусвідомлення, творчого ставлення до дійсності, досвіду соціальної взаємодії, розвитку комунікативних умінь та емпатії тощо); збагачення емоційно-почуттєвої сфери; адаптації; мотивації; </w:t>
      </w:r>
      <w:r w:rsidDel="00000000" w:rsidR="00000000" w:rsidRPr="00000000">
        <w:rPr>
          <w:rFonts w:ascii="Times New Roman" w:cs="Times New Roman" w:eastAsia="Times New Roman" w:hAnsi="Times New Roman"/>
          <w:sz w:val="28"/>
          <w:szCs w:val="28"/>
          <w:highlight w:val="white"/>
          <w:rtl w:val="0"/>
        </w:rPr>
        <w:t xml:space="preserve">розвитку</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коригування; </w:t>
      </w:r>
      <w:r w:rsidDel="00000000" w:rsidR="00000000" w:rsidRPr="00000000">
        <w:rPr>
          <w:rFonts w:ascii="Times New Roman" w:cs="Times New Roman" w:eastAsia="Times New Roman" w:hAnsi="Times New Roman"/>
          <w:sz w:val="28"/>
          <w:szCs w:val="28"/>
          <w:highlight w:val="white"/>
          <w:rtl w:val="0"/>
        </w:rPr>
        <w:t xml:space="preserve">компенсаторності</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та ін.</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9"/>
          <w:szCs w:val="19"/>
          <w:highlight w:val="white"/>
          <w:u w:val="none"/>
          <w:vertAlign w:val="baseline"/>
          <w:rtl w:val="0"/>
        </w:rPr>
        <w:t xml:space="preserve">О. Вовчик-Блакитна, Ж. В. Гордєєва, Н. В. Кудикіна . Дитячі ігри // Енциклопедія Сучасної України: електронна версія [онлайн] / гол. редкол.: І. М. Дзюба, А. І. Жуковський, М. Г. Железняк та ін.; НАН України, НТШ. Київ: Інститут енциклопедичних досліджень НАН України, 2007. URL: https://esu.com.ua/search_articles.php?id=24407 (дата перегляду: 15.09.2022)</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10"/>
        <w:jc w:val="both"/>
        <w:rPr>
          <w:rFonts w:ascii="Times New Roman" w:cs="Times New Roman" w:eastAsia="Times New Roman" w:hAnsi="Times New Roman"/>
          <w:b w:val="0"/>
          <w:i w:val="0"/>
          <w:smallCaps w:val="0"/>
          <w:strike w:val="0"/>
          <w:color w:val="000000"/>
          <w:sz w:val="19"/>
          <w:szCs w:val="19"/>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Навчання можливо характеризувати як</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організовану, двосторонню </w:t>
      </w:r>
      <w:hyperlink r:id="rId1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діяльність</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спрямовану на максимальне засвоєння й усвідомлення навчального матеріалу та подальшого застосування отриманих знань, умінь і навичок на практиці. С. Гончаренко визначає, що навчання – це цілеспрямований процес передачі та засвоєння знань, умінь, навичок і способів пізнавальної діяльності людини.</w:t>
      </w:r>
      <w:r w:rsidDel="00000000" w:rsidR="00000000" w:rsidRPr="00000000">
        <w:rPr>
          <w:rFonts w:ascii="Times New Roman" w:cs="Times New Roman" w:eastAsia="Times New Roman" w:hAnsi="Times New Roman"/>
          <w:b w:val="0"/>
          <w:i w:val="0"/>
          <w:smallCaps w:val="0"/>
          <w:strike w:val="0"/>
          <w:color w:val="000000"/>
          <w:sz w:val="19"/>
          <w:szCs w:val="19"/>
          <w:highlight w:val="white"/>
          <w:u w:val="none"/>
          <w:vertAlign w:val="baseline"/>
          <w:rtl w:val="0"/>
        </w:rPr>
        <w:t xml:space="preserve"> Гончаренко С. У. Український педагогічний словник. / Семен Устимович Гончаренко. Київ: Либідь, 1997. 376 с.</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1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Філософія визначає «функції» як зовнішні прояви властивостей якого-небудь об'єкта в даній системі. З цієї точки зору, функції процесу навчання є його властивостями і обумовлюють комплексну реалізацію всіх його компонентів, спрямованих на творчий саморозвиток особистості учня. Дидактика виділяє три функції процесу навчання: освітню, розвиваючу і виховну.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https://stud.com.ua/psihologiya/</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1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Праця (від </w:t>
      </w:r>
      <w:hyperlink r:id="rId1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рaca, </w:t>
      </w:r>
      <w:hyperlink r:id="rId1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чеськ.</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práce)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 цілеспрямована </w:t>
      </w:r>
      <w:hyperlink r:id="rId1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діяльність</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людей зі створення матеріальних і духовних благ, необхідних для задоволення потреб кожного індивіда і суспільства в цілому</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16">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Етимологічний словник української мови</w:t>
        </w:r>
      </w:hyperlink>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 в 7 т. / редкол.: </w:t>
      </w:r>
      <w:hyperlink r:id="rId17">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О. С. Мельничук</w:t>
        </w:r>
      </w:hyperlink>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(гол. ред.) та ін. К. : </w:t>
      </w:r>
      <w:hyperlink r:id="rId18">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Наукова думка</w:t>
        </w:r>
      </w:hyperlink>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 1989.  Т. 4 : Н — П / укл.: Р. В. Болдирєв та ін. ; ред. тому: В. Т. Коломієць, В. Г. Скляренко.  С. 557.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Це діяльність людини; сукупність цілеспрямованих дій, що потребують фізичної або розумової енергії і мають своїм призначенням створення матеріальних та духовних цінностей; труд.</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Академічний тлумачний словник української мови(1970—1980) http://sum.in.ua/s/pracja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Праця, як процес адаптації людини до зовнішнього середовища, характеризується розвитком і вдосконаленням </w:t>
      </w:r>
      <w:hyperlink r:id="rId1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поділу праці</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її </w:t>
      </w:r>
      <w:hyperlink r:id="rId2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знарядь</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 засобів.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 Заблоцький. Праця // </w:t>
      </w:r>
      <w:hyperlink r:id="rId21">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Філософський енциклопедичний словник</w:t>
        </w:r>
      </w:hyperlink>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 </w:t>
      </w:r>
      <w:hyperlink r:id="rId22">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 І. Шинкарук</w:t>
        </w:r>
      </w:hyperlink>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(гол. редкол.) та ін.  Київ : </w:t>
      </w:r>
      <w:hyperlink r:id="rId23">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Інститут філософії імені Григорія Сковороди НАН України</w:t>
        </w:r>
      </w:hyperlink>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 Абрис, 2002.  С. 514. 742 с. https://shron1.chtyvo.org.ua/Shynkaruk_Volodymyr/Filosofskyi_entsyklopedychnyi_slovnyk.pdf </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93"/>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Будь-яка праця у рамках професійної діяльності нерозривно пов'язана з формуванням та/або деформуванням психіки людини, особливо у найтриваліший період життя людини - період зрілості. Освоюючи професію, людина пристосовується до певних вимог і умов діяльності, яка надає опосередкований вплив на особистість. Деформація</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 загальному розумінні - це зміна параметрів (розмірів, конфігурацій, внутрішньої будови) фізичного тіла, предмету в результаті зовнішнього, в першу чергу механічного, впливу. Види деформації - розтягування, стискання, згинання, перекручення. </w:t>
      </w:r>
    </w:p>
    <w:p w:rsidR="00000000" w:rsidDel="00000000" w:rsidP="00000000" w:rsidRDefault="00000000" w:rsidRPr="00000000" w14:paraId="000000A4">
      <w:pPr>
        <w:spacing w:after="0" w:line="360" w:lineRule="auto"/>
        <w:ind w:firstLine="71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Про професійну деформацію вперше згадали в «Американському журналі психології» (1915 рік), де була опублікована стаття про зміни психіки у представників різних професій.</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Х. Ландероком вперше застосовано термін «професійна деформація» (professional deformation).</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У 1921 році соціолог і культуролог П. Сорокін використовував термін «професійна деформація», стверджуючи, що працівники, які все життя проводять на одній посаді, зазнають негативних змін особистості. Вчений</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розумів під нею негативний вплив професійної діяльності на переживання та поведінку людини, їм же було запропоновано першу соціологічну програму для вивчення професійних деформацій</w:t>
      </w:r>
      <w:r w:rsidDel="00000000" w:rsidR="00000000" w:rsidRPr="00000000">
        <w:rPr>
          <w:rtl w:val="0"/>
        </w:rPr>
      </w:r>
    </w:p>
    <w:p w:rsidR="00000000" w:rsidDel="00000000" w:rsidP="00000000" w:rsidRDefault="00000000" w:rsidRPr="00000000" w14:paraId="000000A5">
      <w:pPr>
        <w:spacing w:after="0" w:line="360" w:lineRule="auto"/>
        <w:ind w:firstLine="71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8"/>
          <w:szCs w:val="28"/>
          <w:rtl w:val="0"/>
        </w:rPr>
        <w:t xml:space="preserve">Д. Дирендонк, В. Шауфелі, X. Дж. Сіксма запропонували двокомпонентну концепцію професійної деформації «burnout»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«згорання», «загасання горіння», «вигоряння», де виділяється емоційне виснаження як «афективний» компонент, який проявляється у скаргах на здоров'я, фізичне самопочуття, нервове напруження, емоційне виснаження, а деперсоналізація - «настановний» компонент, що полягає у зміні ставлення або до оточуючих, або до себе.</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Це характеристика психологічного стану здорових людей, які перебувають у інтенсивному та тісному спілкуванні з клієнтами в емоційно навантаженій, насиченій атмосфері під час надання їм професійної допомоги</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4"/>
          <w:szCs w:val="24"/>
          <w:highlight w:val="white"/>
          <w:rtl w:val="0"/>
        </w:rPr>
        <w:t xml:space="preserve">Фройденбергер, Х. (1974) Выгорание персонала. Журнал социальных вопросов, 30, 159-165.</w:t>
      </w:r>
      <w:r w:rsidDel="00000000" w:rsidR="00000000" w:rsidRPr="00000000">
        <w:rPr>
          <w:rFonts w:ascii="Times New Roman" w:cs="Times New Roman" w:eastAsia="Times New Roman" w:hAnsi="Times New Roman"/>
          <w:sz w:val="24"/>
          <w:szCs w:val="24"/>
          <w:rtl w:val="0"/>
        </w:rPr>
        <w:br w:type="textWrapping"/>
      </w:r>
      <w:hyperlink r:id="rId24">
        <w:r w:rsidDel="00000000" w:rsidR="00000000" w:rsidRPr="00000000">
          <w:rPr>
            <w:rFonts w:ascii="Times New Roman" w:cs="Times New Roman" w:eastAsia="Times New Roman" w:hAnsi="Times New Roman"/>
            <w:color w:val="000000"/>
            <w:sz w:val="24"/>
            <w:szCs w:val="24"/>
            <w:highlight w:val="white"/>
            <w:u w:val="none"/>
            <w:rtl w:val="0"/>
          </w:rPr>
          <w:t xml:space="preserve">http://dx.doi.org/10.1111/j.1540-4560.1974.tb00706.x</w:t>
        </w:r>
      </w:hyperlink>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A6">
      <w:pPr>
        <w:spacing w:after="0" w:line="360" w:lineRule="auto"/>
        <w:ind w:firstLine="71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8"/>
          <w:szCs w:val="28"/>
          <w:highlight w:val="white"/>
          <w:rtl w:val="0"/>
        </w:rPr>
        <w:t xml:space="preserve">Американські психологи К. Маслач і С. Джексон відзначили, що прояви синдрому «психічного вигоряння» обмежуються представниками комунікативних професій що частково вирішує суперечки про природу «людина-людина». </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highlight w:val="white"/>
          <w:rtl w:val="0"/>
        </w:rPr>
        <w:t xml:space="preserve">Maslach, C., &amp; Schaufeli, W. B. (1993). Historical and conceptual development of burnout. In W. B. Schaufeli, C. Maslach, &amp; T. Marek (Eds.), </w:t>
      </w:r>
      <w:r w:rsidDel="00000000" w:rsidR="00000000" w:rsidRPr="00000000">
        <w:rPr>
          <w:rFonts w:ascii="Times New Roman" w:cs="Times New Roman" w:eastAsia="Times New Roman" w:hAnsi="Times New Roman"/>
          <w:i w:val="1"/>
          <w:highlight w:val="white"/>
          <w:rtl w:val="0"/>
        </w:rPr>
        <w:t xml:space="preserve">Professional burnout: Recent developments in theory and research</w:t>
      </w:r>
      <w:r w:rsidDel="00000000" w:rsidR="00000000" w:rsidRPr="00000000">
        <w:rPr>
          <w:rFonts w:ascii="Times New Roman" w:cs="Times New Roman" w:eastAsia="Times New Roman" w:hAnsi="Times New Roman"/>
          <w:highlight w:val="white"/>
          <w:rtl w:val="0"/>
        </w:rPr>
        <w:t xml:space="preserve"> (pp. 1–16). </w:t>
      </w:r>
      <w:hyperlink r:id="rId25">
        <w:r w:rsidDel="00000000" w:rsidR="00000000" w:rsidRPr="00000000">
          <w:rPr>
            <w:rFonts w:ascii="Times New Roman" w:cs="Times New Roman" w:eastAsia="Times New Roman" w:hAnsi="Times New Roman"/>
            <w:color w:val="000000"/>
            <w:highlight w:val="white"/>
            <w:u w:val="none"/>
            <w:rtl w:val="0"/>
          </w:rPr>
          <w:t xml:space="preserve">https://psycnet.apa.org/record/1993-97794-001</w:t>
        </w:r>
      </w:hyperlink>
      <w:r w:rsidDel="00000000" w:rsidR="00000000" w:rsidRPr="00000000">
        <w:rPr>
          <w:rtl w:val="0"/>
        </w:rPr>
      </w:r>
    </w:p>
    <w:p w:rsidR="00000000" w:rsidDel="00000000" w:rsidP="00000000" w:rsidRDefault="00000000" w:rsidRPr="00000000" w14:paraId="000000A7">
      <w:pPr>
        <w:spacing w:after="0" w:line="360" w:lineRule="auto"/>
        <w:ind w:firstLine="710"/>
        <w:jc w:val="both"/>
        <w:rPr>
          <w:rFonts w:ascii="Times New Roman" w:cs="Times New Roman" w:eastAsia="Times New Roman" w:hAnsi="Times New Roman"/>
          <w:sz w:val="28"/>
          <w:szCs w:val="28"/>
          <w:highlight w:val="white"/>
        </w:rPr>
      </w:pPr>
      <w:sdt>
        <w:sdtPr>
          <w:tag w:val="goog_rdk_5"/>
        </w:sdtPr>
        <w:sdtContent>
          <w:r w:rsidDel="00000000" w:rsidR="00000000" w:rsidRPr="00000000">
            <w:rPr>
              <w:rFonts w:ascii="Gungsuh" w:cs="Gungsuh" w:eastAsia="Gungsuh" w:hAnsi="Gungsuh"/>
              <w:rtl w:val="0"/>
            </w:rPr>
            <w:t xml:space="preserve">Maslach, C. Burnout: A social psychological analysis. In The Burnout syndrome ed.J.W.Jones, pp. 30−53, Park Ridge, IL: London House, 1982. </w:t>
          </w:r>
        </w:sdtContent>
      </w:sdt>
      <w:r w:rsidDel="00000000" w:rsidR="00000000" w:rsidRPr="00000000">
        <w:rPr>
          <w:rFonts w:ascii="Times New Roman" w:cs="Times New Roman" w:eastAsia="Times New Roman" w:hAnsi="Times New Roman"/>
          <w:sz w:val="28"/>
          <w:szCs w:val="28"/>
          <w:rtl w:val="0"/>
        </w:rPr>
        <w:t xml:space="preserve">К. Маслач дуже влучно описала синдром емоційного вигоряння як "запах палаючої психологічної проводки".</w:t>
      </w:r>
      <w:r w:rsidDel="00000000" w:rsidR="00000000" w:rsidRPr="00000000">
        <w:rPr>
          <w:rtl w:val="0"/>
        </w:rPr>
      </w:r>
    </w:p>
    <w:p w:rsidR="00000000" w:rsidDel="00000000" w:rsidP="00000000" w:rsidRDefault="00000000" w:rsidRPr="00000000" w14:paraId="000000A8">
      <w:pPr>
        <w:shd w:fill="ffffff" w:val="clear"/>
        <w:spacing w:after="0" w:line="360" w:lineRule="auto"/>
        <w:ind w:firstLine="71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Б. Перлман та Е. Хартман виділяють ще одну складову професійних деформацій – зниження робочої продуктивності</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Perlman, B., &amp; Hartman, E. A. (1982). Burnout: Summary and future research. </w:t>
      </w:r>
      <w:r w:rsidDel="00000000" w:rsidR="00000000" w:rsidRPr="00000000">
        <w:rPr>
          <w:rFonts w:ascii="Times New Roman" w:cs="Times New Roman" w:eastAsia="Times New Roman" w:hAnsi="Times New Roman"/>
          <w:i w:val="1"/>
          <w:sz w:val="24"/>
          <w:szCs w:val="24"/>
          <w:highlight w:val="white"/>
          <w:rtl w:val="0"/>
        </w:rPr>
        <w:t xml:space="preserve">Human Relations, 35</w:t>
      </w:r>
      <w:r w:rsidDel="00000000" w:rsidR="00000000" w:rsidRPr="00000000">
        <w:rPr>
          <w:rFonts w:ascii="Times New Roman" w:cs="Times New Roman" w:eastAsia="Times New Roman" w:hAnsi="Times New Roman"/>
          <w:sz w:val="24"/>
          <w:szCs w:val="24"/>
          <w:highlight w:val="white"/>
          <w:rtl w:val="0"/>
        </w:rPr>
        <w:t xml:space="preserve">(4), 283–305. </w:t>
      </w:r>
      <w:hyperlink r:id="rId26">
        <w:r w:rsidDel="00000000" w:rsidR="00000000" w:rsidRPr="00000000">
          <w:rPr>
            <w:rFonts w:ascii="Times New Roman" w:cs="Times New Roman" w:eastAsia="Times New Roman" w:hAnsi="Times New Roman"/>
            <w:sz w:val="24"/>
            <w:szCs w:val="24"/>
            <w:highlight w:val="white"/>
            <w:rtl w:val="0"/>
          </w:rPr>
          <w:t xml:space="preserve">https://doi.org/10.1177/001872678203500402</w:t>
        </w:r>
      </w:hyperlink>
      <w:r w:rsidDel="00000000" w:rsidR="00000000" w:rsidRPr="00000000">
        <w:rPr>
          <w:rFonts w:ascii="Times New Roman" w:cs="Times New Roman" w:eastAsia="Times New Roman" w:hAnsi="Times New Roman"/>
          <w:sz w:val="28"/>
          <w:szCs w:val="28"/>
          <w:rtl w:val="0"/>
        </w:rPr>
        <w:t xml:space="preserve">. Б.А. Фарбер третю складову розглядає ширше: як деформовану професійну мотивацію (зі зниженням самооцінки, незадоволеністю роботою та відносинами у колективі, незадоволеністю собою як професіоналом, зниженням потреби у досягненнях, почуттям низької професійної ефективності та віддач</w:t>
      </w:r>
      <w:r w:rsidDel="00000000" w:rsidR="00000000" w:rsidRPr="00000000">
        <w:rPr>
          <w:rFonts w:ascii="Times New Roman" w:cs="Times New Roman" w:eastAsia="Times New Roman" w:hAnsi="Times New Roman"/>
          <w:i w:val="1"/>
          <w:sz w:val="28"/>
          <w:szCs w:val="28"/>
          <w:rtl w:val="0"/>
        </w:rPr>
        <w:t xml:space="preserve">і).</w:t>
      </w:r>
      <w:r w:rsidDel="00000000" w:rsidR="00000000" w:rsidRPr="00000000">
        <w:rPr>
          <w:rFonts w:ascii="Times New Roman" w:cs="Times New Roman" w:eastAsia="Times New Roman" w:hAnsi="Times New Roman"/>
          <w:rtl w:val="0"/>
        </w:rPr>
        <w:t xml:space="preserve"> </w:t>
      </w:r>
      <w:hyperlink r:id="rId27">
        <w:r w:rsidDel="00000000" w:rsidR="00000000" w:rsidRPr="00000000">
          <w:rPr>
            <w:rFonts w:ascii="Times New Roman" w:cs="Times New Roman" w:eastAsia="Times New Roman" w:hAnsi="Times New Roman"/>
            <w:rtl w:val="0"/>
          </w:rPr>
          <w:t xml:space="preserve">Joan Neehall-Davidson</w:t>
        </w:r>
      </w:hyperlink>
      <w:r w:rsidDel="00000000" w:rsidR="00000000" w:rsidRPr="00000000">
        <w:rPr>
          <w:rFonts w:ascii="Times New Roman" w:cs="Times New Roman" w:eastAsia="Times New Roman" w:hAnsi="Times New Roman"/>
          <w:rtl w:val="0"/>
        </w:rPr>
        <w:t xml:space="preserve"> · 2004 · ‎Psychology </w:t>
      </w:r>
      <w:r w:rsidDel="00000000" w:rsidR="00000000" w:rsidRPr="00000000">
        <w:rPr>
          <w:rFonts w:ascii="Times New Roman" w:cs="Times New Roman" w:eastAsia="Times New Roman" w:hAnsi="Times New Roman"/>
          <w:highlight w:val="white"/>
          <w:rtl w:val="0"/>
        </w:rPr>
        <w:t xml:space="preserve">Farber, B.A. (I983). Introduction:A Critical Perspective on Burnout. In B. Farber (Ed.). Stress and Burnout in the Human Service Professions (pp. l-22).</w:t>
      </w:r>
      <w:r w:rsidDel="00000000" w:rsidR="00000000" w:rsidRPr="00000000">
        <w:rPr>
          <w:rtl w:val="0"/>
        </w:rPr>
      </w:r>
    </w:p>
    <w:p w:rsidR="00000000" w:rsidDel="00000000" w:rsidP="00000000" w:rsidRDefault="00000000" w:rsidRPr="00000000" w14:paraId="000000A9">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Найбільш розробленою серед зарубіжних концепцій є чотирифакторна модель професійних деформацій Г. Фірта та А. Мімса а також І. Іваничі та Р. Шваба</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rtl w:val="0"/>
        </w:rPr>
        <w:t xml:space="preserve"> Frith G.H., Mims A. Burnout among special education paraprofessionals // Teaching Exceptional Children. – 1985. – Vol. 1 (3). – PP. 225-227.</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Автори виділяють у деперсоналізації два додаткові аспекти: деперсоналізацію, пов'язану з роботою, та деперсоналізацію, пов'язану з реципієнтами (тут деперсоналізація означає негативне ставлення). Таким чином, західні вчені розглядають наступні компоненти професійної деформації: емоційне виснаження, редуковані персональні досягнення, деперсоналізацію по відношенню до роботи та деперсоналізацію по відношенню до клієнтів</w:t>
      </w:r>
      <w:r w:rsidDel="00000000" w:rsidR="00000000" w:rsidRPr="00000000">
        <w:rPr>
          <w:rFonts w:ascii="Times New Roman" w:cs="Times New Roman" w:eastAsia="Times New Roman" w:hAnsi="Times New Roman"/>
          <w:sz w:val="24"/>
          <w:szCs w:val="24"/>
          <w:rtl w:val="0"/>
        </w:rPr>
        <w:t xml:space="preserve">. Olga B. Polyakova Category and structure of professional deformations National Psychological Journal #1(13)/2014, 57–64 doi: 10.11621/npj.2014.0106 Original Article</w:t>
      </w:r>
    </w:p>
    <w:p w:rsidR="00000000" w:rsidDel="00000000" w:rsidP="00000000" w:rsidRDefault="00000000" w:rsidRPr="00000000" w14:paraId="000000AA">
      <w:pPr>
        <w:spacing w:after="0" w:line="360" w:lineRule="auto"/>
        <w:ind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наукової літератури демонструє, що вивчення феномена «професійна деформація» суттєво утруднено через невизначеність самого терміну та його функціональних складових.</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Деформація у психології, з точки зору В. Медведєва, це виникнення небажаних, негативних якостей та характеристик, гіпертрофія та перерозвиток якостей та їх трансформація у свою протилежність; незбалансований, спотворений взаємозв’язок між окремими якостями та характеристиками. Професійна деформація</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загальному вигляді, з точки зору дослідника, – це небажаний, неочікуваний наслідок професійного формування та розвитку особистості. Психологічна данина, яку сплачує особистість за ранню та занадто вузьку професійну спеціалізацію, максимальний рівень професійних домагань, невгамовну потребу у професійній діяльності.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Медведєв В.С. Психологічні якості працівників ОВС як чинники протидії професійної деформації/Професійне становлення особистості: Матеріали У Всеукраїнської науково-практичної конференції, Одеса, 15 лютого 2013 року. – Одеса: ОДУВС, 2013. – С.41-42.</w:t>
      </w:r>
    </w:p>
    <w:p w:rsidR="00000000" w:rsidDel="00000000" w:rsidP="00000000" w:rsidRDefault="00000000" w:rsidRPr="00000000" w14:paraId="000000AC">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З точки зору більшості вчених, емоційне вигорання є невід'ємною складовою синдрому професійної деформації. «Психічне вигоряння» трактується як стан знемоги, що супроводжується відчуттям власної марності. Емоційне вигорання, по Х. Фройденбергеру, це характеристика психологічного стану здорових людей, які знаходяться в інтенсивному та тісному спілкуванні з клієнтами в емоційно навантаженій, насиченій атмосфері принадання їм професійної допомоги</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sz w:val="24"/>
          <w:szCs w:val="24"/>
          <w:rtl w:val="0"/>
        </w:rPr>
        <w:t xml:space="preserve">Freudenberger, H. (1974) Staff Burnout. Journal of Social Issues, 30, 159-165. </w:t>
      </w:r>
      <w:r w:rsidDel="00000000" w:rsidR="00000000" w:rsidRPr="00000000">
        <w:rPr>
          <w:rFonts w:ascii="Times New Roman" w:cs="Times New Roman" w:eastAsia="Times New Roman" w:hAnsi="Times New Roman"/>
          <w:sz w:val="28"/>
          <w:szCs w:val="28"/>
          <w:rtl w:val="0"/>
        </w:rPr>
        <w:t xml:space="preserve">Американський психопатолог описав цей феномен при вивченні</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8"/>
          <w:szCs w:val="28"/>
          <w:rtl w:val="0"/>
        </w:rPr>
        <w:t xml:space="preserve">робітників, які відчували поступове емоційне виснаження, втрату внутрішньої мотивації, сумлінності і працездатності. Емоційне вигоряння часто називають «професійним», що, можливо, пов'язано саме з контингентом учасників дослідження - людьми, зайнятими професійною працею.</w:t>
      </w:r>
      <w:r w:rsidDel="00000000" w:rsidR="00000000" w:rsidRPr="00000000">
        <w:rPr>
          <w:rtl w:val="0"/>
        </w:rPr>
      </w:r>
    </w:p>
    <w:p w:rsidR="00000000" w:rsidDel="00000000" w:rsidP="00000000" w:rsidRDefault="00000000" w:rsidRPr="00000000" w14:paraId="000000A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 Хайрулін вважає, що синдром вигорання в цілому– це завжди довготривала деформація психологічної організації внутрішнього світу людини, що унеможливлює як її продуктивну трудову діяльність, так і самореалізацію, задоволення життям, психічне здоров’я. До набору симптомів професійного вигорання, як відомо з наукових джерел, належать апатичність до процесу й результатів праці, низькі рівні трудової моралі та внутрішньої культури працівника, часта зміна ним місця роботи, явне зниження виробничої продуктивності, зловживання алкоголем і/або наркотиками, подружні та сімейні конфлікти, цинічне ставлення до навколишніх і суспільного життя в цілому, збільшення вагомості душевних розладів та ін. </w:t>
      </w:r>
      <w:r w:rsidDel="00000000" w:rsidR="00000000" w:rsidRPr="00000000">
        <w:rPr>
          <w:rFonts w:ascii="Times New Roman" w:cs="Times New Roman" w:eastAsia="Times New Roman" w:hAnsi="Times New Roman"/>
          <w:sz w:val="24"/>
          <w:szCs w:val="24"/>
          <w:rtl w:val="0"/>
        </w:rPr>
        <w:t xml:space="preserve">Хайрулін О.М. Психологія професійного вигорання військовослужбовців:[монографія]; за наук. ред. А.В. Фурмана. Тернопіль: ТНЕУ, 2015. 220 с.</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8"/>
          <w:szCs w:val="28"/>
          <w:rtl w:val="0"/>
        </w:rPr>
        <w:t xml:space="preserve">Автор, також, вважає, що професійне вигорання є самостійною синтетичною формою трудового стресу</w:t>
      </w:r>
    </w:p>
    <w:p w:rsidR="00000000" w:rsidDel="00000000" w:rsidP="00000000" w:rsidRDefault="00000000" w:rsidRPr="00000000" w14:paraId="000000AE">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Деякі вчені, говорячи про категорію «професійне вигорання», також вважають, що у науковому побуті не бажано використовувати термін-метафору «вигоряння», правильніше говорити про емоційне та/або фізичне виснаження, згідно з концепцією Г. Сельє. Слово «стрес» використовується у фізиці для позначення взаємодії між силою та опором протидії цій силі, і саме Г. Сельє першим включив цей термін у медичний лексикон для опису «неспецифічної реакції організму на будь-яку «дію, попит».</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Вчений відрізняв гострий стрес від загальної відповіді на хронічно діючі стресори, назвавши останній стан «загальним адаптаційним синдромом», який також відомий у літературі як «синдром Сельє». Синдром ділить загальну реакцію на стрес на три фази: стадію тривоги, стадію опору та стадію виснаження. Коли люди зазнають впливу стресора, вони спочатку втрачають пильність, потім намагаються підтримувати гомеостаз, опираючись зміні і, зрештою, стають жертвами виснаження у боротьбі зі стресором.</w:t>
      </w:r>
      <w:r w:rsidDel="00000000" w:rsidR="00000000" w:rsidRPr="00000000">
        <w:rPr>
          <w:rFonts w:ascii="Times New Roman" w:cs="Times New Roman" w:eastAsia="Times New Roman" w:hAnsi="Times New Roman"/>
          <w:sz w:val="26"/>
          <w:szCs w:val="26"/>
          <w:highlight w:val="white"/>
          <w:rtl w:val="0"/>
        </w:rPr>
        <w:t xml:space="preserve"> </w:t>
      </w:r>
      <w:r w:rsidDel="00000000" w:rsidR="00000000" w:rsidRPr="00000000">
        <w:rPr>
          <w:rFonts w:ascii="Times New Roman" w:cs="Times New Roman" w:eastAsia="Times New Roman" w:hAnsi="Times New Roman"/>
          <w:sz w:val="24"/>
          <w:szCs w:val="24"/>
          <w:rtl w:val="0"/>
        </w:rPr>
        <w:t xml:space="preserve">Винер Р. </w:t>
      </w:r>
      <w:r w:rsidDel="00000000" w:rsidR="00000000" w:rsidRPr="00000000">
        <w:rPr>
          <w:rFonts w:ascii="Times New Roman" w:cs="Times New Roman" w:eastAsia="Times New Roman" w:hAnsi="Times New Roman"/>
          <w:i w:val="1"/>
          <w:sz w:val="24"/>
          <w:szCs w:val="24"/>
          <w:rtl w:val="0"/>
        </w:rPr>
        <w:t xml:space="preserve">Стресс в жизни: Ганс Селье и создание теории стресса. Социальные исследования науки. </w:t>
      </w:r>
      <w:r w:rsidDel="00000000" w:rsidR="00000000" w:rsidRPr="00000000">
        <w:rPr>
          <w:rFonts w:ascii="Times New Roman" w:cs="Times New Roman" w:eastAsia="Times New Roman" w:hAnsi="Times New Roman"/>
          <w:sz w:val="24"/>
          <w:szCs w:val="24"/>
          <w:rtl w:val="0"/>
        </w:rPr>
        <w:t xml:space="preserve">1999 г.; 29 :391–410. Wiener R. Stress in life: Hans Selye and the creation of the theory of stress. Social studies of science. 1999; 29:391–410 </w:t>
      </w:r>
    </w:p>
    <w:p w:rsidR="00000000" w:rsidDel="00000000" w:rsidP="00000000" w:rsidRDefault="00000000" w:rsidRPr="00000000" w14:paraId="000000AF">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До симптомів стресу відносяться: м'язова напруга в ділянці голови, шиї, плечей, спини; підвищена тривожність; дратівливість із найменшого приводу; знижена працездатність; пригніченість, апатія; порушення сну; розсіяність, погіршення пам'яті та здатність до концентрації уваги, уповільнення темпу розумових процесів, хронічна втома, песимізм, бажання дистанціюватися від соціуму; головний біль, нез'ясовні біль у грудях; розлад апетиту та порушення травної функції.</w:t>
      </w:r>
      <w:r w:rsidDel="00000000" w:rsidR="00000000" w:rsidRPr="00000000">
        <w:rPr>
          <w:rFonts w:ascii="Times New Roman" w:cs="Times New Roman" w:eastAsia="Times New Roman" w:hAnsi="Times New Roman"/>
          <w:sz w:val="24"/>
          <w:szCs w:val="24"/>
          <w:rtl w:val="0"/>
        </w:rPr>
        <w:t xml:space="preserve">Xiang Yong Tan   </w:t>
      </w:r>
      <w:hyperlink r:id="rId28">
        <w:r w:rsidDel="00000000" w:rsidR="00000000" w:rsidRPr="00000000">
          <w:rPr>
            <w:rFonts w:ascii="Times New Roman" w:cs="Times New Roman" w:eastAsia="Times New Roman" w:hAnsi="Times New Roman"/>
            <w:color w:val="000000"/>
            <w:sz w:val="24"/>
            <w:szCs w:val="24"/>
            <w:u w:val="none"/>
            <w:rtl w:val="0"/>
          </w:rPr>
          <w:t xml:space="preserve">Singapore Med J.</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April2018 г.; 59(4): 170–171.</w:t>
      </w:r>
    </w:p>
    <w:p w:rsidR="00000000" w:rsidDel="00000000" w:rsidP="00000000" w:rsidRDefault="00000000" w:rsidRPr="00000000" w14:paraId="000000B0">
      <w:pPr>
        <w:spacing w:after="0" w:line="360" w:lineRule="auto"/>
        <w:ind w:firstLine="71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Професійна деформація, з нашої точки зору, це синдром, що розвивається на тлі хронічного стресу і веде до виснаження емоційно-енергійних та особистісних ресурсів людини, що працює. Виникає внаслідок внутрішнього накопичення негативних емоцій без відповідної "розрядки" або "звільнення" від них.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93"/>
        <w:jc w:val="both"/>
        <w:rPr>
          <w:rFonts w:ascii="Times New Roman" w:cs="Times New Roman" w:eastAsia="Times New Roman" w:hAnsi="Times New Roman"/>
          <w:b w:val="0"/>
          <w:i w:val="1"/>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Виникнення професійної деформації може початися з трансформації психічних функцій та/або ситуаційних перетворень соціально-психологічного характеру. Зміни особистості при професійному розвитку - це придбання та втрати, тобто, становлення професіонала – це не тільки вдосконалення, а іноді руйнування, та деструкція.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Лефтеров В.О., Тимченко О.В. Психологічні детермінанти загибелі та поранень працівників органів внутрішніх справ. Донецьк: ДІВС МВС України, 2002. 324 с.</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Прояви професійної деформації можуть включати професійно зумовлені акцентуації (над якості), професійні стреси (дистреси), порушення соціальної взаємодії, нестабільність самооцінки, незадоволеність роботою, фізіологічний дискомфорт, порушення мотиваційної сфери, внутрішні конфлікти, підвищена ситуативна вивчена безпорадність, професійні страхи</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93"/>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 думку вчених, існують 3 групи факторів, які спричиняють професійну деформацію: факторів, обумовлених специфікою професійної діяльності, факторів особистісного характеру і факторів соціально-психологічного характеру. Цей підхід розглядає професійну деформацію працівників ОВД у професійно-моральній, інтелектуальній і емоційно-вольовій сферах та у професійних діях.</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Професійна деформація, з точки зору низки вчених, починається на соціально-психологічному рівні з негативних змін у поведінки та професійної діяльності. Л. Терновскі вважає, що професійна деформація особистості становить триваючий в часовому континуумі мультисегментний процес нехтувань (порушень) ментальних формацій особистості, що детермінують численні діяльнісні трансформації у професійній діяльності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Ternovsky L. N. The professional deformation of the personality from the point of view of deontology / L. N. Ternovsky, V. A. Ternovskaya // European Neuropsychopharmacology. Elsevier, Amsterdam, 1995. 5 (№ 3).  Р. 363–364</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Деформація професійного єства, на думку Д. Гріна, етимологічно полягає у вузькому етико-моральному сприйнятті, дискурсивному спрямуванні на стереотипні цілевказівники, інтернальні щодо його професійного світосприйняття, що проявляється у опозиціонуванні останнього щодо сформованих суспільством аксіом діяльності (у конфронтаційному сприйнятті останніх) [Tappan W. P. Crime, Justice and Correctiveness / W. P. Tappan. New York: Mc Yraw Hill, 2008.  468 p</w:t>
      </w:r>
      <w:r w:rsidDel="00000000" w:rsidR="00000000" w:rsidRPr="00000000">
        <w:rPr>
          <w:rFonts w:ascii="Times New Roman" w:cs="Times New Roman" w:eastAsia="Times New Roman" w:hAnsi="Times New Roman"/>
          <w:b w:val="0"/>
          <w:i w:val="1"/>
          <w:smallCaps w:val="0"/>
          <w:strike w:val="0"/>
          <w:color w:val="000000"/>
          <w:sz w:val="28"/>
          <w:szCs w:val="28"/>
          <w:highlight w:val="white"/>
          <w:u w:val="none"/>
          <w:vertAlign w:val="baseline"/>
          <w:rtl w:val="0"/>
        </w:rPr>
        <w:t xml:space="preserve">. с. 115–130</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Професійна деформованість насамперед розпочинає проявлятися в особистості, згодом через її поведінку відображається на службовій діяльності і ближньому оточенні. Так, Х. Лангерок вважає, що професійна деформація є феноменом тривалого відтворення факторів конкретної професії, що формує індивідуально резонативний процес гіперболізації значущості діяльності індивіда в соціальній сфері, до котрої він асимільований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Stagner R. Aging in industry / R. Stagner // In J. Birren K. Handbook of the psychology of aging. New York: Van Nostrand Reinhold. 2005. P. 747–817.</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 Кісіль вказує, що особливості особистості і діяльності працівника виявляються по-різному і в багатьох поєднаннях; іноді гіпертрофований розвиток окремих рис може призвести до професійної непридатності працівника, до порушення ним закону чи аморальних дій. Також, розвиток професійної деформації може негативно впливати на мотивацію службової поведінки.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29">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http://dspace.lvduvs.edu.ua/bitstream/1234567890/1144/1/2-2014kzritf.pdf</w:t>
        </w:r>
      </w:hyperlink>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B. POLYAKOVA CATEGORY AND STRUCTURE OF PROFESSIONAL DEFORMATIONS// NATIONAL PSYCHOLOGICAL JOURNAL  2014. №1 -С.57-64.</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93"/>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Таким чином, аналіз різних поглядів на зміст поняття «професійна деформація», показав, що дослідники, котрі займаються вивченням професійної деформації, не мають єдиного погляду сутність цього явища, крім визнання те, що професійна деформація особистості виявляється у особистісних змінах, які відбуваються під впливом виконання професійної ролі. Прояви професійної деформації можуть включати професійно зумовлені акцентуації (надякості), професійні стреси (дистреси), порушення соціальної взаємодії, нестабільність самооцінки, незадоволеність роботою, фізіологічний дискомфорт, порушення мотиваційної сфери, внутрішні конфлікти, підвищена ситуативна вивчена безпорадність, професійні страхи.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93"/>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93"/>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1.2. Психологічні особливості професійної діяльності та особистості співробітників прокуратури</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93"/>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Службова діяльність працівників органів прокуратури завжди пов'язана з підвищеною відповідальністю, високими психічними та фізичними навантаженнями, роботою в екстремальних умовах, що нерідко спричиняє негативні психологічні наслідки. </w:t>
      </w:r>
    </w:p>
    <w:p w:rsidR="00000000" w:rsidDel="00000000" w:rsidP="00000000" w:rsidRDefault="00000000" w:rsidRPr="00000000" w14:paraId="000000BC">
      <w:pPr>
        <w:spacing w:after="0" w:line="360" w:lineRule="auto"/>
        <w:ind w:firstLine="709"/>
        <w:jc w:val="both"/>
        <w:rPr>
          <w:rFonts w:ascii="Times New Roman" w:cs="Times New Roman" w:eastAsia="Times New Roman" w:hAnsi="Times New Roman"/>
          <w:color w:val="000000"/>
          <w:sz w:val="20"/>
          <w:szCs w:val="20"/>
          <w:u w:val="none"/>
        </w:rPr>
      </w:pPr>
      <w:r w:rsidDel="00000000" w:rsidR="00000000" w:rsidRPr="00000000">
        <w:rPr>
          <w:rFonts w:ascii="Times New Roman" w:cs="Times New Roman" w:eastAsia="Times New Roman" w:hAnsi="Times New Roman"/>
          <w:sz w:val="28"/>
          <w:szCs w:val="28"/>
          <w:highlight w:val="white"/>
          <w:rtl w:val="0"/>
        </w:rPr>
        <w:t xml:space="preserve">Згідно Конституції України, прокуратура становить єдину систему, яка в порядку, передбаченому цим Законом, здійснює встановлені функції з метою захисту прав і свобод людини, загальних інтересів суспільства та держави» </w:t>
      </w:r>
      <w:hyperlink r:id="rId30">
        <w:r w:rsidDel="00000000" w:rsidR="00000000" w:rsidRPr="00000000">
          <w:rPr>
            <w:rFonts w:ascii="Times New Roman" w:cs="Times New Roman" w:eastAsia="Times New Roman" w:hAnsi="Times New Roman"/>
            <w:color w:val="000000"/>
            <w:sz w:val="20"/>
            <w:szCs w:val="20"/>
            <w:u w:val="none"/>
            <w:rtl w:val="0"/>
          </w:rPr>
          <w:t xml:space="preserve">https://zakon.rada.gov.ua/laws/show/254%D0%BA/96-%D0%B2%D1%80#Text</w:t>
        </w:r>
      </w:hyperlink>
      <w:r w:rsidDel="00000000" w:rsidR="00000000" w:rsidRPr="00000000">
        <w:rPr>
          <w:rtl w:val="0"/>
        </w:rPr>
      </w:r>
    </w:p>
    <w:p w:rsidR="00000000" w:rsidDel="00000000" w:rsidP="00000000" w:rsidRDefault="00000000" w:rsidRPr="00000000" w14:paraId="000000BD">
      <w:pPr>
        <w:spacing w:after="0" w:line="240" w:lineRule="auto"/>
        <w:ind w:firstLine="709"/>
        <w:jc w:val="both"/>
        <w:rPr>
          <w:rFonts w:ascii="Times New Roman" w:cs="Times New Roman" w:eastAsia="Times New Roman" w:hAnsi="Times New Roman"/>
          <w:color w:val="000000"/>
          <w:sz w:val="20"/>
          <w:szCs w:val="20"/>
          <w:u w:val="none"/>
        </w:rPr>
      </w:pPr>
      <w:hyperlink r:id="rId31">
        <w:r w:rsidDel="00000000" w:rsidR="00000000" w:rsidRPr="00000000">
          <w:rPr>
            <w:rFonts w:ascii="Times New Roman" w:cs="Times New Roman" w:eastAsia="Times New Roman" w:hAnsi="Times New Roman"/>
            <w:color w:val="000000"/>
            <w:sz w:val="20"/>
            <w:szCs w:val="20"/>
            <w:u w:val="none"/>
            <w:rtl w:val="0"/>
          </w:rPr>
          <w:t xml:space="preserve">https://zakon.rada.gov.ua/laws/show/1697-18#Text</w:t>
        </w:r>
      </w:hyperlink>
      <w:r w:rsidDel="00000000" w:rsidR="00000000" w:rsidRPr="00000000">
        <w:rPr>
          <w:rtl w:val="0"/>
        </w:rPr>
      </w:r>
    </w:p>
    <w:p w:rsidR="00000000" w:rsidDel="00000000" w:rsidP="00000000" w:rsidRDefault="00000000" w:rsidRPr="00000000" w14:paraId="000000B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функцій прокуратури відносяться функції, передбачені в Конституції України:</w:t>
      </w:r>
    </w:p>
    <w:p w:rsidR="00000000" w:rsidDel="00000000" w:rsidP="00000000" w:rsidRDefault="00000000" w:rsidRPr="00000000" w14:paraId="000000B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підтримання державного обвинувачення в суді;</w:t>
      </w:r>
      <w:bookmarkStart w:colFirst="0" w:colLast="0" w:name="bookmark=id.3dy6vkm" w:id="6"/>
      <w:bookmarkEnd w:id="6"/>
      <w:r w:rsidDel="00000000" w:rsidR="00000000" w:rsidRPr="00000000">
        <w:rPr>
          <w:rtl w:val="0"/>
        </w:rPr>
      </w:r>
    </w:p>
    <w:p w:rsidR="00000000" w:rsidDel="00000000" w:rsidP="00000000" w:rsidRDefault="00000000" w:rsidRPr="00000000" w14:paraId="000000C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представництво інтересів громадянина або держави в суді у випадках, визначених цим Законом та </w:t>
      </w:r>
      <w:hyperlink r:id="rId32">
        <w:r w:rsidDel="00000000" w:rsidR="00000000" w:rsidRPr="00000000">
          <w:rPr>
            <w:rFonts w:ascii="Times New Roman" w:cs="Times New Roman" w:eastAsia="Times New Roman" w:hAnsi="Times New Roman"/>
            <w:sz w:val="28"/>
            <w:szCs w:val="28"/>
            <w:rtl w:val="0"/>
          </w:rPr>
          <w:t xml:space="preserve">главою 12</w:t>
        </w:r>
      </w:hyperlink>
      <w:r w:rsidDel="00000000" w:rsidR="00000000" w:rsidRPr="00000000">
        <w:rPr>
          <w:rFonts w:ascii="Times New Roman" w:cs="Times New Roman" w:eastAsia="Times New Roman" w:hAnsi="Times New Roman"/>
          <w:sz w:val="28"/>
          <w:szCs w:val="28"/>
          <w:rtl w:val="0"/>
        </w:rPr>
        <w:t xml:space="preserve"> розділу III Цивільного процесуального кодексу України</w:t>
      </w:r>
      <w:bookmarkStart w:colFirst="0" w:colLast="0" w:name="bookmark=id.1t3h5sf" w:id="7"/>
      <w:bookmarkEnd w:id="7"/>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{Пункт 2 частини першої статті 2 із змінами, внесеними згідно із Законом </w:t>
      </w:r>
      <w:hyperlink r:id="rId33">
        <w:r w:rsidDel="00000000" w:rsidR="00000000" w:rsidRPr="00000000">
          <w:rPr>
            <w:rFonts w:ascii="Times New Roman" w:cs="Times New Roman" w:eastAsia="Times New Roman" w:hAnsi="Times New Roman"/>
            <w:sz w:val="28"/>
            <w:szCs w:val="28"/>
            <w:rtl w:val="0"/>
          </w:rPr>
          <w:t xml:space="preserve">№ 263-IX від 31.10.2019</w:t>
        </w:r>
      </w:hyperlink>
      <w:bookmarkStart w:colFirst="0" w:colLast="0" w:name="bookmark=id.4d34og8" w:id="8"/>
      <w:bookmarkEnd w:id="8"/>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0C1">
      <w:pPr>
        <w:spacing w:after="0"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 нагляд за додержанням законів органами, що провадять оперативно-розшукову діяльність, дізнання, досудове слідство;</w:t>
      </w:r>
      <w:bookmarkStart w:colFirst="0" w:colLast="0" w:name="bookmark=id.2s8eyo1" w:id="9"/>
      <w:bookmarkEnd w:id="9"/>
      <w:r w:rsidDel="00000000" w:rsidR="00000000" w:rsidRPr="00000000">
        <w:rPr>
          <w:rtl w:val="0"/>
        </w:rPr>
      </w:r>
    </w:p>
    <w:p w:rsidR="00000000" w:rsidDel="00000000" w:rsidP="00000000" w:rsidRDefault="00000000" w:rsidRPr="00000000" w14:paraId="000000C2">
      <w:pPr>
        <w:spacing w:after="0" w:line="360" w:lineRule="auto"/>
        <w:ind w:firstLine="709"/>
        <w:jc w:val="both"/>
        <w:rPr>
          <w:rFonts w:ascii="Times New Roman" w:cs="Times New Roman" w:eastAsia="Times New Roman" w:hAnsi="Times New Roman"/>
          <w:color w:val="000000"/>
          <w:sz w:val="28"/>
          <w:szCs w:val="28"/>
          <w:u w:val="none"/>
        </w:rPr>
      </w:pPr>
      <w:bookmarkStart w:colFirst="0" w:colLast="0" w:name="_heading=h.17dp8vu" w:id="10"/>
      <w:bookmarkEnd w:id="10"/>
      <w:r w:rsidDel="00000000" w:rsidR="00000000" w:rsidRPr="00000000">
        <w:rPr>
          <w:rFonts w:ascii="Times New Roman" w:cs="Times New Roman" w:eastAsia="Times New Roman" w:hAnsi="Times New Roman"/>
          <w:sz w:val="28"/>
          <w:szCs w:val="28"/>
          <w:rtl w:val="0"/>
        </w:rPr>
        <w:t xml:space="preserve">-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r w:rsidDel="00000000" w:rsidR="00000000" w:rsidRPr="00000000">
        <w:rPr>
          <w:rFonts w:ascii="Times New Roman" w:cs="Times New Roman" w:eastAsia="Times New Roman" w:hAnsi="Times New Roman"/>
          <w:color w:val="000000"/>
          <w:sz w:val="20"/>
          <w:szCs w:val="20"/>
          <w:u w:val="none"/>
          <w:rtl w:val="0"/>
        </w:rPr>
        <w:t xml:space="preserve"> Ст. 2 </w:t>
      </w:r>
      <w:hyperlink r:id="rId34">
        <w:r w:rsidDel="00000000" w:rsidR="00000000" w:rsidRPr="00000000">
          <w:rPr>
            <w:rFonts w:ascii="Times New Roman" w:cs="Times New Roman" w:eastAsia="Times New Roman" w:hAnsi="Times New Roman"/>
            <w:color w:val="000000"/>
            <w:sz w:val="28"/>
            <w:szCs w:val="28"/>
            <w:u w:val="none"/>
            <w:rtl w:val="0"/>
          </w:rPr>
          <w:t xml:space="preserve">https://zakon.rada.gov.ua/laws/show/1697-18#Text</w:t>
        </w:r>
      </w:hyperlink>
      <w:r w:rsidDel="00000000" w:rsidR="00000000" w:rsidRPr="00000000">
        <w:rPr>
          <w:rtl w:val="0"/>
        </w:rPr>
      </w:r>
    </w:p>
    <w:p w:rsidR="00000000" w:rsidDel="00000000" w:rsidP="00000000" w:rsidRDefault="00000000" w:rsidRPr="00000000" w14:paraId="000000C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Прокурор підтримує державне обвинувачення в судовому провадженні щодо кримінальних правопорушень, користуючись при цьому правами і виконуючи обов’язки, передбачені </w:t>
      </w:r>
      <w:hyperlink r:id="rId35">
        <w:r w:rsidDel="00000000" w:rsidR="00000000" w:rsidRPr="00000000">
          <w:rPr>
            <w:rFonts w:ascii="Times New Roman" w:cs="Times New Roman" w:eastAsia="Times New Roman" w:hAnsi="Times New Roman"/>
            <w:sz w:val="28"/>
            <w:szCs w:val="28"/>
            <w:highlight w:val="white"/>
            <w:rtl w:val="0"/>
          </w:rPr>
          <w:t xml:space="preserve">Кримінальним процесуальним кодексом України</w:t>
        </w:r>
      </w:hyperlink>
      <w:r w:rsidDel="00000000" w:rsidR="00000000" w:rsidRPr="00000000">
        <w:rPr>
          <w:rFonts w:ascii="Times New Roman" w:cs="Times New Roman" w:eastAsia="Times New Roman" w:hAnsi="Times New Roman"/>
          <w:sz w:val="28"/>
          <w:szCs w:val="28"/>
          <w:highlight w:val="white"/>
          <w:rtl w:val="0"/>
        </w:rPr>
        <w:t xml:space="preserve">. Ст.22</w:t>
      </w:r>
      <w:r w:rsidDel="00000000" w:rsidR="00000000" w:rsidRPr="00000000">
        <w:rPr>
          <w:rFonts w:ascii="Times New Roman" w:cs="Times New Roman" w:eastAsia="Times New Roman" w:hAnsi="Times New Roman"/>
          <w:sz w:val="28"/>
          <w:szCs w:val="28"/>
          <w:rtl w:val="0"/>
        </w:rPr>
        <w:t xml:space="preserve"> </w:t>
      </w:r>
      <w:hyperlink r:id="rId36">
        <w:r w:rsidDel="00000000" w:rsidR="00000000" w:rsidRPr="00000000">
          <w:rPr>
            <w:rFonts w:ascii="Times New Roman" w:cs="Times New Roman" w:eastAsia="Times New Roman" w:hAnsi="Times New Roman"/>
            <w:color w:val="000000"/>
            <w:sz w:val="28"/>
            <w:szCs w:val="28"/>
            <w:u w:val="none"/>
            <w:rtl w:val="0"/>
          </w:rPr>
          <w:t xml:space="preserve">https://zakon.rada.gov.ua/laws/show/4651-17#Text</w:t>
        </w:r>
      </w:hyperlink>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Представництво прокурором інтересів громадянина або держави в суді полягає у здійсненні процесуальних та інших дій, спрямованих на захист інтересів громадянина або держави, у випадках та порядку, встановлених законом.</w:t>
      </w:r>
      <w:bookmarkStart w:colFirst="0" w:colLast="0" w:name="bookmark=id.3rdcrjn" w:id="11"/>
      <w:bookmarkEnd w:id="1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Прокурор здійснює представництво в суді інтересів громадянина (громадянина України, іноземця або особи без громадянства) у випадках, якщо така особа не спроможна самостійно захистити свої порушені чи оспорювані права або реалізувати процесуальні повноваження через недосягнення повноліття, недієздатність або обмежену дієздатність, а законні представники або органи, яким законом надано право захищати права, свободи та інтереси такої особи, не здійснюють або неналежним чином здійснюють її захист</w:t>
      </w:r>
      <w:bookmarkStart w:colFirst="0" w:colLast="0" w:name="bookmark=id.26in1rg" w:id="12"/>
      <w:bookmarkEnd w:id="1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{Абзац другий частини третьої статті 23 із змінами, внесеними згідно із Законом </w:t>
      </w:r>
      <w:hyperlink r:id="rId37">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263-IX від 31.10.2019</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w:t>
      </w:r>
      <w:hyperlink r:id="rId3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https://zakon.rada.gov.ua/laws/show/4651-17#Text</w:t>
        </w:r>
      </w:hyperlink>
      <w:hyperlink r:id="rId3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https://zakon.rada.gov.ua/laws/show/4651-17#Text</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Ст.23</w:t>
      </w:r>
      <w:r w:rsidDel="00000000" w:rsidR="00000000" w:rsidRPr="00000000">
        <w:rPr>
          <w:rtl w:val="0"/>
        </w:rPr>
      </w:r>
    </w:p>
    <w:p w:rsidR="00000000" w:rsidDel="00000000" w:rsidP="00000000" w:rsidRDefault="00000000" w:rsidRPr="00000000" w14:paraId="000000C5">
      <w:pPr>
        <w:spacing w:after="0" w:line="360" w:lineRule="auto"/>
        <w:ind w:firstLine="709"/>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sz w:val="28"/>
          <w:szCs w:val="28"/>
          <w:highlight w:val="white"/>
          <w:rtl w:val="0"/>
        </w:rPr>
        <w:t xml:space="preserve">Функції прокуратури України здійснюються виключно прокурорами. Ст. 5 </w:t>
      </w:r>
      <w:hyperlink r:id="rId40">
        <w:r w:rsidDel="00000000" w:rsidR="00000000" w:rsidRPr="00000000">
          <w:rPr>
            <w:rFonts w:ascii="Times New Roman" w:cs="Times New Roman" w:eastAsia="Times New Roman" w:hAnsi="Times New Roman"/>
            <w:color w:val="000000"/>
            <w:sz w:val="28"/>
            <w:szCs w:val="28"/>
            <w:u w:val="none"/>
            <w:rtl w:val="0"/>
          </w:rPr>
          <w:t xml:space="preserve">https://zakon.rada.gov.ua/laws/show/1697-18#Text</w:t>
        </w:r>
      </w:hyperlink>
      <w:r w:rsidDel="00000000" w:rsidR="00000000" w:rsidRPr="00000000">
        <w:rPr>
          <w:rFonts w:ascii="Times New Roman" w:cs="Times New Roman" w:eastAsia="Times New Roman" w:hAnsi="Times New Roman"/>
          <w:color w:val="000000"/>
          <w:sz w:val="28"/>
          <w:szCs w:val="28"/>
          <w:u w:val="none"/>
          <w:rtl w:val="0"/>
        </w:rPr>
        <w:t xml:space="preserve"> </w:t>
      </w:r>
      <w:r w:rsidDel="00000000" w:rsidR="00000000" w:rsidRPr="00000000">
        <w:rPr>
          <w:rFonts w:ascii="Times New Roman" w:cs="Times New Roman" w:eastAsia="Times New Roman" w:hAnsi="Times New Roman"/>
          <w:sz w:val="28"/>
          <w:szCs w:val="28"/>
          <w:rtl w:val="0"/>
        </w:rPr>
        <w:t xml:space="preserve">Прокурором може бути призначений громадянин України, який має вищу юридичну освіту, стаж роботи в галузі права від двох років та володіє державною мовою.</w:t>
      </w:r>
      <w:bookmarkStart w:colFirst="0" w:colLast="0" w:name="bookmark=id.lnxbz9" w:id="13"/>
      <w:bookmarkEnd w:id="13"/>
      <w:r w:rsidDel="00000000" w:rsidR="00000000" w:rsidRPr="00000000">
        <w:rPr>
          <w:rFonts w:ascii="Times New Roman" w:cs="Times New Roman" w:eastAsia="Times New Roman" w:hAnsi="Times New Roman"/>
          <w:sz w:val="28"/>
          <w:szCs w:val="28"/>
          <w:rtl w:val="0"/>
        </w:rPr>
        <w:t xml:space="preserve"> https://zakon.rada.gov.ua/laws/show/4651-17#Text</w:t>
      </w:r>
      <w:r w:rsidDel="00000000" w:rsidR="00000000" w:rsidRPr="00000000">
        <w:rPr>
          <w:rtl w:val="0"/>
        </w:rPr>
      </w:r>
    </w:p>
    <w:bookmarkStart w:colFirst="0" w:colLast="0" w:name="bookmark=id.35nkun2" w:id="14"/>
    <w:bookmarkEnd w:id="14"/>
    <w:p w:rsidR="00000000" w:rsidDel="00000000" w:rsidP="00000000" w:rsidRDefault="00000000" w:rsidRPr="00000000" w14:paraId="000000C6">
      <w:pP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Систему прокуратури України становлять:</w:t>
      </w:r>
    </w:p>
    <w:bookmarkStart w:colFirst="0" w:colLast="0" w:name="bookmark=id.1ksv4uv" w:id="15"/>
    <w:bookmarkEnd w:id="15"/>
    <w:p w:rsidR="00000000" w:rsidDel="00000000" w:rsidP="00000000" w:rsidRDefault="00000000" w:rsidRPr="00000000" w14:paraId="000000C7">
      <w:pPr>
        <w:shd w:fill="ffffff" w:val="clear"/>
        <w:spacing w:after="0" w:line="360" w:lineRule="auto"/>
        <w:ind w:firstLine="709"/>
        <w:jc w:val="both"/>
        <w:rPr>
          <w:rFonts w:ascii="Times New Roman" w:cs="Times New Roman" w:eastAsia="Times New Roman" w:hAnsi="Times New Roman"/>
          <w:sz w:val="28"/>
          <w:szCs w:val="28"/>
        </w:rPr>
      </w:pPr>
      <w:bookmarkStart w:colFirst="0" w:colLast="0" w:name="_heading=h.2jxsxqh" w:id="17"/>
      <w:bookmarkEnd w:id="17"/>
      <w:r w:rsidDel="00000000" w:rsidR="00000000" w:rsidRPr="00000000">
        <w:rPr>
          <w:rFonts w:ascii="Times New Roman" w:cs="Times New Roman" w:eastAsia="Times New Roman" w:hAnsi="Times New Roman"/>
          <w:sz w:val="28"/>
          <w:szCs w:val="28"/>
          <w:rtl w:val="0"/>
        </w:rPr>
        <w:t xml:space="preserve">- Офіс Генерального прокурора;</w:t>
      </w:r>
      <w:bookmarkStart w:colFirst="0" w:colLast="0" w:name="bookmark=id.44sinio" w:id="16"/>
      <w:bookmarkEnd w:id="16"/>
      <w:r w:rsidDel="00000000" w:rsidR="00000000" w:rsidRPr="00000000">
        <w:rPr>
          <w:rFonts w:ascii="Times New Roman" w:cs="Times New Roman" w:eastAsia="Times New Roman" w:hAnsi="Times New Roman"/>
          <w:sz w:val="28"/>
          <w:szCs w:val="28"/>
          <w:highlight w:val="white"/>
          <w:rtl w:val="0"/>
        </w:rPr>
        <w:t xml:space="preserve">{Пункт 1 частини першої статті 7 в редакції Закону </w:t>
      </w:r>
      <w:hyperlink r:id="rId41">
        <w:r w:rsidDel="00000000" w:rsidR="00000000" w:rsidRPr="00000000">
          <w:rPr>
            <w:rFonts w:ascii="Times New Roman" w:cs="Times New Roman" w:eastAsia="Times New Roman" w:hAnsi="Times New Roman"/>
            <w:sz w:val="28"/>
            <w:szCs w:val="28"/>
            <w:rtl w:val="0"/>
          </w:rPr>
          <w:t xml:space="preserve">№ 113-IX від 19.09.2019</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bookmarkStart w:colFirst="0" w:colLast="0" w:name="bookmark=id.z337ya" w:id="18"/>
    <w:bookmarkEnd w:id="18"/>
    <w:p w:rsidR="00000000" w:rsidDel="00000000" w:rsidP="00000000" w:rsidRDefault="00000000" w:rsidRPr="00000000" w14:paraId="000000C8">
      <w:pP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обласні прокуратури;</w:t>
      </w:r>
      <w:bookmarkStart w:colFirst="0" w:colLast="0" w:name="bookmark=id.3j2qqm3" w:id="19"/>
      <w:bookmarkEnd w:id="19"/>
      <w:r w:rsidDel="00000000" w:rsidR="00000000" w:rsidRPr="00000000">
        <w:rPr>
          <w:rFonts w:ascii="Times New Roman" w:cs="Times New Roman" w:eastAsia="Times New Roman" w:hAnsi="Times New Roman"/>
          <w:sz w:val="28"/>
          <w:szCs w:val="28"/>
          <w:highlight w:val="white"/>
          <w:rtl w:val="0"/>
        </w:rPr>
        <w:t xml:space="preserve">{Пункт 2 частини першої статті 7 із змінами, внесеними згідно із Законом </w:t>
      </w:r>
      <w:hyperlink r:id="rId42">
        <w:r w:rsidDel="00000000" w:rsidR="00000000" w:rsidRPr="00000000">
          <w:rPr>
            <w:rFonts w:ascii="Times New Roman" w:cs="Times New Roman" w:eastAsia="Times New Roman" w:hAnsi="Times New Roman"/>
            <w:sz w:val="28"/>
            <w:szCs w:val="28"/>
            <w:rtl w:val="0"/>
          </w:rPr>
          <w:t xml:space="preserve">№ 113-IX від 19.09.2019</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bookmarkStart w:colFirst="0" w:colLast="0" w:name="bookmark=id.1y810tw" w:id="20"/>
    <w:bookmarkEnd w:id="20"/>
    <w:p w:rsidR="00000000" w:rsidDel="00000000" w:rsidP="00000000" w:rsidRDefault="00000000" w:rsidRPr="00000000" w14:paraId="000000C9">
      <w:pPr>
        <w:shd w:fill="ffffff" w:val="clear"/>
        <w:spacing w:after="0" w:line="360" w:lineRule="auto"/>
        <w:ind w:firstLine="45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окружні прокуратури;</w:t>
      </w:r>
      <w:bookmarkStart w:colFirst="0" w:colLast="0" w:name="bookmark=id.4i7ojhp" w:id="21"/>
      <w:bookmarkEnd w:id="21"/>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{Пункт 3 частини першої статті 7 із змінами, внесеними згідно із Законом </w:t>
      </w:r>
      <w:hyperlink r:id="rId43">
        <w:r w:rsidDel="00000000" w:rsidR="00000000" w:rsidRPr="00000000">
          <w:rPr>
            <w:rFonts w:ascii="Times New Roman" w:cs="Times New Roman" w:eastAsia="Times New Roman" w:hAnsi="Times New Roman"/>
            <w:sz w:val="28"/>
            <w:szCs w:val="28"/>
            <w:rtl w:val="0"/>
          </w:rPr>
          <w:t xml:space="preserve">№ 113-IX від 19.09.2019</w:t>
        </w:r>
      </w:hyperlink>
      <w:r w:rsidDel="00000000" w:rsidR="00000000" w:rsidRPr="00000000">
        <w:rPr>
          <w:rFonts w:ascii="Times New Roman" w:cs="Times New Roman" w:eastAsia="Times New Roman" w:hAnsi="Times New Roman"/>
          <w:sz w:val="28"/>
          <w:szCs w:val="28"/>
          <w:highlight w:val="white"/>
          <w:rtl w:val="0"/>
        </w:rPr>
        <w:t xml:space="preserve">}</w:t>
      </w:r>
      <w:bookmarkStart w:colFirst="0" w:colLast="0" w:name="bookmark=id.2xcytpi" w:id="22"/>
      <w:bookmarkEnd w:id="22"/>
      <w:r w:rsidDel="00000000" w:rsidR="00000000" w:rsidRPr="00000000">
        <w:rPr>
          <w:rFonts w:ascii="Times New Roman" w:cs="Times New Roman" w:eastAsia="Times New Roman" w:hAnsi="Times New Roman"/>
          <w:sz w:val="28"/>
          <w:szCs w:val="28"/>
          <w:highlight w:val="white"/>
          <w:rtl w:val="0"/>
        </w:rPr>
        <w:t xml:space="preserve">{Пункт 4 частини першої статті 7 виключено на підставі Закону </w:t>
      </w:r>
      <w:hyperlink r:id="rId44">
        <w:r w:rsidDel="00000000" w:rsidR="00000000" w:rsidRPr="00000000">
          <w:rPr>
            <w:rFonts w:ascii="Times New Roman" w:cs="Times New Roman" w:eastAsia="Times New Roman" w:hAnsi="Times New Roman"/>
            <w:sz w:val="28"/>
            <w:szCs w:val="28"/>
            <w:rtl w:val="0"/>
          </w:rPr>
          <w:t xml:space="preserve">№ 113-IX від 19.09.2019</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bookmarkStart w:colFirst="0" w:colLast="0" w:name="bookmark=id.1ci93xb" w:id="23"/>
    <w:bookmarkEnd w:id="23"/>
    <w:p w:rsidR="00000000" w:rsidDel="00000000" w:rsidP="00000000" w:rsidRDefault="00000000" w:rsidRPr="00000000" w14:paraId="000000CA">
      <w:pPr>
        <w:shd w:fill="ffffff" w:val="clear"/>
        <w:spacing w:after="0" w:line="360" w:lineRule="auto"/>
        <w:ind w:firstLine="450"/>
        <w:jc w:val="both"/>
        <w:rPr>
          <w:rFonts w:ascii="Times New Roman" w:cs="Times New Roman" w:eastAsia="Times New Roman" w:hAnsi="Times New Roman"/>
          <w:color w:val="000000"/>
          <w:sz w:val="28"/>
          <w:szCs w:val="28"/>
          <w:u w:val="none"/>
        </w:rPr>
      </w:pPr>
      <w:r w:rsidDel="00000000" w:rsidR="00000000" w:rsidRPr="00000000">
        <w:rPr>
          <w:rFonts w:ascii="Times New Roman" w:cs="Times New Roman" w:eastAsia="Times New Roman" w:hAnsi="Times New Roman"/>
          <w:sz w:val="28"/>
          <w:szCs w:val="28"/>
          <w:rtl w:val="0"/>
        </w:rPr>
        <w:t xml:space="preserve">-  Спеціалізована антикорупційна прокуратура.</w:t>
      </w:r>
      <w:bookmarkStart w:colFirst="0" w:colLast="0" w:name="bookmark=id.3whwml4" w:id="24"/>
      <w:bookmarkEnd w:id="24"/>
      <w:r w:rsidDel="00000000" w:rsidR="00000000" w:rsidRPr="00000000">
        <w:rPr>
          <w:rFonts w:ascii="Times New Roman" w:cs="Times New Roman" w:eastAsia="Times New Roman" w:hAnsi="Times New Roman"/>
          <w:sz w:val="28"/>
          <w:szCs w:val="28"/>
          <w:highlight w:val="white"/>
          <w:rtl w:val="0"/>
        </w:rPr>
        <w:t xml:space="preserve">{Частину першу статті 7 доповнено пунктом 5 згідно із Законом </w:t>
      </w:r>
      <w:hyperlink r:id="rId45">
        <w:r w:rsidDel="00000000" w:rsidR="00000000" w:rsidRPr="00000000">
          <w:rPr>
            <w:rFonts w:ascii="Times New Roman" w:cs="Times New Roman" w:eastAsia="Times New Roman" w:hAnsi="Times New Roman"/>
            <w:sz w:val="28"/>
            <w:szCs w:val="28"/>
            <w:rtl w:val="0"/>
          </w:rPr>
          <w:t xml:space="preserve">№ 198-VIII від 12.02.2015</w:t>
        </w:r>
      </w:hyperlink>
      <w:r w:rsidDel="00000000" w:rsidR="00000000" w:rsidRPr="00000000">
        <w:rPr>
          <w:rFonts w:ascii="Times New Roman" w:cs="Times New Roman" w:eastAsia="Times New Roman" w:hAnsi="Times New Roman"/>
          <w:sz w:val="28"/>
          <w:szCs w:val="28"/>
          <w:highlight w:val="white"/>
          <w:rtl w:val="0"/>
        </w:rPr>
        <w:t xml:space="preserve">}  Ст.7</w:t>
      </w:r>
      <w:hyperlink r:id="rId46">
        <w:r w:rsidDel="00000000" w:rsidR="00000000" w:rsidRPr="00000000">
          <w:rPr>
            <w:rFonts w:ascii="Times New Roman" w:cs="Times New Roman" w:eastAsia="Times New Roman" w:hAnsi="Times New Roman"/>
            <w:color w:val="000000"/>
            <w:sz w:val="28"/>
            <w:szCs w:val="28"/>
            <w:u w:val="none"/>
            <w:rtl w:val="0"/>
          </w:rPr>
          <w:t xml:space="preserve">https://zakon.rada.gov.ua/laws/show/1697-18#Text</w:t>
        </w:r>
      </w:hyperlink>
      <w:r w:rsidDel="00000000" w:rsidR="00000000" w:rsidRPr="00000000">
        <w:rPr>
          <w:rtl w:val="0"/>
        </w:rPr>
      </w:r>
    </w:p>
    <w:p w:rsidR="00000000" w:rsidDel="00000000" w:rsidP="00000000" w:rsidRDefault="00000000" w:rsidRPr="00000000" w14:paraId="000000C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Підстави для притягнення прокурора до дисциплінарної відповідальності регулюються Статтею 43, розділ VI </w:t>
      </w:r>
      <w:hyperlink r:id="rId47">
        <w:r w:rsidDel="00000000" w:rsidR="00000000" w:rsidRPr="00000000">
          <w:rPr>
            <w:rFonts w:ascii="Times New Roman" w:cs="Times New Roman" w:eastAsia="Times New Roman" w:hAnsi="Times New Roman"/>
            <w:sz w:val="28"/>
            <w:szCs w:val="28"/>
            <w:highlight w:val="white"/>
            <w:rtl w:val="0"/>
          </w:rPr>
          <w:t xml:space="preserve">Кримінальн0- процесуального кодексу України</w:t>
        </w:r>
      </w:hyperlink>
      <w:r w:rsidDel="00000000" w:rsidR="00000000" w:rsidRPr="00000000">
        <w:rPr>
          <w:rFonts w:ascii="Times New Roman" w:cs="Times New Roman" w:eastAsia="Times New Roman" w:hAnsi="Times New Roman"/>
          <w:sz w:val="28"/>
          <w:szCs w:val="28"/>
          <w:highlight w:val="white"/>
          <w:rtl w:val="0"/>
        </w:rPr>
        <w:t xml:space="preserve">. </w:t>
      </w:r>
      <w:hyperlink r:id="rId48">
        <w:r w:rsidDel="00000000" w:rsidR="00000000" w:rsidRPr="00000000">
          <w:rPr>
            <w:rFonts w:ascii="Times New Roman" w:cs="Times New Roman" w:eastAsia="Times New Roman" w:hAnsi="Times New Roman"/>
            <w:color w:val="000000"/>
            <w:sz w:val="28"/>
            <w:szCs w:val="28"/>
            <w:u w:val="none"/>
            <w:rtl w:val="0"/>
          </w:rPr>
          <w:t xml:space="preserve">https://zakon.rada.gov.ua/laws/show/4651-17#Text</w:t>
        </w:r>
      </w:hyperlink>
      <w:r w:rsidDel="00000000" w:rsidR="00000000" w:rsidRPr="00000000">
        <w:rPr>
          <w:rtl w:val="0"/>
        </w:rPr>
      </w:r>
    </w:p>
    <w:p w:rsidR="00000000" w:rsidDel="00000000" w:rsidP="00000000" w:rsidRDefault="00000000" w:rsidRPr="00000000" w14:paraId="000000C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регуляції професійної діяльності працівників прокуратури створено кодекс професійної етики та поведінки прокурорів, який визначає основні принципи, моральні норми та правила прокурорської етики, якими повинні керуватися прокурори при виконанні своїх службових обов’язків та поза службою.</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Правове регулювання відносин у сфері професійної етики та поведінки прокурорів здійснюється на основі Статті 3.</w:t>
      </w:r>
      <w:r w:rsidDel="00000000" w:rsidR="00000000" w:rsidRPr="00000000">
        <w:rPr>
          <w:rFonts w:ascii="Times New Roman" w:cs="Times New Roman" w:eastAsia="Times New Roman" w:hAnsi="Times New Roman"/>
          <w:color w:val="000000"/>
          <w:sz w:val="28"/>
          <w:szCs w:val="28"/>
          <w:u w:val="none"/>
          <w:rtl w:val="0"/>
        </w:rPr>
        <w:t xml:space="preserve"> </w:t>
      </w:r>
      <w:hyperlink r:id="rId49">
        <w:r w:rsidDel="00000000" w:rsidR="00000000" w:rsidRPr="00000000">
          <w:rPr>
            <w:rFonts w:ascii="Times New Roman" w:cs="Times New Roman" w:eastAsia="Times New Roman" w:hAnsi="Times New Roman"/>
            <w:color w:val="000000"/>
            <w:sz w:val="28"/>
            <w:szCs w:val="28"/>
            <w:u w:val="none"/>
            <w:rtl w:val="0"/>
          </w:rPr>
          <w:t xml:space="preserve">https://zakon.rada.gov.ua/laws/show/4651-17#Text</w:t>
        </w:r>
      </w:hyperlink>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неї закріплено, що правову основу регулювання відносин у сфері професійної етики та поведінки прокурорів становлять Конституція України, закони України «Про прокуратуру», «Про захист суспільної моралі», «Про запобігання корупції», «Про засади запобігання та протидії дискримінації в Україні» та інше законодавство, що стосується діяльності органів прокуратури, накази Генерального прокурора та цей Кодекс.</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01"/>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Також, у Статті зафіксовано, що нормативною базою у цій сфері є також міжнародно-правові документи, в тому числі Конвенція про захист прав людини та основоположних свобод і рішення Європейського суду з прав людини, Керівні принципи ООН щодо ролі прокурорів, прийняті на Восьмому конгресі ООН у 1990 році, Стандарти професійної відповідальності та виклади основних обов’язків і прав прокурорів, ухвалені Міжнародною асоціацією прокурорів у 1999 році, Європейські інструкції з питань етики та поведінки прокурорів (Будапештські принципи), ухвалені Конференцією генеральних прокурорів країн – членів Ради Європи у 2005 році, та інші</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КОДЕКС ПРОФЕСІЙНОЇ ЕТИКИ ТА ПОВЕДІНКИ ПРОКУРОРІВ (із змінами, затвердженими всеукраїнською конференцією прокурорів від 21.12.2018, від 28.08.2021)</w:t>
      </w:r>
    </w:p>
    <w:p w:rsidR="00000000" w:rsidDel="00000000" w:rsidP="00000000" w:rsidRDefault="00000000" w:rsidRPr="00000000" w14:paraId="000000CF">
      <w:pPr>
        <w:widowControl w:val="0"/>
        <w:spacing w:after="0" w:line="360" w:lineRule="auto"/>
        <w:ind w:firstLine="6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Стаття 4 Кодексу професійної етики та поведінки прокурорів регулює основні принципи професійної етики та поведінки прокурорів: професійна діяльність прокурорів ґрунтується на принципах: верховенства права та законності; поваги до прав і свобод людини і громадянина, недопущення дискримінації; незалежності та самостійності; політичної нейтральності; презумпції невинуватості; справедливості, неупередженості</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та об’єктивності; професійної честі і гідності, формування довіри до прокуратури; прозорості службової діяльності, конфіденційності; утримання від виконання незаконних наказів та вказівок; недопущення конфлікту інтересів; компетентності та професіоналізму; доброчесності, зразковості поведінки та дисциплінованості; поваги до незалежності суддів.</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6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Наслідки порушення вимог цього Кодексу зафіксовано у Статті 33. В неї говориться, що відповідно до Закону України «Про прокуратуру» прокурори зобов’язані неухильно дотримуватися вимог цього Кодексу. Їх порушення тягне за собою відповідальність, встановлену законом. У разі систематичного (два і більше разів протягом одного року) або одноразового грубого порушення правил прокурорської етики прокурора може бути притягнуто до дисциплінарної відповідальності.</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hyperlink r:id="rId5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https://zakon.rada.gov.ua/laws/show/1697-18#Text</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Редакція станом на 07.05.2022</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Прокурор несе повну відповідальність як за всі слідчі (розшукові) дії, так і практично за всі прийняті рішення під час досудового розслідування.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Кожна професія диктує свої спеціальні вимоги до особистості працівника.</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професіограмі працівника прокуратури частіш за все вчені виділяють наступні блоки якостей: екстремальний характер професійної діяльності; творчий, нестандартний характер професійної діяльності, різноманітність розв'язуваних завдань; процесуальну самостійність і високу персональну відповідальність прокурора за свої дії і прийняті рішення.</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Працівники прокуратури здійснюють нагляд за виконанням закону на всіх рівнях його реалізації, відповідають за невідворотність покарання та підвищення відповідальності посадових осіб за порушення законності.</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 Скакун та Н. Овчаренко вказують, що конструкційний аспект діяльності прокурорських працівників полягає в умінні розкрити причини досліджуваних явищ, вивести слідство цих причин. Для цього необхідно мати такі якості, як критичність, цілеспрямованість, гнучкість, відповідальність та ґрунтовність. Окремо вчені виділяють комунікативний і посвідчуваний аспекти діяльності прокурорських працівників. До них відноситься?</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розвинена, професійна, аргументована та переконлива мова як інструмент комунікації з аудиторією в суді;</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вміння збирати та аналізувати факти;</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здібності робити висновки в результаті ретельного аналізу доказів</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вміння формулювати аргументи та дохідливими словами висловити вимоги справедливого вироку в суді</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Автори підкреслюють, що поведінка прокурора як представника держави має бути підпорядкована моральної самодисципліні, бо інтереси прокурора - це інтереси суспільства </w:t>
      </w:r>
      <w:hyperlink r:id="rId5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О.Ф. Скакун, Н.І. Овчаренко. Юридична деонтологія: Под ред. проф. Скакун О.Ф. Х.: Основа, 1999. 280 с.</w:t>
        </w:r>
      </w:hyperlink>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Прокурор в суді виступає як державний звинувач та являє собою величезну соціальну більшість.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Приведенні допитів під час судового процесу потребує високого рівня майстерності, особливо при допитах членів злочинних груп з різним ієрархічнім положенням.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Бандурка О.М. Юридична деонтологіѐ : підруч. длѐ вищ. закл. освіти МВС України / О. М. Бандурка, О. Ф. Скакун ; Національний ун-т внутрішніх справ.  Х. : Видавництво Національного університету внутрішніх справ, 2002. - 336 с. 7. Бризгалов І.В. Юридична деонтологіѐ: Короткий курс лекцій. К.: МАУП, 2015.  48 с. 8. </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Психограма є невід’ємною составною частиною професіограми. В. Романов и М. Кроз пропонують п'ять блоків змістовно взаємопов'язаних професійно важливих якостей, що визначають професійну придатність. До них відносяться:</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високий рівень соціалізації особистості прокурора;</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високий рівень розвитку правосвідомості (як загального, і професійного); </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домінування соціально значимих мотивів у сфері мотивації професійної діяльності;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чесність, принциповість, громадянську мужність, почуття обов'язку, сумлінність;</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відповідальність, обов'язковість, сумлінність, старанність, дисциплінованість, акуратність. До необхідних здібностей прокурора, також, відносять розвинений інтелект, аналітико-синтетичний склад розуму, здатність до абстрагування, рефлексії; широкий кругозір, ерудованість, різнобічна культура;</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Якщо мова йде про пізнавальні психічні процеси, то вчені виділяють ємну пам'ять, розвинену уяву, спостережливість, високу концентрацію уваги та її швидкого перемикання з одного об'єкта на інший, евристичність та прогностичність мислення, його яскраво творчий характер. </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Найважливішими якостями емоційно-вольової сфери є стійкість прокурора, висока працездатність, витривалість у ситуаціях тривалих та інтенсивних фізичних та психічних перевантажень, здатність зберігати цілеспрямованість та продуктивність діяльності в цих умовах; толерантність до впливу стрес-факторів, високий рівень вольового самоконтролю над емоціями та поведінкою, самовладання, здатність стримувати спонтанні імпульсивні реакції; розвинені адаптивні властивості нервової системи (сила, врівноваженість, рухливість, активність, динамічність нервових процесів).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ib.sale/yuridicheskaya-psihologiya_1332/psihogramma-professionalno-uspeshnogo-76106.html</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Професійна діяльність прокурорських працівників пред'являє підвищені вимоги до психіки людини, її характерологічних, інтелектуальних, особистісних якостей. Тим не менш, професійна придатність до служби в органах прокуратури визначається швидше високим загальним рівнем розвитку особистості, ніж спеціальними здібностями.</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Всі перераховані характеристики набули ще більшого значення з 24 лютого 2022 року, початку військової агресії Російської Федерації проти України, у зв’язку з чим на території України запроваджено воєнний стан.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прокурорів, які здійснюють фіксацію та документування злочинів пов’язаних зі збройною агресією Російської Федерації, ставляться особливі вимоги. Так, вони повинні бути цілодобово на зв’язку для можливості невідкладного передання інформації про осіб, які виявили бажання надати показання у якості потерпілого чи свідка щодо воєнних злочинів, для узгодження часу та місця проведення слідчих дій, бути готові в будь-який час виїхати на місце злочину та ін.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Білова М.Е., Коваль Г.Ш., Дорошенко К.Ю. Психологічний феномен професійної деформації особистості: теоретичний аспект.</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Габітус». №41, 2022. С. 114-118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Воєнний злочин - це свідоме, грубе порушення законів та звичаїв війни, норм міжнародного гуманітарного права (використання заборонених видів зброї, незаконна депортація, напади на об’єкти цивільної інфраструктури, удари по гуманітарним конвоям, геноцид тощо), за який винуватці несуть індивідуальну або командну кримінальну відповідальність.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https://legalaid.gov.ua/publikatsiyi/voyenni-zlochyny-ta-yih-dokumentuvannya/</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Термін давності до воєнних злочинів та злочинів проти людства та людяності не застосовується, це правило закріплено у Конвенції ООН «Про незастосування строку давності до воєнних злочинів і злочинів проти людства» від 1968 року та Європейській конвенції про незастосування строків давності до злочинів проти людяності та воєнних злочинів».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Прокурори повинні бути готові особисто допитувати потерпілих від воєнних злочинів та свідків, в тому числі при вчиненні тяжких злочинів, таких як вбивство, катування, зґвалтування та інші. </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прокурорів Офісом Генерального прокурора України розроблені пам’ятки щодо особливостей проведення допитів потерпілих/свідків стосовно дослідження фактів сексуального насильства в умовах збройного конфлікту. Кожен прокурор при проведенні такого допиту повинен бути й психологом, адже такі спогади можуть зашкодити й так травмованій людині. </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Серед рекомендацій при проведенні допиту жертви зґвалтування є зазначення особливостей встановлення і підтримання психологічного контакту з потерпілим/свідком. Наприклад, допит жертви сексуального насилля рекомендовано проводити прокурору однієї з жертвою статі; спілкуватись необхідно обережно через відчуття дистанції; під час допиту намагатись у допитуваної особи викликати довіру, відчуття впевненості; бути професійними, </w:t>
      </w:r>
      <w:r w:rsidDel="00000000" w:rsidR="00000000" w:rsidRPr="00000000">
        <w:rPr>
          <w:rFonts w:ascii="Times New Roman" w:cs="Times New Roman" w:eastAsia="Times New Roman" w:hAnsi="Times New Roman"/>
          <w:sz w:val="28"/>
          <w:szCs w:val="28"/>
          <w:rtl w:val="0"/>
        </w:rPr>
        <w:t xml:space="preserve">ввічливими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коректними і підготовленими до допиту; проявляти терпіння, наголошуючи на чомусь. Це сприятиме відновленню довіри (наприклад, сказати: «не поспішайте з відповіддю, я чекатиму стільки, скільки вам потрібно»); на допиті використовувати медичну термінологію під час опису дій сексуального характеру, необхідну для встановлення складів злочинів, пов'язаних із сексуальним насильством; не проявляти зайве тепло чи ніжність, бо ці почуття можуть мати зворотну реакцію; слідкувати на допиті за емоційним станом потерпілої особи, за потреби робити нетривалі перерви.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Крім того, під час допиту потрібно: не торкатися руками потерпілої, уникати будь-яких дотиків, обійм, навіть тих, які підбадьорюють; не проявляти зайвих емоцій і «трагічного співчуття»; не вживати зайвих компліментів; не застосовувати складну юридичну термінологію — говорити максимально просто, не цитувати номери статей кодексів і законів; не переходити на особистості; не перебивати; спочатку надати потерпілому/свідку можливість висловитися, а після цього поставити уточнювальне запитання по суті; не вживати вислів «ви не розумієте» та, навпаки, «я розумію, що ви відчуваєте» чи «я розумію, як Вам боляче» тощо; не знецінювати ситуацію; не порівнювати злочини стосовно потерпілих і не надавати їм оцінку щодо рівня жорстокості.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Ресурс «психологічної міцності», «емоційної стійкості», «особистісної цілісності», безперечно, завжди має межу. Невміння чи неможливість керувати емоціями призводить до деперсоналізації та особистісного відчуження. Деперсоналізація проявляється у деформації відносин із іншими людьми. Це повна чи часткова втрата інтересу до людини – суб'єкта професійної діяльності, що є неприпустимим у прокурорській роботі. </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Можливі у військовий та післявійськовий час психологічні наслідки діяльності працівників прокуратури будуть пов'язані з професійним вигорянням та, як наслідок, виникненням професійної деформації. </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 Медведєв зробив висновок, що професійна деформація є комплексом своєрідних, взаємопов’язаних змін окремих якостей і особистості в цілому, що виникають унаслідок виконання правоохоронних функцій. При цьому спостерігаються відмінності в інтенсивності впливу специфіки діяльності на розвиток професійної деформації у різних службах. Зокрема, найбільш інтенсивний негативний вплив спостерігається в карному розшуку, середній ступінь інтенсивності - в патрульно-постовій службі і слідстві, а низький ступінь інтенсивності - в паспортній і кадровій службах</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[Медведев В. С. Психология профессиональной деформации сотрудников органов внутренних дел: дисс. … на соискание ученой степени докт. психол. наук: спец. 19.00.06 «Юридическая психология» Киевский ин-т внутренних дел при Национальной академии внутренних дел Украины.  К., 1999.  412 с.].</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Фундаментальні дослідження, що втілились в численних концепціях, призвели до розуміння того, що сьогодні не існує єдиного підходу щодо вивчення феномена професійної деформації працівників ОВС як складного соціально-психологічного і правового явища, існують концептуальні різночитання поняття «професійна деформація працівників ОВС» та чинників, що її спричиняють. З.  Кісіль підкреслює, що професійна деформація – це не обов’язковий, але реально можливий наслідок процесу формування і професійного розвитку працівника ОВС. З погляду соціальної заданості, це артефакт, «зворотній бік» процесу формування і розвитку професіонала. З боку особистості, це певна «данина», що сплачується за високий рівень домагань, захоплення діяльністю.</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http://dspace.lvduvs.edu.ua/bitstream/1234567890/1144/1/2-2014kzritf.pd</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0"/>
          <w:szCs w:val="20"/>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Професор В. Кікоть зазначає, що наслідками професійної деформації особистості працівників ОВС є зміни в негативний бік професійних та особистих якостей під впливом умов і досвіду професійної діяльності. Вона виявляється у професійно-моральній, професійно-інтелектуальній, емоційно-вольовій, і в сфері професійної діяльності. До причин, які призводять до виникнення професійної деформації, В. Кікоть відносить: по-перше, деякі особливості правоохоронної діяльності, відносини з різноманітними категоріями людей під час її здійснення; по-друге, низький моральний рівень населення на обслуговуваній дільниці, вплив кримінального бізнесу, корупції, постійні службові контакти з кримінальним світом та асоціальними особистостями; по-третє, неефективне управління, нестабільність, невизначеність, непоінформованість, професійна неспроможність, недостатнє матеріально-технічне забезпечення працівників ОВС; по-четверте, конфліктні стосунки в процесі професійної діяльності; по-п’яте, особисті якості працівника, на які не зважили кадрові апарати під час влаштування його на службу, або які змінилися під час неї</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highlight w:val="white"/>
          <w:u w:val="none"/>
          <w:vertAlign w:val="baseline"/>
          <w:rtl w:val="0"/>
        </w:rPr>
        <w:t xml:space="preserve">http://dspace.lvduvs.edu.ua/bitstream/1234567890/1144/1/2-2014kzritf.pdf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З. Р. Кісіль ПРОФЕСІЙНА ДЕФОРМАЦІЯ ПРАЦІВНИКІВ ОРГАНІВ ВНУТРІШНІХ СПРАВ УКРАЇНИ: ІСТОРІОГРАФІЯ ТА ФЕНОМЕНОЛОГІЯ НАУКОВИЙ ВІСНИК 2´2014 Львівського державного університету внутрішніх справ С.33-34</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найчастіше у професіограмі праціників прокуратури до необхідних якостей вчені відносять: високий рівень соціалізації особистості, високий рівень пізнавально-психічних та емоційно-вольових процесів, розвинені комунікативні здібності, виражені організаторські здібності та моральну нормативність. Особливістю професійної діяльності прокурорів є високий рівень нервово-емоційної напруженості. Така специфіка даної професії вимагає від особового складу витримки, психологічної готовності до дій в екстремальних ситуаціях, дисциплінованості, вміння тривалий час зберігати працездатність. </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1.3. Психологічні особливості професійної діяльності та особистості співробітників поліції</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Термін «поліція» вперше використав у 16 сторіччі німецький юрист </w:t>
      </w:r>
      <w:hyperlink r:id="rId52">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Мельхіор фон Оссе</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hyperlink r:id="rId53">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superscript"/>
            <w:rtl w:val="0"/>
          </w:rPr>
          <w:t xml:space="preserve">.</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 початку 18 сторіччя </w:t>
      </w:r>
      <w:hyperlink r:id="rId54">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Ніколя де Ламара</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га опублікував «Трактат про поліцію» (том 1, </w:t>
      </w:r>
      <w:hyperlink r:id="rId55">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1705</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Для обох авторів слово «поліція» означало «громадський порядок». </w:t>
      </w:r>
      <w:hyperlink r:id="rId56">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Поліція</w:t>
        </w:r>
      </w:hyperlink>
      <w:r w:rsidDel="00000000" w:rsidR="00000000" w:rsidRPr="00000000">
        <w:rPr>
          <w:rFonts w:ascii="Times New Roman" w:cs="Times New Roman" w:eastAsia="Times New Roman" w:hAnsi="Times New Roman"/>
          <w:b w:val="0"/>
          <w:i w:val="0"/>
          <w:smallCaps w:val="0"/>
          <w:strike w:val="0"/>
          <w:color w:val="000000"/>
          <w:sz w:val="21"/>
          <w:szCs w:val="21"/>
          <w:highlight w:val="white"/>
          <w:u w:val="none"/>
          <w:vertAlign w:val="baseline"/>
          <w:rtl w:val="0"/>
        </w:rPr>
        <w:t xml:space="preserve"> // </w:t>
      </w:r>
      <w:hyperlink r:id="rId57">
        <w:r w:rsidDel="00000000" w:rsidR="00000000" w:rsidRPr="00000000">
          <w:rPr>
            <w:rFonts w:ascii="Times New Roman" w:cs="Times New Roman" w:eastAsia="Times New Roman" w:hAnsi="Times New Roman"/>
            <w:b w:val="0"/>
            <w:i w:val="0"/>
            <w:smallCaps w:val="0"/>
            <w:strike w:val="0"/>
            <w:color w:val="000000"/>
            <w:sz w:val="21"/>
            <w:szCs w:val="21"/>
            <w:highlight w:val="white"/>
            <w:u w:val="none"/>
            <w:vertAlign w:val="baseline"/>
            <w:rtl w:val="0"/>
          </w:rPr>
          <w:t xml:space="preserve">Юридична енциклопедія</w:t>
        </w:r>
      </w:hyperlink>
      <w:r w:rsidDel="00000000" w:rsidR="00000000" w:rsidRPr="00000000">
        <w:rPr>
          <w:rFonts w:ascii="Times New Roman" w:cs="Times New Roman" w:eastAsia="Times New Roman" w:hAnsi="Times New Roman"/>
          <w:b w:val="0"/>
          <w:i w:val="0"/>
          <w:smallCaps w:val="0"/>
          <w:strike w:val="0"/>
          <w:color w:val="000000"/>
          <w:sz w:val="21"/>
          <w:szCs w:val="21"/>
          <w:highlight w:val="white"/>
          <w:u w:val="none"/>
          <w:vertAlign w:val="baseline"/>
          <w:rtl w:val="0"/>
        </w:rPr>
        <w:t xml:space="preserve">. [у 6 т.] / ред. кол.: </w:t>
      </w:r>
      <w:hyperlink r:id="rId58">
        <w:r w:rsidDel="00000000" w:rsidR="00000000" w:rsidRPr="00000000">
          <w:rPr>
            <w:rFonts w:ascii="Times New Roman" w:cs="Times New Roman" w:eastAsia="Times New Roman" w:hAnsi="Times New Roman"/>
            <w:b w:val="0"/>
            <w:i w:val="0"/>
            <w:smallCaps w:val="0"/>
            <w:strike w:val="0"/>
            <w:color w:val="000000"/>
            <w:sz w:val="21"/>
            <w:szCs w:val="21"/>
            <w:highlight w:val="white"/>
            <w:u w:val="none"/>
            <w:vertAlign w:val="baseline"/>
            <w:rtl w:val="0"/>
          </w:rPr>
          <w:t xml:space="preserve">Ю.С. Шемшученко</w:t>
        </w:r>
      </w:hyperlink>
      <w:r w:rsidDel="00000000" w:rsidR="00000000" w:rsidRPr="00000000">
        <w:rPr>
          <w:rFonts w:ascii="Times New Roman" w:cs="Times New Roman" w:eastAsia="Times New Roman" w:hAnsi="Times New Roman"/>
          <w:b w:val="0"/>
          <w:i w:val="0"/>
          <w:smallCaps w:val="0"/>
          <w:strike w:val="0"/>
          <w:color w:val="000000"/>
          <w:sz w:val="21"/>
          <w:szCs w:val="21"/>
          <w:highlight w:val="white"/>
          <w:u w:val="none"/>
          <w:vertAlign w:val="baseline"/>
          <w:rtl w:val="0"/>
        </w:rPr>
        <w:t xml:space="preserve"> (відп. ред.) [та ін.]. К.:</w:t>
      </w:r>
      <w:hyperlink r:id="rId59">
        <w:r w:rsidDel="00000000" w:rsidR="00000000" w:rsidRPr="00000000">
          <w:rPr>
            <w:rFonts w:ascii="Times New Roman" w:cs="Times New Roman" w:eastAsia="Times New Roman" w:hAnsi="Times New Roman"/>
            <w:b w:val="0"/>
            <w:i w:val="0"/>
            <w:smallCaps w:val="0"/>
            <w:strike w:val="0"/>
            <w:color w:val="000000"/>
            <w:sz w:val="21"/>
            <w:szCs w:val="21"/>
            <w:highlight w:val="white"/>
            <w:u w:val="none"/>
            <w:vertAlign w:val="baseline"/>
            <w:rtl w:val="0"/>
          </w:rPr>
          <w:t xml:space="preserve">Українська енциклопедія ім. М.П. Бажана</w:t>
        </w:r>
      </w:hyperlink>
      <w:r w:rsidDel="00000000" w:rsidR="00000000" w:rsidRPr="00000000">
        <w:rPr>
          <w:rFonts w:ascii="Times New Roman" w:cs="Times New Roman" w:eastAsia="Times New Roman" w:hAnsi="Times New Roman"/>
          <w:b w:val="0"/>
          <w:i w:val="0"/>
          <w:smallCaps w:val="0"/>
          <w:strike w:val="0"/>
          <w:color w:val="000000"/>
          <w:sz w:val="21"/>
          <w:szCs w:val="21"/>
          <w:highlight w:val="white"/>
          <w:u w:val="none"/>
          <w:vertAlign w:val="baseline"/>
          <w:rtl w:val="0"/>
        </w:rPr>
        <w:t xml:space="preserve">, 2002.Т. 4. 720 с.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Спочатку значення слова «поліція» мало на увазі всі сфери відповідальності держави, і лише в XIX столітті воно було зведено до державних функцій, пов'язаних з боротьбою з </w:t>
      </w:r>
      <w:hyperlink r:id="rId60">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правопорушеннями</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Верховна Рада України постановила, що Національна поліція України - це державний правоохоронний орган, діяльність якого спрямована на реалізацію державної політики у сфері: захисту прав, свобод і законних інтересів громадян України, іноземних громадян, осіб без громадянства; захисту об'єктів права власності; протидії злочинності; охорони громадського порядку та забезпечення громадської безпеки. Складова частина єдиної централізованої системи </w:t>
      </w:r>
      <w:hyperlink r:id="rId61">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Міністерства внутрішніх справ України</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Включена до органів внутрішніх справ.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62">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https://www.rbc.ua/ukr/news/rada-prinyala-osnovu-zakon-natsionalnoy-politsii-1432198428.html</w:t>
        </w:r>
      </w:hyperlink>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своїй діяльності Національна поліція керується </w:t>
      </w:r>
      <w:hyperlink r:id="rId6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Конституцією</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міжнародними договорами України, </w:t>
      </w:r>
      <w:hyperlink r:id="rId6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Законом «Про Національну поліцію»</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 іншими законами України, актами Президента України і Кабінету Міністрів України, а також виданими відповідно до них актами Міністерства внутрішніх справ України, іншими нормативно-правовими актами. Національна поліція як центральний орган виконавчої влади утворена Постановою КМ України від 2 вересня 2015 р. № 641.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65">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Про утворення Національної поліції України: Постанова КМ України від 2 вересня 2015 р. № 641</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66">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Закон України «Про Національну поліцію» від 02.07.2015 № 580-VIII</w:t>
        </w:r>
      </w:hyperlink>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сьогоднішній час системне дослідження становлення поняття «поліція» має більш фрагментарний порядок в частині вивчення науковцями ґенези поліцейського права в цілому. Для кожної держави притаманні свої особливості взаємодії з поліцією, однак, є й загальні риси, що визначають основний вектор розвитку поліцейських систем світу сучасності, серед яких, на нашу думку, можна виділити такі: поліція виступає сервісною службою, що надає низку послуг населенню; тісний взаємозв’язок з громадськістю; підвищення соціальної місії поліцейських структур, яка полягає насамперед у «служінні населенню»; направленість на забезпечення реалізації та захисту основних прав та свобод людини і громадянина.</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Зараз остаточно сформулювалися два підходи до поліцейської діяльності - британський і континентально-європейський, в основу яких було покладено різне тлумачення обсягу повноважень поліції. У Великобританії обов’язки поліції обмежувалися такими завданнями: підтримкою порядку, розкриттям злочинів, регулюванням вуличного руху у містах. Ці обов’язки були взаємозалежними і становили єдину поліцейську функцію - забезпечення громадської безпеки. В Австрії, Німеччині, Франції, Італії, Іспанії та інших країнах Європейського континенту завдання поліції були набагато різнобічнішими. На неї покладалося ще й запобігання правопорушенням у найширшому сенсі, тому важко було назвати будь-яку сферу соціальної діяльності, яка так чи інакше не підпадала під всеосяжний поліцейський контроль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Політковський М. Ф. До витоків формування теорії поліцейської держави / М. Ф. Поліковський, З. І. Петречко // Вісник Нац. ун-ту «Львівська політехніка». Сер.: Юридичні науки.  2014.  № 801. – С. 153–158.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 156].</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Поліцейська діяльність в Україні: адміністративно-правовий аспект : монографія / О. Ф. Кобзар.  Харків ; Дніпропетровськ : Панов, 2015. 316 с.</w:t>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початку ХХІ ст. поліція визначалась як поліцейський апарат забезпечує громадянам внутрішню безпеку, що придушує і попереджує злочин проти особистості й власності, а також забезпечує правову поведінку представників держави та реалізацію розпоряджень її керівників чи органів управління. Беззаперечно, таке розуміння поліції та її призначення вказує на нерозривний зв’язок цього поняттям із таким правовим явищем як громадський порядок, що є доцільним та логічним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Кобзар О. Ф. Поліцейська діяльність в Україні: адміністративно-правовий аспект : монографія / О. Ф. Кобзар.  Харків ; Дніпропетровськ : Панов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2015. 316 с. Grand dictionnaire universel du XIXe si?cle, РP. 1866–1890.</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Статтею 2 Закону України «Про Національну поліцію» задекларовано головні завдання поліції, а саме: </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забезпечення публічної безпеки і порядку; </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охорони прав і свобод людини, а також інтересів суспільства і держави; </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протидії злочинності; </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надання в межах, визначених законом, послуг з допомоги особам, які з особистих, економічних, соціальних причин або внаслідок надзвичайних ситуацій потребують такої допомоги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 Національну поліцію: Закон України від 02.07.2015 № 580-VIII. URL: http://zakon3.rada.gov.ua/laws/show/580-19. </w:t>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завдань правоохоронної діяльності, також, відносять наступні: профілактика правопорушень у сфері реалізації норм права, а також виявлення та припинення таких протиправних діянь; здійснення превентивної діяльності, яка направлена на відвернення вчинення правопорушень проти безпеки громадян; в разі наявності факту вчинення правопорушення - здійснення оперативної діяльності, направленої на розкриття злочину, встановлення винних у вчиненні протиправного діяння та застосування до них відповідного виду юридичної відповідальності; недопущення незаконного притягнення невинної особи до відповідальності; нагляд за процесом правозастосування; неупереджене виконання рішень, передбачених законом; надання кваліфікованої юридичної допомоги населенню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Рєзнік О. М. Адміністративно-правові засади діяльності податкової міліції: дис. … кандидата юрид. наук : 12.00.07 / Київськ. міжнародн. ун-т. К., 2013. 227 с.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43]. Функціями правоохоронної діяльності є: функція охорони, профілактична функція, функція нагляду (контролю), регулятивна функція, каральна функція, виховна функція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Дубінчак В. М. Правоохоронна діяльність: сутність, суб'єкти, засоби забезпечення (теоретико-правовий аспект) : автореф. дис. на здобуття наук. ступ. канд. юрид. наук : спец. 12.00.01. К., 2010. 20 с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 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Зазначимо, що сутність правоохоронної діяльності також проявляється через сукупність притаманних їй характеристик, а саме: наявність систематичної роботи по охороні правопорядку, що здійснюється у певних формах та видах, що є нормативно визначеними та регламентованими (гносеологічна сутність); здійснення роботи по охороні інтересів певної частини суспільства (соціального класу) за допомогою різноманітних, у тому числі і силових, засобів (класова сутність); реалізація заходів із забезпечення національного розвитку, національної єдності та охорони національних інтересів і самобутності пануючого національного соціуму (національна сутність); втілення засобів гарантування рівних можливостей суб’єктів права та охорони загальнолюдських цінностей (загальносоціальна сутність)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Кобзар О. Ф. Поліцейська діяльність в Україні: адміністративно-правовий аспект : монографія. Харків ; Дніпропетровськ : Панов, 2015.  316 с. с. 43</w:t>
      </w:r>
      <w:r w:rsidDel="00000000" w:rsidR="00000000" w:rsidRPr="00000000">
        <w:rPr>
          <w:rtl w:val="0"/>
        </w:rPr>
      </w:r>
    </w:p>
    <w:p w:rsidR="00000000" w:rsidDel="00000000" w:rsidP="00000000" w:rsidRDefault="00000000" w:rsidRPr="00000000" w14:paraId="00000102">
      <w:pPr>
        <w:shd w:fill="ffffff" w:val="clea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Статтею 17 Закону про Національну поліцію визначено, що </w:t>
      </w:r>
      <w:r w:rsidDel="00000000" w:rsidR="00000000" w:rsidRPr="00000000">
        <w:rPr>
          <w:rFonts w:ascii="Times New Roman" w:cs="Times New Roman" w:eastAsia="Times New Roman" w:hAnsi="Times New Roman"/>
          <w:color w:val="000000"/>
          <w:sz w:val="28"/>
          <w:szCs w:val="28"/>
          <w:rtl w:val="0"/>
        </w:rPr>
        <w:t xml:space="preserve">поліцейським є громадянин України, який склав Присягу поліцейського, проходить службу на відповідних посадах у поліції і якому присвоєно спеціальне звання поліції. Поліцейський має </w:t>
      </w:r>
      <w:r w:rsidDel="00000000" w:rsidR="00000000" w:rsidRPr="00000000">
        <w:rPr>
          <w:rFonts w:ascii="Times New Roman" w:cs="Times New Roman" w:eastAsia="Times New Roman" w:hAnsi="Times New Roman"/>
          <w:sz w:val="28"/>
          <w:szCs w:val="28"/>
          <w:rtl w:val="0"/>
        </w:rPr>
        <w:t xml:space="preserve">службове посвідчення та </w:t>
      </w:r>
      <w:hyperlink r:id="rId67">
        <w:r w:rsidDel="00000000" w:rsidR="00000000" w:rsidRPr="00000000">
          <w:rPr>
            <w:rFonts w:ascii="Times New Roman" w:cs="Times New Roman" w:eastAsia="Times New Roman" w:hAnsi="Times New Roman"/>
            <w:sz w:val="28"/>
            <w:szCs w:val="28"/>
            <w:rtl w:val="0"/>
          </w:rPr>
          <w:t xml:space="preserve">спеціальний жетон</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Зразки та порядок видання службових посвідчень та спеціальних жетонів затверджує Міністр внутрішніх справ України.</w:t>
      </w:r>
      <w:r w:rsidDel="00000000" w:rsidR="00000000" w:rsidRPr="00000000">
        <w:rPr>
          <w:sz w:val="28"/>
          <w:szCs w:val="28"/>
          <w:rtl w:val="0"/>
        </w:rPr>
        <w:t xml:space="preserve"> </w:t>
      </w:r>
      <w:r w:rsidDel="00000000" w:rsidR="00000000" w:rsidRPr="00000000">
        <w:rPr>
          <w:rFonts w:ascii="Times New Roman" w:cs="Times New Roman" w:eastAsia="Times New Roman" w:hAnsi="Times New Roman"/>
          <w:sz w:val="24"/>
          <w:szCs w:val="24"/>
          <w:rtl w:val="0"/>
        </w:rPr>
        <w:t xml:space="preserve">https://protocol.ua/ua/pro_natsionalnu_politsiyu_stattya_17/</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Наказом Міністерства внутрішніх справ України № 1179 від 09 листопада 2016 р. були затверджені Правила етичної поведінки співпрацівників поліції. Вчені трактують професійну етику поліцейського як певний спосіб і стиль життя, особисті переконання, життєву позицію і власну відповідальність.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Посібник для підвищення кваліфікації працівників органів та підрозділів Національної поліції України. О.І. Безпалова, К.Л. Бугайчук, А.В. Войцеховський та ін. Харків, НУВС, 2019. 132 с.</w:t>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Правила етичної поведінки поліцейських є узагальненим зібранням професійно-етичних вимог щодо правил поведінки поліцейських та спрямовані на забезпечення служіння поліції суспільству шляхом забезпечення охорони прав і свобод людини, протидії злочинності, підтримання публічної безпеки і порядку на засадах етики та загальнолюдських цінностей.</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Відповідно до цього документу під час виконання службових обов’язків поліцейський повинен: </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неухильно дотримуватися положень Конституції та законів України, інших нормативно-правових актів, що регламентують діяльність поліції, та Присяги поліцейського;</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професійно виконувати свої службові обов’язки, діяти лише на підставі, у межах повноважень та в спосіб, що визначені законодавством; </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поважати і не порушувати права та свободи людини; </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кожному окремому випадку обирати той захід з-поміж заходів, передбачених законодавством України, застосування якого призведе до настання найменш негативних наслідків; </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неухильно дотримуватись антикорупційного законодавства України; </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виявляти повагу до гідності кожної людини, справедливо та неупереджено ставитися до кожного, незважаючи на расову чи національну приналежність, мову, стать, вік, віросповідання, політичні чи інші переконання, майновий стан, соціальне походження чи статус, освіту, місце проживання, сексуальну орієнтацію або іншу ознаку; </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поводитися стримано, доброзичливо, відкрито, уважно і ввічливо, викликаючи в населення повагу до поліції і готовність співпрацювати; </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контролювати свою поведінку, почуття та емоції, не дозволяючи особистим симпатіям або антипатіям, неприязні, недоброму настрою або дружнім почуттям впливати на прийняття рішень та службову поведінку;</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мати охайний зовнішній вигляд, бути у встановленій формі одягу;</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дотримуватися норм ділового мовлення, не допускати використання ненормативної лексики; </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зберігати інформацію з обмеженим доступом, яка стала йому відома у зв’язку з виконанням службових обов’язків; </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інформувати безпосереднього керівника про обставини, що унеможливлюють його подальшу службу в поліції або перебування на займаній посаді.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Наказ Міністерства внутрішніх справ України № 1179 від 09 листопада 2016 р. Правила етичної поведінки поліцейських</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 час виконання службових обов’язків поліцейському заборонено:</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сприяти, здійснювати, підбурювати або терпимо ставитися до будь-яких форм катування, жорстокого, нелюдського або такого, що принижує гідність, поводження чи покарання; </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допускати будь-які привілеї чи обмеження за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мовною або іншими ознаками; </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використовувати будь-які предмети, на яких зображена символіка політичних партій, та провадити політичну діяльність, висловлювати особисте ставлення до діяльності політичних партій під час виконання службових повноважень, а також використовувати службові повноваження в політичних або особистих цілях; </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розголошувати та використовувати інформацію з обмеженим доступом, яка стала йому відома у зв’язку з виконанням службових обов’язків, у тому числі після припинення служби в поліції, крім випадків, визначених законом;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знімати з однострою чи приховувати нагрудний знак (жетон), а також будь-яким іншим чином перешкоджати прочитанню інформації на ньому або фіксуванню за допомогою технічних засобів, крім випадків, коли поліцейський виконує службові обов’язки в режимі секретності в установленому законодавством України порядку;</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перебувати на службі в нетверезому стані, у стані наркотичного або токсичного сп’яніння, вживати тютюнові вироби під час безпосереднього виконання службових обов’язків і в невстановленому місці.</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https://zakon.rada.gov.ua/laws/show/z1576-16#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Text</w:t>
      </w:r>
      <w:r w:rsidDel="00000000" w:rsidR="00000000" w:rsidRPr="00000000">
        <w:rPr>
          <w:rFonts w:ascii="Times New Roman" w:cs="Times New Roman" w:eastAsia="Times New Roman" w:hAnsi="Times New Roman"/>
          <w:b w:val="0"/>
          <w:i w:val="0"/>
          <w:smallCaps w:val="0"/>
          <w:strike w:val="0"/>
          <w:color w:val="333333"/>
          <w:sz w:val="20"/>
          <w:szCs w:val="20"/>
          <w:highlight w:val="white"/>
          <w:u w:val="none"/>
          <w:vertAlign w:val="baseline"/>
          <w:rtl w:val="0"/>
        </w:rPr>
        <w:t xml:space="preserve">Про затвердження Правил етичної поведінки поліцейських</w:t>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лютого 1997 року рішенням Колегії МВС було прийняте рішення «Про затвердження Концепції розвитку системи психологічного забезпечення оперативнослужбової діяльності органів та підрозділів внутрішніх справ України». Це рішення було обумовлено необхідністю формування професійного ядра міліції України. У ньому були визначені основні напрями роботи з особовим складом. Першим напрямом було визначено професійний психологічний добір, який мали здійснювати представники нової психологічної служби в МВС України. </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Були розроблені професіограми практично усіх фахових напрямів діяльності працівників МВС України. Вони відрізнялися змістовними характеристиками, математичним апаратом, обрахування інтегративних та парціальних особистісних якостей, критеріальними їх частинами та наявністю додаткових до базового комплексу методик на базі єдиної структури, розробленої К. Платоновим у 70-х роках минулого сторіччя</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В. Барко (Barko, 2002; Barko, Zarosynskyi, &amp; Shmatko, 1996), Ю. Ірхін (Irkhin, 2007), С. Ірхіна (Irkhina, 2007), О. Шаповалов (Shapovalov, Barko, Irkhin, &amp; Neshcheret, 2007), Л. Гуменюк, І. Сулятицький (Humeniuk, &amp; Suliatytskyi, 2011), Г. Юхновець, Л. Казміренко (Yukhnovets, Kazmirenko, &amp; Androsiuk, 2002), М. Корольчук, В. Крайнюк (Korolchuk, &amp; Krainiuk, 2006), О. Скакун та ін.). </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Професіографічними дослідженнями правоохоронної діяльності в нашій країні і за кордоном займалися юристи, психологи і соціологи – Д. Александров, О. Бандурка, В. Барко, О. Землянська, С. Яковенко та інші </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Барко В.І. Професіографічний опис основних видів діяльності в органах внутрішніх справ України / В.І. Барко, Ю.Б. Ірхін, Т.В. Нещерет, О.В. Шаповалов. – К. : РВЦ КНУВС, ДП «Друкарня МВС», 2007. – 100 с. 2. Бандурка А.М. Профессионализм и лидерство / А.М. Бандурка, С.П. Бочарова, Е.В. Землянская. – Харьков : ТИТУЛ, 2006. – 578 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Професіогенез сучасного українського поліцейського потребує сучасного обгрунтування та застосування низки супутніх методологічних підходів - професіографічного, компетентнісного, системного та акмеологічного.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Андросюк В. Г. Методологічне підґрунтя професіографії в Національній поліції України в сучасних умовах</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Ûridična psihologìâ. 2019. № 2 (25) Юридична психологія</w:t>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Професійну діяльність співпрацівника поліції супроводжує низка негативних чинників. До ниї віжносяться:</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фізичне та психічне навантаження,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дефіцит часу та інформації для здійснення пошукової, аналітичної, комунікативної функцій, особливо в непередбачуваних обставинах;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ненормована праця та порушення регламентованого режиму відпочинку; </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порушення режиму харчування; </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стресові та конфліктні ситуації;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професійні контакти з небезпечною категорією правопорушників зс стійкою кримінальною орієнтацієй;</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0"/>
          <w:szCs w:val="20"/>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ризики зараження в ході службової діяльності небезпечними захворюваннями та ін..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Остапович Володимир Петрович ПРОФЕСІОГРАМА КЕРІВНИКА ПІДРОЗДІЛУ ДІЛЬНИЧНИХ ОФІЦЕРІВ НАЦІОНАЛЬНОЇ ПОЛІЦІЇ УКРАЇНИ PSYCHOLOGICAL JOURNAL № 9 (19) 2018 https://www.researchgate.net/publication/331019024_PROFESSIOGRAM_OF_THE_HEAD_OF_THE_DIVISION_OF_DISTRICT_OFFICERS_OF_THE_NATIONAL_POLICE_OF_UKRAINE/fulltext/5c617e4c299bf1d14cbcb18b/PROFESSIOGRAM-OF-THE-HEAD-OF-THE-DIVISION-OF-DISTRICT-OFFICERS-OF-THE-NATIONAL-POLICE-OF-UKRAINE.pdf</w:t>
      </w:r>
      <w:r w:rsidDel="00000000" w:rsidR="00000000" w:rsidRPr="00000000">
        <w:rPr>
          <w:rtl w:val="0"/>
        </w:rPr>
      </w:r>
    </w:p>
    <w:p w:rsidR="00000000" w:rsidDel="00000000" w:rsidP="00000000" w:rsidRDefault="00000000" w:rsidRPr="00000000" w14:paraId="0000012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Барко вказує, що на кожному етапі становлення поліцейського-професіонала пред'являються певні вимоги до інтелекту, мислення, пам'яті, уваги, особистісних якостей та інших психічних функцій особистості. Психологічна придатність особи відображує саме відповідність індивідуально-особистісних особливостей людини вимогам службової діяльності (об’єктивний компонент придатності), а також узгодженість змісту діяльності з інтересами, потребами і схильностями особи (суб’єктивний компонент психологічної придатності). </w:t>
      </w:r>
    </w:p>
    <w:p w:rsidR="00000000" w:rsidDel="00000000" w:rsidP="00000000" w:rsidRDefault="00000000" w:rsidRPr="00000000" w14:paraId="00000128">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якості критеріїв психологічної придатності вчені вилокремлеють три головних: </w:t>
      </w:r>
    </w:p>
    <w:p w:rsidR="00000000" w:rsidDel="00000000" w:rsidP="00000000" w:rsidRDefault="00000000" w:rsidRPr="00000000" w14:paraId="0000012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загальних здібностей (показники рівня тестометричного й емоційного інтелекту, креативності); </w:t>
      </w:r>
    </w:p>
    <w:p w:rsidR="00000000" w:rsidDel="00000000" w:rsidP="00000000" w:rsidRDefault="00000000" w:rsidRPr="00000000" w14:paraId="0000012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особистісних характеристик (особливості темпераменту, характеру, міжособистісної взаємодії; </w:t>
      </w:r>
    </w:p>
    <w:p w:rsidR="00000000" w:rsidDel="00000000" w:rsidP="00000000" w:rsidRDefault="00000000" w:rsidRPr="00000000" w14:paraId="0000012B">
      <w:pPr>
        <w:spacing w:after="0" w:line="360" w:lineRule="auto"/>
        <w:ind w:firstLine="709"/>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8"/>
          <w:szCs w:val="28"/>
          <w:rtl w:val="0"/>
        </w:rPr>
        <w:t xml:space="preserve">- мотиваційної спрямованості. </w:t>
      </w:r>
      <w:r w:rsidDel="00000000" w:rsidR="00000000" w:rsidRPr="00000000">
        <w:rPr>
          <w:rFonts w:ascii="Times New Roman" w:cs="Times New Roman" w:eastAsia="Times New Roman" w:hAnsi="Times New Roman"/>
          <w:sz w:val="24"/>
          <w:szCs w:val="24"/>
          <w:highlight w:val="white"/>
          <w:rtl w:val="0"/>
        </w:rPr>
        <w:t xml:space="preserve">В.В. Барко В.І. Барко О. Мойсеєва</w:t>
      </w:r>
      <w:r w:rsidDel="00000000" w:rsidR="00000000" w:rsidRPr="00000000">
        <w:rPr>
          <w:rFonts w:ascii="Times New Roman" w:cs="Times New Roman" w:eastAsia="Times New Roman" w:hAnsi="Times New Roman"/>
          <w:sz w:val="24"/>
          <w:szCs w:val="24"/>
          <w:rtl w:val="0"/>
        </w:rPr>
        <w:t xml:space="preserve">. Визначення ступеня психологічної готовності поліцейських до професійної діяльності. Вісник національного університету оборони України. Розділ </w:t>
      </w:r>
      <w:r w:rsidDel="00000000" w:rsidR="00000000" w:rsidRPr="00000000">
        <w:rPr>
          <w:rFonts w:ascii="Times New Roman" w:cs="Times New Roman" w:eastAsia="Times New Roman" w:hAnsi="Times New Roman"/>
          <w:sz w:val="20"/>
          <w:szCs w:val="20"/>
          <w:rtl w:val="0"/>
        </w:rPr>
        <w:t xml:space="preserve">ПИТАННЯ ПСИХОЛОГІЇ </w:t>
      </w:r>
      <w:hyperlink r:id="rId68">
        <w:r w:rsidDel="00000000" w:rsidR="00000000" w:rsidRPr="00000000">
          <w:rPr>
            <w:rFonts w:ascii="Times New Roman" w:cs="Times New Roman" w:eastAsia="Times New Roman" w:hAnsi="Times New Roman"/>
            <w:sz w:val="20"/>
            <w:szCs w:val="20"/>
            <w:rtl w:val="0"/>
          </w:rPr>
          <w:t xml:space="preserve">№4(68)2022</w:t>
        </w:r>
      </w:hyperlink>
      <w:r w:rsidDel="00000000" w:rsidR="00000000" w:rsidRPr="00000000">
        <w:rPr>
          <w:rFonts w:ascii="Times New Roman" w:cs="Times New Roman" w:eastAsia="Times New Roman" w:hAnsi="Times New Roman"/>
          <w:sz w:val="20"/>
          <w:szCs w:val="20"/>
          <w:rtl w:val="0"/>
        </w:rPr>
        <w:t xml:space="preserve"> 2022-08-2</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Професія, також, висуває підвищені вимоги до сенсорно-перцептивної сфери фахівця. З точки зору фізіології, поліцейський повинен мати високий рівень психомоторних властивостей, чутливі аналізатори, розвинений вестибулярний апарат; достатню швидкість простої зорово-моторної реакції; достатню швидкість реакції на рухомий об’єкт; добре орієнтуватися у просторі та часі; середній та вищий за середній рівень загальних здібностей.</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точки зору психології, співробітник поліції повинен мати розвинуті пізнавальні процеси:</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високу стійкість, концентрацію, переключення, розподіл і обсяг уваги;</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хорошу оперативну і довготривалу пам’ять; </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добрі показники зорової, слухової, рухової словесно логічної та образної пам’яті; </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високу швидкість, гнучкість й оригінальність мислення;</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розвинуті здібності до розумових операцій порівняння, узагальнення, систематизації, індукції;</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високий або середній рівень вербального інтелекту;</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значний словниковий запас, чітку вимову, здатністю точно і лаконічно висловити думку.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Діяльність поліцейського потребує сформованості емоційно вольових якостей, яка виражається в здатності долати труднощі, брати на себе відповідальність та бути емоційно стійкими у будь-яких обставинах.</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 до темпераменту і характеру, то професіограмою обумовлено:</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середньосильний тип нервової системи, високий або середній рівень її лабільності;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сформованість таких властивостей темпераменту як темп, ергічность, пластичность.</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сформованість таких характерологічних рис, як спонтанність, сміливість, екстравертованість, упевненість, оптимізм, наполегливість, самоконтроль тощо;</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характерологічний профіль стенічного типу.</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високий рівень розвитку спеціальних професійних здібностей.</w:t>
      </w: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Для поліцейського бажаний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середній або високий рівень самоактуалізації та сформованість мотивації.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Остапович Володимир Петрович ПРОФЕСІОГРАМА КЕРІВНИКА ПІДРОЗДІЛУ ДІЛЬНИЧНИХ ОФІЦЕРІВ НАЦІОНАЛЬНОЇ ПОЛІЦІЇ УКРАЇНИ PSYCHOLOGICAL JOURNAL № 9 (19) 2018 </w:t>
      </w:r>
      <w:hyperlink r:id="rId69">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www.researchgate.net/publication/331019024_PROFESSIOGRAM_OF_THE_HEAD_OF_THE_DIVISION_OF_DISTRICT_OFFICERS_OF_THE_NATIONAL_POLICE_OF_UKRAINE/fulltext/5c617e4c299bf1d14cbcb18b/PROFESSIOGRAM-OF-THE-HEAD-OF-THE-DIVISION-OF-DISTRICT-OFFICERS-OF-THE-NATIONAL-POLICE-OF-UKRAINE.pdf</w:t>
        </w:r>
      </w:hyperlink>
      <w:sdt>
        <w:sdtPr>
          <w:tag w:val="goog_rdk_6"/>
        </w:sdtPr>
        <w:sdtContent>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Барко В.І., Криволапчук В.О., Остапович В.П. Психолого-правові засади вдосконалення професійного відбору персоналу Національної поліції України. Психологічний часопис. Наук журнал. №1. Вип.21. 2019. С.22-40.Барко В. І., Ірхін Ю. Б, Нещерет Т. В. та ін. Професіографічний опис основних видів діяльності в органах внутрішніх справ України / В. І. Барко, Ю. Б. Ірхін, Т. В. Нещерет та ін. Київ : РВЦ КНУВС ; ДП «Друкарня МВС», 2007. 100 с.</w:t>
          </w:r>
        </w:sdtContent>
      </w:sdt>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0"/>
          <w:szCs w:val="20"/>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 Остапович визначає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психологічні та психофізіологічні протипоказання до оволодіння професійною діяльністю: «…слабкий тип нервової системи; низький рівень лабільності нервової системи; низький рівень будь-якої зі складових інтелектуального потенціалу; низький рівень розвитку спеціальних професійних здібностей; низький рівень сформованості комунікативних здібностей; низький рівень самоактуалізації та мотивації досягнення; домінування мотивації уникнення невдачі та мотивів, не пов’язаних зі змістом службової діяльності; негативні характерологічні риси; акцентуації характеру і темпераменту; негативні емоційно-вольові якості; дефекти і порушення діяльності аналізаторів.</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Остапович Володимир Петрович ПРОФЕСІОГРАМА КЕРІВНИКА ПІДРОЗДІЛУ ДІЛЬНИЧНИХ ОФІЦЕРІВ НАЦІОНАЛЬНОЇ ПОЛІЦІЇ УКРАЇНИ PSYCHOLOGICAL JOURNAL № 9 (19) 2018 https://www.researchgate.net/publication/331019024_PROFESSIOGRAM_OF_THE_HEAD_OF_THE_DIVISION_OF_DISTRICT_OFFICERS_OF_THE_NATIONAL_POLICE_OF_UKRAINE/fulltext/5c617e4c299bf1d14cbcb18b/PROFESSIOGRAM-OF-THE-HEAD-OF-THE-DIVISION-OF-DISTRICT-OFFICERS-OF-THE-NATIONAL-POLICE-OF-UKRAINE.pdf</w:t>
      </w: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Автор визначає, що діяльність поліцейського сприяє розвитку як позитивних (витримка, спокій, дисциплінованість, вміння знайти підхід до людей і встановити з ними контакт, широкий кругозір і т.д.), так і негативних (байдужість до людей, їх долі, переживанням, інтересам, зайва підозрілість, грубість, кар’єризм та ін.) якостей. Причини професійної деформації поліцейського класифікуються на об’єктивні і суб’єктивні.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Об’єктивні – наявність владних повноважень і елементів примусу; детальна правова регламентація; постійне спілкування з обвинуваченими (підозрюваними), недобросовісними потерпілими та свідками (вони дають завідомо неправдиві показання або відмовляються від дачі показань); дефіцит часу і перевантаження; помилкова корпоративність, що приводить до захисту «честі мундира» на шкоду суспільним інтересам; часте виникнення конфліктних ситуацій; протидія зацікавлених осіб; психічні та фізичні перевантаження; недоліки в організації управління юридичною діяльністю, несприятливі побутові умови та ін. </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Суб’єктивні - перевтома, низький професійний рівень, завищена самооцінка, розгубленість, відсутність уміння і навичок контролювати свою поведінку, позиція власної винятковості, кар’єризм, відсутність самокритичності, «емоційне» вигорання, пасивність при виконанні службових обов’язків, скептичне ставлення до таких моральних понять як честь, борг, совість, непідсудність та ін. </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Деякі науковці вважають, що виникнення і розвиток професійної деформації працівників поліції прямопропорційно залежить від особливостей їх професійної діяльності. Так, специфіка діяльності поліцейських, а саме: нормативний характер діяльності; детальна правова алгоритмізація виконання професійних завдань; значні владні повноваження, реалізація яких інколи призводить до надмірного та необґрунтованого їх застосування; високий рівень відповідальності за результати правоохоронної діяльності, що спричиняють у правоохоронців стан напруження, резистенції, виснаження; психологічні та фізичні перевантаження, діяльність у ризиконебезпечних й екстремальних умовах; постійна психологічна травматизація призводять до професійної деформації</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З. Р. Кісіль, Р.-В. В. Кісіль, М. А. Кісіль ТЕОРЕТИКО-ПСИХОЛОГІЧНІ ЗАСАДИ ДОСЛІДЖЕННЯ ПРОФЕСІЙНОЇ ДЕФОРМАЦІЇ ПРАЦІВНИКІВ НАЦІОНАЛЬНОЇ ПОЛІЦІЇ УКРАЇНИ https://www1.lvduvs.edu.ua/documents_pdf/library/visnyky/nvsp/nvsp_02_2018/26.pdf</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000000"/>
          <w:sz w:val="20"/>
          <w:szCs w:val="20"/>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 думку В. Остаповича, р</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езультатом професійної деформації можуть бути зміни психофізіологічних і характерологічних якостей поліцейського. Він стає запальним, дратівливим, нестриманим і т.д. Але професійна деформація – не обов’язкова ознака поліцейської діяльності, її появу можна попередити. Тут важливу роль відіграє система професійно-психологічної підготовки, процесуально регламентованого контролю, правильна організація праці, вміле чергування праці і відпочинку, а також встановлення стійкого сприятливого морально-психологічного клімату в колективі, ставлення до людини як до вищої цінності, поважаючи та захищаючи її права, свободи. Вчений вважає, якщо дотримуватися правил етичної поведінки, забезпечити поліцейським високу професійну адаптивність, то це слугуватиме перешкодою виникнення професійної деформації.</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Остапович Володимир Петрович ПРОФЕСІОГРАМА КЕРІВНИКА ПІДРОЗДІЛУ ДІЛЬНИЧНИХ ОФІЦЕРІВ НАЦІОНАЛЬНОЇ ПОЛІЦІЇ УКРАЇНИ PSYCHOLOGICAL JOURNAL № 9 (19) 2018 https://www.researchgate.net/publication/331019024_PROFESSIOGRAM_OF_THE_HEAD_OF_THE_DIVISION_OF_DISTRICT_OFFICERS_OF_THE_NATIONAL_POLICE_OF_UKRAINE/fulltext/5c617e4c299bf1d14cbcb18b/PROFESSIOGRAM-OF-THE-HEAD-OF-THE-DIVISION-OF-DISTRICT-OFFICERS-OF-THE-NATIONAL-POLICE-OF-UKRAINE.pdf</w:t>
      </w: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науковій та спеціальній літературі немає єдиного підходу до визначення змісту поняття «професійна деформація». Складність розкриття її природи зумовлена, насамперед, складністю структури й багатоманітністю зв’язків між формами вияву деформації у процесі професійної діяльності та її особистістю сутністю. Для узагальнення поглядів різних авторів про поняття професійної деформації Ю. Меркулова пропонує наступне визначення: професійна деформація працівників підрозділів Національної поліції- це зміна особистісних якостей співробітника під впливом негативних чинників середовища і професійної діяльності.</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7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https://oduvs.edu.ua/wp-content/uploads/2016/09/lek-9.2016-PPPPPNP.pdf</w:t>
        </w:r>
      </w:hyperlink>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Авторка вказує, що професійна деформація особистості працівника поліції може мати епізодичний або стійкий, поверховий або глобальний характер і виявлятися у професійному жаргоні, манерах поведінки, навіть у зовнішньому вигляді людини. Небезпека професійної деформації в тому, що навіть невеликий її ступінь здійснює значний вплив на ефективність професійної діяльності, ділові та особистісні якості працівників поліції. Спочатку професійна деформація починає виявляється в самій особистості, потім через поведінку позначається на професійній діяльності й найближчому оточенні. </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Вияви деформації у сфері професійних дій – це, як правило, прагнення до формалізму, підміни ділового підходу псевдодіяльністю, гіпертрофована увага до зовнішньої атрибутики, правовий нігілізм, довільне тлумачення закону, надмірна підозрілість, звинувачувальний нахил, стереотип замкненості (надсекретності), схильність до силових методів вирішення проблем. Розвиток професійної деформації може призвести, як мінімум, до професійної непридатності (професійного безсилля) співробітника, а найгірша – зробити його небезпечним для професійної діяльності.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https://oduvs.edu.ua/wp-content/uploads/2016/09/Lecture1.pdf</w:t>
      </w:r>
      <w:r w:rsidDel="00000000" w:rsidR="00000000" w:rsidRPr="00000000">
        <w:rPr>
          <w:rFonts w:ascii="Times New Roman" w:cs="Times New Roman" w:eastAsia="Times New Roman" w:hAnsi="Times New Roman"/>
          <w:b w:val="0"/>
          <w:i w:val="0"/>
          <w:smallCaps w:val="0"/>
          <w:strike w:val="0"/>
          <w:color w:val="222222"/>
          <w:sz w:val="27"/>
          <w:szCs w:val="27"/>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2222"/>
          <w:sz w:val="20"/>
          <w:szCs w:val="20"/>
          <w:highlight w:val="white"/>
          <w:u w:val="none"/>
          <w:vertAlign w:val="baseline"/>
          <w:rtl w:val="0"/>
        </w:rPr>
        <w:t xml:space="preserve">Професійне спілкування працівників Національної поліції: підручник / авт. кол.: С. І. Яковенко, О. М. Цільмак, Ю. В. Меркулова та ін.; За ред. док. псих. наук, проф. С.І. Яковенка. Одеса: Астропринт, 2017. 260 с.</w:t>
      </w: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Аналізуя основні причини виникнення професійної деформації, авторка визначає декілька підходів. Так, один з них полягає в тому, що головною причиною виникнення професійної деформації є вплив специфіки професійної діяльності при тривалому професійному стажі. При цьому під специфікою професійної діяльності розуміють, як правило, негативні особливості її змісту, організації й умов, а також багаторазове повторення типових службових ситуацій. </w:t>
      </w:r>
      <w:hyperlink r:id="rId7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https://oduvs.edu.ua/wp-content/uploads/2016/09/lek-9.2016-PPPPPNP.pdf</w:t>
        </w:r>
      </w:hyperlink>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Інші дослідники основну головну причину професійної деформації вбачають у відповідності індивідуально-психологічних характеристик особистості рівню потреб, які пред’являє до неї професійна діяльність. У зв’язку з цим, підвищується зацікавленість в особистісному тестуванні під час прийому на роботу. Крім того, деякі дослідники стверджують, що професійна деформація є наслідком взаємного впливу службової діяльності та індивідуальних особливостей особистості. Причому серед найбільш дієвих причин появи цього феномена називають організацію, умови та досвід професійної діяльності, або освоєння професійної ролі при постійному виконанні однотипних дій. </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основі детального аналізу спеціальної літератури виокремлено чинники, що перешкоджають виникненню та розвитку професійної деформації працівників підрозділів Національної поліції. До них належить, зокрема, такі: щироке коло інтересів і потреб; здатність контролювати свої дії; адекватна самооцінка; стриманість; вияв вольової стійкості до негативних чинників; вияв наполегливості у складних ситуаціях; терплячість до недоліків оточуючих; відповідність роботи інтересам і бажанню; уважне ставлення до інших людей; чіткість у визначенні функціональних обов’язків; задоволеність режимом служби. Отже професійна деформація є комплексним явищем, яке зачіпає всі сфери діяльності співробітника (праця, дозвілля, сім’я тощо). Вона виникає під час виконання професійної діяльності та справляє негативний вплив на виконання службових обов’язків. Ураховуючи чинники, що призводять до виникнення професійної деформації і перешкоджають її розвитку, можна ефективно здійснювати профілактику цього явища серед працівників підрозділів Національної поліції.</w:t>
      </w:r>
      <w:r w:rsidDel="00000000" w:rsidR="00000000" w:rsidRPr="00000000">
        <w:rPr>
          <w:rFonts w:ascii="Times New Roman" w:cs="Times New Roman" w:eastAsia="Times New Roman" w:hAnsi="Times New Roman"/>
          <w:b w:val="0"/>
          <w:i w:val="0"/>
          <w:smallCaps w:val="0"/>
          <w:strike w:val="0"/>
          <w:color w:val="222222"/>
          <w:sz w:val="27"/>
          <w:szCs w:val="27"/>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22222"/>
          <w:sz w:val="20"/>
          <w:szCs w:val="20"/>
          <w:highlight w:val="white"/>
          <w:u w:val="none"/>
          <w:vertAlign w:val="baseline"/>
          <w:rtl w:val="0"/>
        </w:rPr>
        <w:t xml:space="preserve">Александров Ю. В. Проблеми професіоналізації та професійної деформації співробітників органів внутрішніх справ / Ю. В. Александров // </w:t>
      </w:r>
      <w:r w:rsidDel="00000000" w:rsidR="00000000" w:rsidRPr="00000000">
        <w:rPr>
          <w:rFonts w:ascii="Times New Roman" w:cs="Times New Roman" w:eastAsia="Times New Roman" w:hAnsi="Times New Roman"/>
          <w:b w:val="0"/>
          <w:i w:val="1"/>
          <w:smallCaps w:val="0"/>
          <w:strike w:val="0"/>
          <w:color w:val="222222"/>
          <w:sz w:val="20"/>
          <w:szCs w:val="20"/>
          <w:highlight w:val="white"/>
          <w:u w:val="none"/>
          <w:vertAlign w:val="baseline"/>
          <w:rtl w:val="0"/>
        </w:rPr>
        <w:t xml:space="preserve">Право і безпека</w:t>
      </w:r>
      <w:r w:rsidDel="00000000" w:rsidR="00000000" w:rsidRPr="00000000">
        <w:rPr>
          <w:rFonts w:ascii="Times New Roman" w:cs="Times New Roman" w:eastAsia="Times New Roman" w:hAnsi="Times New Roman"/>
          <w:b w:val="0"/>
          <w:i w:val="0"/>
          <w:smallCaps w:val="0"/>
          <w:strike w:val="0"/>
          <w:color w:val="222222"/>
          <w:sz w:val="20"/>
          <w:szCs w:val="20"/>
          <w:highlight w:val="white"/>
          <w:u w:val="none"/>
          <w:vertAlign w:val="baseline"/>
          <w:rtl w:val="0"/>
        </w:rPr>
        <w:t xml:space="preserve"> № 4 (46). 2012. Вип. 4 (46). С. 323 – 328.</w:t>
      </w: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2bn6wsx" w:id="25"/>
      <w:bookmarkEnd w:id="2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Таким чином, поліцейським є громадянин України, який склав Присягу поліцейського, проходить службу на відповідних посадах у поліції і якому присвоєно спеціальне звання поліції. Встановлено, що успішне оволодіння професією співробітника поліції залежить від ступеня сформованості головних професійно важливих якостей, що визначається такими ознаками, як комунікативні здібності;, середньосильний тип нервової системи, високий або середній рівень її лабільності; високий рівень розвитку спеціальних професійних здібностей; сформованість характерологічних рис сформованість властивостей темпераменту; середній або високий рівень самоактуалізації; сформованість емоційновольових якостей, достатній рівень розвитку пізнавальних процесів; високий рівень психомоторних властивостей; достатня чутливість аналізаторів; сформованість мотивації тощо. Діяльність поліцейського сприяє розвитку як позитивних, так і негативних якостей. Причини професійної деформації поліцейського класифікуються на об’єктивні і суб’єктивні. Професійна деформація працівників підрозділів Національної поліції - це зміна особистісних якостей співробітника під впливом негативних чинників середовища і професійної діяльності</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993"/>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Висновки до першого розділу</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993"/>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6">
      <w:pPr>
        <w:spacing w:after="0" w:line="360" w:lineRule="auto"/>
        <w:ind w:firstLine="710"/>
        <w:jc w:val="both"/>
        <w:rPr>
          <w:rFonts w:ascii="Times New Roman" w:cs="Times New Roman" w:eastAsia="Times New Roman" w:hAnsi="Times New Roman"/>
          <w:sz w:val="28"/>
          <w:szCs w:val="28"/>
        </w:rPr>
      </w:pPr>
      <w:r w:rsidDel="00000000" w:rsidR="00000000" w:rsidRPr="00000000">
        <w:rPr>
          <w:sz w:val="28"/>
          <w:szCs w:val="28"/>
          <w:highlight w:val="white"/>
          <w:rtl w:val="0"/>
        </w:rPr>
        <w:t xml:space="preserve">А</w:t>
      </w:r>
      <w:r w:rsidDel="00000000" w:rsidR="00000000" w:rsidRPr="00000000">
        <w:rPr>
          <w:rFonts w:ascii="Times New Roman" w:cs="Times New Roman" w:eastAsia="Times New Roman" w:hAnsi="Times New Roman"/>
          <w:sz w:val="28"/>
          <w:szCs w:val="28"/>
          <w:highlight w:val="white"/>
          <w:rtl w:val="0"/>
        </w:rPr>
        <w:t xml:space="preserve">наліз різних поглядів на зміст поняття «професійна деформація» показав, що дослідники, котрі займаються</w:t>
      </w:r>
      <w:r w:rsidDel="00000000" w:rsidR="00000000" w:rsidRPr="00000000">
        <w:rPr>
          <w:sz w:val="28"/>
          <w:szCs w:val="28"/>
          <w:highlight w:val="white"/>
          <w:rtl w:val="0"/>
        </w:rPr>
        <w:t xml:space="preserve"> її</w:t>
      </w:r>
      <w:r w:rsidDel="00000000" w:rsidR="00000000" w:rsidRPr="00000000">
        <w:rPr>
          <w:rFonts w:ascii="Times New Roman" w:cs="Times New Roman" w:eastAsia="Times New Roman" w:hAnsi="Times New Roman"/>
          <w:sz w:val="28"/>
          <w:szCs w:val="28"/>
          <w:highlight w:val="white"/>
          <w:rtl w:val="0"/>
        </w:rPr>
        <w:t xml:space="preserve"> вивченням, не мають єдиного погляду сутність цього явища, крім визнання того, що професійна деформація особистості виявляється у особистісних змінах, які відбуваються під впливом виконання професійної ролі. </w:t>
      </w:r>
      <w:r w:rsidDel="00000000" w:rsidR="00000000" w:rsidRPr="00000000">
        <w:rPr>
          <w:rFonts w:ascii="Times New Roman" w:cs="Times New Roman" w:eastAsia="Times New Roman" w:hAnsi="Times New Roman"/>
          <w:sz w:val="28"/>
          <w:szCs w:val="28"/>
          <w:rtl w:val="0"/>
        </w:rPr>
        <w:t xml:space="preserve">Професійна деформація, з нашої точки зору, це синдром, що розвивається на тлі хронічного стресу і веде до виснаження емоційно-енергійних та особистісних ресурсів людини, що працює. Виникає внаслідок внутрішнього накопичення негативних емоцій без відповідної "розрядки" або "звільнення" від них. </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993"/>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Прояви професійної деформації можуть включати професійно зумовлені акцентуації (надякості), професійні стреси (дистреси), порушення соціальної взаємодії, нестабільність самооцінки, незадоволеність роботою, фізіологічний дискомфорт, порушення мотиваційної сфери, внутрішні конфлікти, підвищена ситуативна вивчена безпорадність, професійні страхи.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Професійна деформація працівників органів внутрішніх справ розвивається досить інтенсивне і суттєво відрізняється від деформації представників інших професійних груп, а також. спрямованістю та специфікою діяльності, виконуваних обов'язків та умов праці.</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Прокуро́р - це головний законний представник обвинувачення в країнах </w:t>
      </w:r>
      <w:hyperlink r:id="rId72">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цивільного права</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з системою слідства або в країнах </w:t>
      </w:r>
      <w:hyperlink r:id="rId73">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загального права</w:t>
        </w:r>
      </w:hyperlink>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що прийняли </w:t>
      </w:r>
      <w:hyperlink r:id="rId74">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змагальну систему</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Виявлено, що у професіограмі праціників прокуратури до необхідних якостей вчені відносять: високий рівень соціалізації особистості, високий рівень пізнавально-психічних та емоційно-вольових процесів, розвинені комунікативні здібності, виражені організаторські здібності та моральну нормативність. Особливістю професійної діяльності прокурорів є високий рівень нервово-емоційної напруженості. Така специфіка даної професії вимагає від особового складу витримки, психологічної готовності до дій в екстремальних ситуаціях, дисциплінованості, вміння тривалий час зберігати працездатність. У військовий час це додатково пов'язано з негативними емоціями та необхідністю їх «придушувати», а емоційну розрядку відкладати на порівняно великий період. Прояви професійної деформації прокурорів тісно пов’язані з характером та особливостями їхньої професійної діяльності з урахуванням завдань, поставлених перед органами прокуратури. Вони здебільшого пов’язані з виходом за межі так званого внутрішнього імперативу службового обов’язку юриста, зокрема прокурора. Для прокурора внутрішній імператив – «це система обов’язкових, самостійних і правових дій, пов’язаних із моральною і великою внутрішньою потребою служіння суспільству».</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законодавчих документах зафіксовано, що поліцейським є громадянин України, який склав Присягу поліцейського, проходить службу на відповідних посадах у поліції і якому присвоєно спеціальне звання поліції. Встановлено, що успішне оволодіння професією співробітника поліції залежить від ступеня сформованості головних професійно важливих якостей, що визначається такими ознаками, як комунікативні здібності; середньосильний тип нервової системи, високий або середній рівень її лабільності; високий рівень розвитку спеціальних професійних здібностей; сформованість характерологічних рис сформованість властивостей темпераменту; середній або високий рівень самоактуалізації; сформованість емоційновольових якостей, достатній рівень розвитку пізнавальних процесів; високий рівень психомоторних властивостей; достатня чутливість аналізаторів; сформованість мотивації тощо. Діяльність поліцейського сприяє розвитку як позитивних, так і негативних якостей. Причини професійної деформації поліцейського класифікуються на об’єктивні і суб’єктивні. Професійна деформація працівників підрозділів Національної поліції - це зміна особистісних якостей співробітника під впливом негативних чинників середовища і професійної діяльності.</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1"/>
          <w:i w:val="0"/>
          <w:smallCaps w:val="0"/>
          <w:strike w:val="0"/>
          <w:color w:val="ff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993"/>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993"/>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993"/>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РОЗДІЛ 2. ОРГАНІЗАЦІЯ ТА МЕТОДИ ДОСЛІДЖЕННЯ</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993"/>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86" w:right="0" w:hanging="77.00000000000003"/>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2.1. Організація дослідження</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Організація та проведення теоретико-емпіричного дослідження вимагає чіткого планування. Положення та характер досліджень визначається послідовністю проведення певних кількісних та якісних змін. </w:t>
      </w:r>
    </w:p>
    <w:p w:rsidR="00000000" w:rsidDel="00000000" w:rsidP="00000000" w:rsidRDefault="00000000" w:rsidRPr="00000000" w14:paraId="0000016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Перший рівень дослідження, теоретичний, орієнтований на розуміння поняття</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"професійна деформація" з погляду психологічної науки. Аналіз робіт вчених, які розглядають вказаний феномен, причини його виникнення, прояви та наслідки, демонструє, що вивчення професійної деформації суттєво утруднено через невизначеність самого терміну та його функціональних складових. Є розуміння, що це динамічний, пролонгований у часі процес, який виникає внаслідок стресів різної ступені інтенсивності. Професійна деформація, з одного боку, завжди зв’язана з деформуючими тенденціями, які закладені в усі види професійної діяльності. З іншого боку, це форма девіантної поведінки, яка пов’язана з емоційно-когнітивними спотвореннями, що виникають під впливом професійної діяльності. Девіації проявляються у сфері професійних обов'язків та інтересів, у повсякденних звичках та поведінці, спілкуванні з близькими та реакціями на те, що відбувається.</w:t>
      </w:r>
    </w:p>
    <w:p w:rsidR="00000000" w:rsidDel="00000000" w:rsidP="00000000" w:rsidRDefault="00000000" w:rsidRPr="00000000" w14:paraId="0000016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Другий рівень дослідження, емпіричний, полягає у розкритті загальної стратегії дослідження, котре ґрунтується на класичної методичній базі та встановлює феноменологію психологічних чинників, які детермінують розвиток професійної деформації працівників прокуратури та поліції. </w:t>
      </w:r>
    </w:p>
    <w:p w:rsidR="00000000" w:rsidDel="00000000" w:rsidP="00000000" w:rsidRDefault="00000000" w:rsidRPr="00000000" w14:paraId="00000165">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Третій рівень дослідження, практичний, стосується аналізу одержаних результатів та пропозицій дяких психологічних методів превенції та корекції професійної деформації.</w:t>
      </w:r>
      <w:r w:rsidDel="00000000" w:rsidR="00000000" w:rsidRPr="00000000">
        <w:rPr>
          <w:rtl w:val="0"/>
        </w:rPr>
      </w:r>
    </w:p>
    <w:p w:rsidR="00000000" w:rsidDel="00000000" w:rsidP="00000000" w:rsidRDefault="00000000" w:rsidRPr="00000000" w14:paraId="00000166">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дослідженні професійної деформації співпрацівників ОВД буди використані такі загальнонаукові підходи як: принцип системності, операціоналізації та формалізації досліджень, підвищення їх надійності.</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120" w:before="0" w:line="360" w:lineRule="auto"/>
        <w:ind w:left="0" w:right="0" w:firstLine="709"/>
        <w:jc w:val="both"/>
        <w:rPr>
          <w:rFonts w:ascii="Times New Roman" w:cs="Times New Roman" w:eastAsia="Times New Roman" w:hAnsi="Times New Roman"/>
          <w:b w:val="0"/>
          <w:i w:val="0"/>
          <w:smallCaps w:val="0"/>
          <w:strike w:val="0"/>
          <w:color w:val="40404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8"/>
          <w:szCs w:val="28"/>
          <w:u w:val="none"/>
          <w:shd w:fill="auto" w:val="clear"/>
          <w:vertAlign w:val="baseline"/>
          <w:rtl w:val="0"/>
        </w:rPr>
        <w:t xml:space="preserve">Принципи, на яких ґрунтується методологія сучасної психології, поступово </w:t>
      </w:r>
      <w:r w:rsidDel="00000000" w:rsidR="00000000" w:rsidRPr="00000000">
        <w:rPr>
          <w:rFonts w:ascii="Times New Roman" w:cs="Times New Roman" w:eastAsia="Times New Roman" w:hAnsi="Times New Roman"/>
          <w:color w:val="404040"/>
          <w:sz w:val="28"/>
          <w:szCs w:val="28"/>
          <w:rtl w:val="0"/>
        </w:rPr>
        <w:t xml:space="preserve">викристалізувались</w:t>
      </w:r>
      <w:r w:rsidDel="00000000" w:rsidR="00000000" w:rsidRPr="00000000">
        <w:rPr>
          <w:rFonts w:ascii="Times New Roman" w:cs="Times New Roman" w:eastAsia="Times New Roman" w:hAnsi="Times New Roman"/>
          <w:b w:val="0"/>
          <w:i w:val="0"/>
          <w:smallCaps w:val="0"/>
          <w:strike w:val="0"/>
          <w:color w:val="404040"/>
          <w:sz w:val="28"/>
          <w:szCs w:val="28"/>
          <w:u w:val="none"/>
          <w:shd w:fill="auto" w:val="clear"/>
          <w:vertAlign w:val="baseline"/>
          <w:rtl w:val="0"/>
        </w:rPr>
        <w:t xml:space="preserve"> в дослідженнях Л. Виготського, Б. Ананьєва, С. Рубінштейна, Г. Костюка, О. </w:t>
      </w:r>
      <w:r w:rsidDel="00000000" w:rsidR="00000000" w:rsidRPr="00000000">
        <w:rPr>
          <w:rFonts w:ascii="Times New Roman" w:cs="Times New Roman" w:eastAsia="Times New Roman" w:hAnsi="Times New Roman"/>
          <w:color w:val="404040"/>
          <w:sz w:val="28"/>
          <w:szCs w:val="28"/>
          <w:rtl w:val="0"/>
        </w:rPr>
        <w:t xml:space="preserve">Леонтьєва</w:t>
      </w:r>
      <w:r w:rsidDel="00000000" w:rsidR="00000000" w:rsidRPr="00000000">
        <w:rPr>
          <w:rFonts w:ascii="Times New Roman" w:cs="Times New Roman" w:eastAsia="Times New Roman" w:hAnsi="Times New Roman"/>
          <w:b w:val="0"/>
          <w:i w:val="0"/>
          <w:smallCaps w:val="0"/>
          <w:strike w:val="0"/>
          <w:color w:val="404040"/>
          <w:sz w:val="28"/>
          <w:szCs w:val="28"/>
          <w:u w:val="none"/>
          <w:shd w:fill="auto" w:val="clear"/>
          <w:vertAlign w:val="baseline"/>
          <w:rtl w:val="0"/>
        </w:rPr>
        <w:t xml:space="preserve"> та ін. До основних із них - детермінізму, єдності психіки і діяльності, розвитку психіки в діяльності - український психолог О. Ткаченко додав ще два - відображення і системності.</w:t>
      </w:r>
      <w:r w:rsidDel="00000000" w:rsidR="00000000" w:rsidRPr="00000000">
        <w:rPr>
          <w:rFonts w:ascii="Calibri" w:cs="Calibri" w:eastAsia="Calibri" w:hAnsi="Calibri"/>
          <w:b w:val="1"/>
          <w:i w:val="0"/>
          <w:smallCaps w:val="0"/>
          <w:strike w:val="0"/>
          <w:color w:val="40404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404040"/>
          <w:sz w:val="20"/>
          <w:szCs w:val="20"/>
          <w:u w:val="none"/>
          <w:shd w:fill="auto" w:val="clear"/>
          <w:vertAlign w:val="baseline"/>
          <w:rtl w:val="0"/>
        </w:rPr>
        <w:t xml:space="preserve">http://dspace.wunu.edu.ua/bitstream/316497/28478/1/%D0%A2%D0%BA%D0%B0%D1%87%D0%B5%D0%BD%D0%BA%D0%BE.pdf</w:t>
      </w:r>
      <w:r w:rsidDel="00000000" w:rsidR="00000000" w:rsidRPr="00000000">
        <w:rPr>
          <w:rFonts w:ascii="Times New Roman" w:cs="Times New Roman" w:eastAsia="Times New Roman" w:hAnsi="Times New Roman"/>
          <w:b w:val="0"/>
          <w:i w:val="0"/>
          <w:smallCaps w:val="0"/>
          <w:strike w:val="0"/>
          <w:color w:val="404040"/>
          <w:sz w:val="28"/>
          <w:szCs w:val="28"/>
          <w:u w:val="none"/>
          <w:shd w:fill="auto" w:val="clear"/>
          <w:vertAlign w:val="baseline"/>
          <w:rtl w:val="0"/>
        </w:rPr>
        <w:t xml:space="preserve"> </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120" w:before="0" w:line="360" w:lineRule="auto"/>
        <w:ind w:left="0" w:right="0" w:firstLine="709"/>
        <w:jc w:val="both"/>
        <w:rPr>
          <w:rFonts w:ascii="Times New Roman" w:cs="Times New Roman" w:eastAsia="Times New Roman" w:hAnsi="Times New Roman"/>
          <w:b w:val="0"/>
          <w:i w:val="0"/>
          <w:smallCaps w:val="0"/>
          <w:strike w:val="0"/>
          <w:color w:val="40404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8"/>
          <w:szCs w:val="28"/>
          <w:u w:val="none"/>
          <w:shd w:fill="auto" w:val="clear"/>
          <w:vertAlign w:val="baseline"/>
          <w:rtl w:val="0"/>
        </w:rPr>
        <w:t xml:space="preserve">Системний підхід до вивчення професійного вигорання означає, що цей феномен розглядається як цілісність, яка має певну внутрішню структуру, в якій всі елементи взаємозв'язані. З іншого боку, виходячи з постулатів системно-структурного підходу, об'єкт, який є цілісним, представляє собою складову частину іншої, більш масштабної системи у всіх її взаємозв'язках. Формалізація та операціоналізація емпіричного дослідження проявляється в уточненні об'єкта, в однозначності всіх вживаних понять і визначень, у розробці чіткого плану проведення емпіричного дослідження. Підвищення достовірності та надійності досліджень здійснювалося нами за допомогою контролю, за достовірністю інформації, а також перевірки даних за використовуваними методами на надійність і валідність.</w:t>
      </w:r>
      <w:r w:rsidDel="00000000" w:rsidR="00000000" w:rsidRPr="00000000">
        <w:rPr>
          <w:rFonts w:ascii="Times New Roman" w:cs="Times New Roman" w:eastAsia="Times New Roman" w:hAnsi="Times New Roman"/>
          <w:b w:val="1"/>
          <w:i w:val="0"/>
          <w:smallCaps w:val="0"/>
          <w:strike w:val="0"/>
          <w:color w:val="404040"/>
          <w:sz w:val="28"/>
          <w:szCs w:val="28"/>
          <w:u w:val="none"/>
          <w:shd w:fill="auto" w:val="clear"/>
          <w:vertAlign w:val="baseline"/>
          <w:rtl w:val="0"/>
        </w:rPr>
        <w:t xml:space="preserve"> </w:t>
      </w:r>
      <w:hyperlink r:id="rId75">
        <w:r w:rsidDel="00000000" w:rsidR="00000000" w:rsidRPr="00000000">
          <w:rPr>
            <w:rFonts w:ascii="Times New Roman" w:cs="Times New Roman" w:eastAsia="Times New Roman" w:hAnsi="Times New Roman"/>
            <w:b w:val="0"/>
            <w:i w:val="0"/>
            <w:smallCaps w:val="0"/>
            <w:strike w:val="0"/>
            <w:color w:val="0563c1"/>
            <w:sz w:val="20"/>
            <w:szCs w:val="20"/>
            <w:u w:val="single"/>
            <w:shd w:fill="auto" w:val="clear"/>
            <w:vertAlign w:val="baseline"/>
            <w:rtl w:val="0"/>
          </w:rPr>
          <w:t xml:space="preserve">file:///C:/Users/%D0%90%D0%BD%D0%BD%D0%B0/Desktop/462-%D0%A2%D0%B5%D0%BA%D1%81%D1%82%20%D1%81%D1%82%D0%B0%D1%82%D1%82%D1%96-935-1-10-20171103.pdf</w:t>
        </w:r>
      </w:hyperlink>
      <w:r w:rsidDel="00000000" w:rsidR="00000000" w:rsidRPr="00000000">
        <w:rPr>
          <w:rFonts w:ascii="Times New Roman" w:cs="Times New Roman" w:eastAsia="Times New Roman" w:hAnsi="Times New Roman"/>
          <w:b w:val="0"/>
          <w:i w:val="0"/>
          <w:smallCaps w:val="0"/>
          <w:strike w:val="0"/>
          <w:color w:val="404040"/>
          <w:sz w:val="20"/>
          <w:szCs w:val="20"/>
          <w:u w:val="none"/>
          <w:shd w:fill="auto" w:val="clear"/>
          <w:vertAlign w:val="baseline"/>
          <w:rtl w:val="0"/>
        </w:rPr>
        <w:t xml:space="preserve">   Ткаченко О. М. Принципи і категорії психології. К. : Вища шк., 1979.  200 с</w:t>
      </w:r>
    </w:p>
    <w:p w:rsidR="00000000" w:rsidDel="00000000" w:rsidP="00000000" w:rsidRDefault="00000000" w:rsidRPr="00000000" w14:paraId="0000016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Методологічну основу дослідження склали наукові положення і висновки психологічної теорії особистості (Б. Ананьєв, К. Платонов, С. Рубінштейн та ін.), психологічної теорії діяльності (М. Дяченко, О. Леонтьєв, Б. Ломов, Д. Узнадзе, Є. Шорохова та ін.), принцип поєднання особистості та діяльності (С. Рубінштейн, К. Абульханова-Славська, В. Рибалка та ін.); </w:t>
      </w:r>
      <w:r w:rsidDel="00000000" w:rsidR="00000000" w:rsidRPr="00000000">
        <w:rPr>
          <w:rFonts w:ascii="Times New Roman" w:cs="Times New Roman" w:eastAsia="Times New Roman" w:hAnsi="Times New Roman"/>
          <w:color w:val="000000"/>
          <w:sz w:val="28"/>
          <w:szCs w:val="28"/>
          <w:highlight w:val="white"/>
          <w:rtl w:val="0"/>
        </w:rPr>
        <w:t xml:space="preserve">концепцию профессии и психологического супроводу </w:t>
      </w:r>
      <w:r w:rsidDel="00000000" w:rsidR="00000000" w:rsidRPr="00000000">
        <w:rPr>
          <w:rFonts w:ascii="Times New Roman" w:cs="Times New Roman" w:eastAsia="Times New Roman" w:hAnsi="Times New Roman"/>
          <w:sz w:val="28"/>
          <w:szCs w:val="28"/>
          <w:highlight w:val="white"/>
          <w:rtl w:val="0"/>
        </w:rPr>
        <w:t xml:space="preserve">діяльності</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правоохоронця</w:t>
      </w:r>
      <w:r w:rsidDel="00000000" w:rsidR="00000000" w:rsidRPr="00000000">
        <w:rPr>
          <w:rFonts w:ascii="Times New Roman" w:cs="Times New Roman" w:eastAsia="Times New Roman" w:hAnsi="Times New Roman"/>
          <w:color w:val="000000"/>
          <w:sz w:val="28"/>
          <w:szCs w:val="28"/>
          <w:highlight w:val="white"/>
          <w:rtl w:val="0"/>
        </w:rPr>
        <w:t xml:space="preserve"> (М.Ануфрієв, О. Бандурка, Л. Балабанова, В. Барко, О. Землянська, В. Медведев, Р. Цильмак), </w:t>
      </w:r>
      <w:r w:rsidDel="00000000" w:rsidR="00000000" w:rsidRPr="00000000">
        <w:rPr>
          <w:rFonts w:ascii="Times New Roman" w:cs="Times New Roman" w:eastAsia="Times New Roman" w:hAnsi="Times New Roman"/>
          <w:sz w:val="28"/>
          <w:szCs w:val="28"/>
          <w:rtl w:val="0"/>
        </w:rPr>
        <w:t xml:space="preserve">уявлення про психологічну сутність професіоналізму (Є. Клімов, К. Платонов, В. Бодров, А. Маркова, Г. Голубєва, В. Шадриков та ін.); психологічні концепції “вигоряння” (H. Freudenberger, С. Maslach, В. Бойко, В. Москалець, О. Хайрулін, Н. Водопьянова та ін.); ресурсна концепція професійного стресу (S. Hobfoll, J. Freedy та ін.), моделі психогігієни та психопрофілактики професійних деформацій (С. Болтівець, Е. Зеєр, Е. Симанюк, О. Полякова).</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709"/>
        <w:jc w:val="both"/>
        <w:rPr>
          <w:rFonts w:ascii="Times New Roman" w:cs="Times New Roman" w:eastAsia="Times New Roman" w:hAnsi="Times New Roman"/>
          <w:b w:val="0"/>
          <w:i w:val="0"/>
          <w:smallCaps w:val="0"/>
          <w:strike w:val="0"/>
          <w:color w:val="40404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8"/>
          <w:szCs w:val="28"/>
          <w:u w:val="none"/>
          <w:shd w:fill="auto" w:val="clear"/>
          <w:vertAlign w:val="baseline"/>
          <w:rtl w:val="0"/>
        </w:rPr>
        <w:t xml:space="preserve">Робота складалася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трьох етапів.</w:t>
      </w:r>
      <w:r w:rsidDel="00000000" w:rsidR="00000000" w:rsidRPr="00000000">
        <w:rPr>
          <w:rFonts w:ascii="Times New Roman" w:cs="Times New Roman" w:eastAsia="Times New Roman" w:hAnsi="Times New Roman"/>
          <w:b w:val="0"/>
          <w:i w:val="0"/>
          <w:smallCaps w:val="0"/>
          <w:strike w:val="0"/>
          <w:color w:val="404040"/>
          <w:sz w:val="28"/>
          <w:szCs w:val="28"/>
          <w:u w:val="none"/>
          <w:shd w:fill="auto" w:val="clear"/>
          <w:vertAlign w:val="baseline"/>
          <w:rtl w:val="0"/>
        </w:rPr>
        <w:t xml:space="preserve"> Перший етап дослідження - пошуково-аналітичний, полягав у вивченні сучасного стану проблеми та теоретичного аналізу зарубіжної та вітчизняної психологічної, юридичної, соціологічної та філософської літератури. В першу чергу були вивчені та проаналізовані літературні джерела за наступними питаннями:</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Професійна деформація особистості.</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Психологічні особливості професійної діяльності та особистості співробітників прокуратури</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709"/>
        <w:jc w:val="both"/>
        <w:rPr>
          <w:rFonts w:ascii="Times New Roman" w:cs="Times New Roman" w:eastAsia="Times New Roman" w:hAnsi="Times New Roman"/>
          <w:b w:val="0"/>
          <w:i w:val="0"/>
          <w:smallCaps w:val="0"/>
          <w:strike w:val="0"/>
          <w:color w:val="40404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Психологічні особливості професійної діяльності та особистості співробітників поліції.</w:t>
      </w: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0" w:before="0" w:line="360" w:lineRule="auto"/>
        <w:ind w:left="0" w:right="0" w:firstLine="709"/>
        <w:jc w:val="both"/>
        <w:rPr>
          <w:rFonts w:ascii="Times New Roman" w:cs="Times New Roman" w:eastAsia="Times New Roman" w:hAnsi="Times New Roman"/>
          <w:b w:val="0"/>
          <w:i w:val="0"/>
          <w:smallCaps w:val="0"/>
          <w:strike w:val="0"/>
          <w:color w:val="40404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8"/>
          <w:szCs w:val="28"/>
          <w:u w:val="none"/>
          <w:shd w:fill="auto" w:val="clear"/>
          <w:vertAlign w:val="baseline"/>
          <w:rtl w:val="0"/>
        </w:rPr>
        <w:t xml:space="preserve">Аналіз наукової літератури дозволив обґрунтувати вихідні теоретичні та емпіричні позиції, проблеми, об'єкт, предмет, цілі дослідження та завдання. Результатом цього етапу стало визначення методології та методів дослідження, обґрунтування програми дослідження.</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120" w:before="0" w:line="360" w:lineRule="auto"/>
        <w:ind w:left="0" w:right="0" w:firstLine="709"/>
        <w:jc w:val="both"/>
        <w:rPr>
          <w:rFonts w:ascii="Times New Roman" w:cs="Times New Roman" w:eastAsia="Times New Roman" w:hAnsi="Times New Roman"/>
          <w:b w:val="0"/>
          <w:i w:val="0"/>
          <w:smallCaps w:val="0"/>
          <w:strike w:val="0"/>
          <w:color w:val="40404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8"/>
          <w:szCs w:val="28"/>
          <w:u w:val="none"/>
          <w:shd w:fill="auto" w:val="clear"/>
          <w:vertAlign w:val="baseline"/>
          <w:rtl w:val="0"/>
        </w:rPr>
        <w:t xml:space="preserve">Наступний етап, емпіричний - передбачав розробку плану емпіричного дослідження; визначення досліджуваного контингенту; уточнення гендерного аспекту при формуванні вибірки; визначення бази дослідження; а також, проведення самого емпіричного дослідження. Крім того, нами була дотримана обов'язкова складова другої стадії - підготовка необхідних для емпіричного дослідження матеріалів.</w:t>
      </w:r>
    </w:p>
    <w:p w:rsidR="00000000" w:rsidDel="00000000" w:rsidP="00000000" w:rsidRDefault="00000000" w:rsidRPr="00000000" w14:paraId="00000170">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Організація психодіагностичного дослідження здійснювалась з урахуванням основних вимог професійно-етичних аспектів психодіагностики. </w:t>
      </w:r>
      <w:r w:rsidDel="00000000" w:rsidR="00000000" w:rsidRPr="00000000">
        <w:rPr>
          <w:rtl w:val="0"/>
        </w:rPr>
        <w:t xml:space="preserve">Адаменко М. І. Основи наукових досліджень / М. І. Адаменко, М. В. Бейлін. – Х. : ХНУ імені В. Н. Каразіна, 2014. – 188 с.  </w:t>
      </w:r>
      <w:r w:rsidDel="00000000" w:rsidR="00000000" w:rsidRPr="00000000">
        <w:rPr>
          <w:rFonts w:ascii="Times New Roman" w:cs="Times New Roman" w:eastAsia="Times New Roman" w:hAnsi="Times New Roman"/>
          <w:color w:val="000000"/>
          <w:sz w:val="28"/>
          <w:szCs w:val="28"/>
          <w:rtl w:val="0"/>
        </w:rPr>
        <w:t xml:space="preserve">Ці аспекти включають в себе такі принципи: </w:t>
      </w:r>
    </w:p>
    <w:p w:rsidR="00000000" w:rsidDel="00000000" w:rsidP="00000000" w:rsidRDefault="00000000" w:rsidRPr="00000000" w14:paraId="00000171">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принцип наукової обґрунтованості психодіагностичної методики, який вимагає того, щоб вона, як мінімум, була валідною та надійною, тобто давала такі результати, яким цілком можливо довіряти; </w:t>
      </w:r>
    </w:p>
    <w:p w:rsidR="00000000" w:rsidDel="00000000" w:rsidP="00000000" w:rsidRDefault="00000000" w:rsidRPr="00000000" w14:paraId="00000172">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принцип </w:t>
      </w:r>
      <w:r w:rsidDel="00000000" w:rsidR="00000000" w:rsidRPr="00000000">
        <w:rPr>
          <w:rFonts w:ascii="Times New Roman" w:cs="Times New Roman" w:eastAsia="Times New Roman" w:hAnsi="Times New Roman"/>
          <w:sz w:val="28"/>
          <w:szCs w:val="28"/>
          <w:rtl w:val="0"/>
        </w:rPr>
        <w:t xml:space="preserve">ненанесення</w:t>
      </w:r>
      <w:r w:rsidDel="00000000" w:rsidR="00000000" w:rsidRPr="00000000">
        <w:rPr>
          <w:rFonts w:ascii="Times New Roman" w:cs="Times New Roman" w:eastAsia="Times New Roman" w:hAnsi="Times New Roman"/>
          <w:color w:val="000000"/>
          <w:sz w:val="28"/>
          <w:szCs w:val="28"/>
          <w:rtl w:val="0"/>
        </w:rPr>
        <w:t xml:space="preserve"> шкоди припускає, що результати психодіагностики ні в якому разі не можна використовувати на шкоду тій людині, яка піддається психодіагностиці; </w:t>
      </w:r>
    </w:p>
    <w:p w:rsidR="00000000" w:rsidDel="00000000" w:rsidP="00000000" w:rsidRDefault="00000000" w:rsidRPr="00000000" w14:paraId="00000173">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принцип об'єктивності висновків по результатам тестування вимагає, щоб вони були науково обґрунтованими, тобто виходили з результатів тестування, проведеного за допомогою валідних і надійних методик, а не визначалися і ніяк не залежали від суб'єктивних установок тих, хто проводить тестування, або користується його підсумками. </w:t>
      </w:r>
    </w:p>
    <w:p w:rsidR="00000000" w:rsidDel="00000000" w:rsidP="00000000" w:rsidRDefault="00000000" w:rsidRPr="00000000" w14:paraId="00000174">
      <w:pPr>
        <w:spacing w:after="0" w:line="360" w:lineRule="auto"/>
        <w:ind w:firstLine="709"/>
        <w:jc w:val="both"/>
        <w:rPr>
          <w:rFonts w:ascii="Times New Roman" w:cs="Times New Roman" w:eastAsia="Times New Roman" w:hAnsi="Times New Roman"/>
          <w:color w:val="000000"/>
          <w:sz w:val="20"/>
          <w:szCs w:val="20"/>
          <w:highlight w:val="white"/>
        </w:rPr>
      </w:pPr>
      <w:r w:rsidDel="00000000" w:rsidR="00000000" w:rsidRPr="00000000">
        <w:rPr>
          <w:rFonts w:ascii="Times New Roman" w:cs="Times New Roman" w:eastAsia="Times New Roman" w:hAnsi="Times New Roman"/>
          <w:color w:val="000000"/>
          <w:sz w:val="28"/>
          <w:szCs w:val="28"/>
          <w:rtl w:val="0"/>
        </w:rPr>
        <w:t xml:space="preserve">- принцип ефективності пропонованих рекомендацій передбачає, що такі рекомендації обов'язково повинні бути корисними для тієї людини, якій даються. Не дозволяється, наприклад, пропонувати людині такі практичні рекомендації з результатів тестування, які для неї марні або можуть призвести до небажаних, непередбачуваних наслідків.</w:t>
      </w:r>
      <w:r w:rsidDel="00000000" w:rsidR="00000000" w:rsidRPr="00000000">
        <w:rPr>
          <w:rFonts w:ascii="Arial" w:cs="Arial" w:eastAsia="Arial" w:hAnsi="Arial"/>
          <w:color w:val="000000"/>
          <w:highlight w:val="white"/>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В. Вачков, І. Б. Гріншпун, Н. С. Пряжников. Введення в професію «психолог», 2004</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http://medbib.in.ua/vvedenie-professiyu-psiholog627.html</w:t>
      </w:r>
    </w:p>
    <w:p w:rsidR="00000000" w:rsidDel="00000000" w:rsidP="00000000" w:rsidRDefault="00000000" w:rsidRPr="00000000" w14:paraId="00000175">
      <w:pPr>
        <w:shd w:fill="ffffff" w:val="clear"/>
        <w:spacing w:after="0" w:line="360" w:lineRule="auto"/>
        <w:ind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Дослідження було проведено на базі: Одеської обласної прокуратури, Приморської окружної прокуратури, Маліновської окружної прокуратури, Суворовської окружної прокуратури міста Одеси, Ізмаїльської окружної прокуратури та ВП №5 ОРУП №1 ГУНП в Одеській області, ВП №2 ОРУП №1 ГУНП в Одеській області, ВП №1 ОРУП №1 ГУНП в Одеській області, Ізмаїльський районний відділ поліції ГУНП в Одеській області. Загальна кількість вибірки – 60 осіб. Перша група – співпрацівники прокуратури (30 досліджуваних), друга група – співпрацівники поліції (30 досліджуваних).</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Організація дослідження включає в себе детальний опис досліджуваної вибірки. Опис вибірки досліджуваних висвітлює головні їх характеристики. </w:t>
      </w: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120" w:before="0" w:line="360" w:lineRule="auto"/>
        <w:ind w:left="0" w:right="0" w:firstLine="709"/>
        <w:jc w:val="both"/>
        <w:rPr>
          <w:rFonts w:ascii="Times New Roman" w:cs="Times New Roman" w:eastAsia="Times New Roman" w:hAnsi="Times New Roman"/>
          <w:b w:val="0"/>
          <w:i w:val="0"/>
          <w:smallCaps w:val="0"/>
          <w:strike w:val="0"/>
          <w:color w:val="40404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04040"/>
          <w:sz w:val="28"/>
          <w:szCs w:val="28"/>
          <w:u w:val="none"/>
          <w:shd w:fill="auto" w:val="clear"/>
          <w:vertAlign w:val="baseline"/>
          <w:rtl w:val="0"/>
        </w:rPr>
        <w:t xml:space="preserve">Відповідно до вимог щодо психологічного дослідження, склад вибірки повинен представляти генеральну сукупність, оскільки висновки, одержувані в дослідженні, поширюються на всіх членів популяції, а не тільки на представників цієї вибірки. Вибір популяції завжди залежить від цілей дослідження. Згідно мети нашого дослідження, представники необхідної сукупності – це респонденти, які працюють в органах внутрішніх справ. Професійна діяльність в обох вибірках має спрямованість «людина-людина».</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120" w:before="0" w:line="360" w:lineRule="auto"/>
        <w:ind w:left="0" w:right="0" w:firstLine="709"/>
        <w:jc w:val="both"/>
        <w:rPr>
          <w:rFonts w:ascii="Times New Roman" w:cs="Times New Roman" w:eastAsia="Times New Roman" w:hAnsi="Times New Roman"/>
          <w:b w:val="0"/>
          <w:i w:val="0"/>
          <w:smallCaps w:val="0"/>
          <w:strike w:val="0"/>
          <w:color w:val="40404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9">
      <w:pPr>
        <w:spacing w:line="360" w:lineRule="auto"/>
        <w:ind w:firstLine="709"/>
        <w:jc w:val="both"/>
        <w:rPr>
          <w:rFonts w:ascii="Times New Roman" w:cs="Times New Roman" w:eastAsia="Times New Roman" w:hAnsi="Times New Roman"/>
          <w:sz w:val="28"/>
          <w:szCs w:val="28"/>
        </w:rPr>
      </w:pPr>
      <w:sdt>
        <w:sdtPr>
          <w:tag w:val="goog_rdk_7"/>
        </w:sdtPr>
        <w:sdtContent>
          <w:commentRangeStart w:id="5"/>
        </w:sdtContent>
      </w:sdt>
      <w:r w:rsidDel="00000000" w:rsidR="00000000" w:rsidRPr="00000000">
        <w:rPr>
          <w:rFonts w:ascii="Times New Roman" w:cs="Times New Roman" w:eastAsia="Times New Roman" w:hAnsi="Times New Roman"/>
          <w:sz w:val="28"/>
          <w:szCs w:val="28"/>
        </w:rPr>
        <w:drawing>
          <wp:inline distB="0" distT="0" distL="0" distR="0">
            <wp:extent cx="5414010" cy="2278380"/>
            <wp:docPr id="9" name=""/>
            <a:graphic>
              <a:graphicData uri="http://schemas.openxmlformats.org/drawingml/2006/chart">
                <c:chart r:id="rId76"/>
              </a:graphicData>
            </a:graphic>
          </wp:inline>
        </w:drawing>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17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Рис. 2.1. Розподіл першої та другої вибірки у відсотках</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Працівники прокуратури (перша вибірка) займають однакові посади та виконують однакові функції згідно Закону України ст. ст. 22, 25 "Про прокуратуру" та КПК України, а саме: підтримання державного обвинувачення в суді та нагляд за додержанням законів органами, що провадять оперативно-розшукову діяльність, дізнання, досудове слідство. </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Працівники поліції: слідчі та дізнавачі, які проводять досудове розслідування (дізнавачі - дізнання, слідчі - досудове слідство). Як прокурори так й працівники поліції є незалежними у своїй діяльності, можуть самостійно приймати рішення в межах компетенції згідно КПК України.</w:t>
      </w:r>
    </w:p>
    <w:p w:rsidR="00000000" w:rsidDel="00000000" w:rsidP="00000000" w:rsidRDefault="00000000" w:rsidRPr="00000000" w14:paraId="0000017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Третій етап дослідження -  оціночно-рефлексивний. Він полягав в обробці, узагальненні, аналізі, диференціації та структуризації матеріалів оглядово-аналітичного дослідження, в корекції висновків та інтерпретації результатів. Висновки, сформовані на третьому етапі роботи над темою, є підсумковим синтезом отриманих результатів проведеного дослідження. У висновках були відображені найбільш істотні результати дослідження.</w:t>
      </w:r>
    </w:p>
    <w:p w:rsidR="00000000" w:rsidDel="00000000" w:rsidP="00000000" w:rsidRDefault="00000000" w:rsidRPr="00000000" w14:paraId="0000017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організація дослідження складалася </w:t>
      </w:r>
      <w:r w:rsidDel="00000000" w:rsidR="00000000" w:rsidRPr="00000000">
        <w:rPr>
          <w:rFonts w:ascii="Times New Roman" w:cs="Times New Roman" w:eastAsia="Times New Roman" w:hAnsi="Times New Roman"/>
          <w:color w:val="000000"/>
          <w:sz w:val="28"/>
          <w:szCs w:val="28"/>
          <w:rtl w:val="0"/>
        </w:rPr>
        <w:t xml:space="preserve">з трьох</w:t>
      </w:r>
      <w:r w:rsidDel="00000000" w:rsidR="00000000" w:rsidRPr="00000000">
        <w:rPr>
          <w:rFonts w:ascii="Times New Roman" w:cs="Times New Roman" w:eastAsia="Times New Roman" w:hAnsi="Times New Roman"/>
          <w:b w:val="1"/>
          <w:color w:val="00b05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етапів: пошуково-аналітичного, емпіричного, оціночно-рефлексивного. Емпіричне дослідження проводилося на базі відділень прокуратури та поліції. У дослідженні брало участь  60 випробуваних: 30 працівників прокуратури та 30 працівників поліції. нейтральних професій. Вікова група: 23-55 років. Стаж роботи від 2 до 27 років.</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09"/>
        <w:jc w:val="center"/>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2.2. Методи дослідження</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09"/>
        <w:jc w:val="center"/>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Надійність і достовірність результатів дослідження забезпечуються використанням комплексу методів дослідження, адекватних його предмету, завданням; репрезентативністю вибірки досліджуваних; застосуванням сучасних методів математичної статистики при обробці емпіричних даних; змістовним аналізом виявлених чинників, залежностей, закономірностей. </w:t>
      </w:r>
    </w:p>
    <w:p w:rsidR="00000000" w:rsidDel="00000000" w:rsidP="00000000" w:rsidRDefault="00000000" w:rsidRPr="00000000" w14:paraId="0000018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Достовірність і обґрунтованість отриманих результатів і висновків даного дослідження забезпечена надійністю вихідних методологічних положень; повнотою розгляду предмета дослідження на теоретичному і емпіричному рівнях; використанням комплексу методів, які відповідають предмету, меті та завданням дослідження (в тому числі, методів статистичної обробки результатів дослідження); репрезентативністю вибірок; ретельним і багатоаспектним аналізом матеріалу, отриманим в ході емпіричної роботи. З метою виконання поставлених завдань дослідження був застосований діагностичний комплекс, до складу якого входили наступні методи:</w:t>
      </w:r>
    </w:p>
    <w:p w:rsidR="00000000" w:rsidDel="00000000" w:rsidP="00000000" w:rsidRDefault="00000000" w:rsidRPr="00000000" w14:paraId="00000183">
      <w:pPr>
        <w:spacing w:after="0" w:line="360" w:lineRule="auto"/>
        <w:ind w:left="-284" w:firstLine="71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Синтез та аналіз літературних джерел.</w:t>
      </w:r>
      <w:r w:rsidDel="00000000" w:rsidR="00000000" w:rsidRPr="00000000">
        <w:rPr>
          <w:rtl w:val="0"/>
        </w:rPr>
      </w:r>
    </w:p>
    <w:p w:rsidR="00000000" w:rsidDel="00000000" w:rsidP="00000000" w:rsidRDefault="00000000" w:rsidRPr="00000000" w14:paraId="00000184">
      <w:pPr>
        <w:spacing w:after="0" w:line="360" w:lineRule="auto"/>
        <w:ind w:left="-284"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 Методи психолого-діагностичного дослідження з використанням </w:t>
      </w:r>
      <w:r w:rsidDel="00000000" w:rsidR="00000000" w:rsidRPr="00000000">
        <w:rPr>
          <w:rFonts w:ascii="Times New Roman" w:cs="Times New Roman" w:eastAsia="Times New Roman" w:hAnsi="Times New Roman"/>
          <w:color w:val="000000"/>
          <w:sz w:val="28"/>
          <w:szCs w:val="28"/>
          <w:rtl w:val="0"/>
        </w:rPr>
        <w:t xml:space="preserve">психодіагностичних методик:</w:t>
      </w:r>
    </w:p>
    <w:p w:rsidR="00000000" w:rsidDel="00000000" w:rsidP="00000000" w:rsidRDefault="00000000" w:rsidRPr="00000000" w14:paraId="00000185">
      <w:pPr>
        <w:spacing w:after="0" w:line="360" w:lineRule="auto"/>
        <w:ind w:left="-284"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Ознайомча анкета.</w:t>
      </w:r>
    </w:p>
    <w:p w:rsidR="00000000" w:rsidDel="00000000" w:rsidP="00000000" w:rsidRDefault="00000000" w:rsidRPr="00000000" w14:paraId="00000186">
      <w:pPr>
        <w:spacing w:after="0" w:line="360" w:lineRule="auto"/>
        <w:ind w:left="-284"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Методика діагностики рівня емоційного вигорання В. Бойко.</w:t>
      </w:r>
    </w:p>
    <w:p w:rsidR="00000000" w:rsidDel="00000000" w:rsidP="00000000" w:rsidRDefault="00000000" w:rsidRPr="00000000" w14:paraId="00000187">
      <w:pPr>
        <w:spacing w:after="0" w:line="360" w:lineRule="auto"/>
        <w:ind w:left="-284"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8"/>
          <w:szCs w:val="28"/>
          <w:rtl w:val="0"/>
        </w:rPr>
        <w:t xml:space="preserve">Опитувальник професійного вигоряння "МВІ" у адаптації Н.В. Водоп'янової.</w:t>
      </w:r>
    </w:p>
    <w:p w:rsidR="00000000" w:rsidDel="00000000" w:rsidP="00000000" w:rsidRDefault="00000000" w:rsidRPr="00000000" w14:paraId="00000188">
      <w:pPr>
        <w:spacing w:after="0" w:line="360" w:lineRule="auto"/>
        <w:ind w:left="-284"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Характерологічний тест К. Леонгарда – Н. Шмішека.</w:t>
      </w:r>
    </w:p>
    <w:p w:rsidR="00000000" w:rsidDel="00000000" w:rsidP="00000000" w:rsidRDefault="00000000" w:rsidRPr="00000000" w14:paraId="00000189">
      <w:pPr>
        <w:spacing w:after="0" w:line="360" w:lineRule="auto"/>
        <w:ind w:left="-284" w:firstLine="71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 Багаторівневий особистісний опитувальник "Адаптивність" (МЛО-АМ) розробка А.Г. Маклакова та С.В. Чермяніна.</w:t>
      </w:r>
    </w:p>
    <w:p w:rsidR="00000000" w:rsidDel="00000000" w:rsidP="00000000" w:rsidRDefault="00000000" w:rsidRPr="00000000" w14:paraId="0000018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Методи математичної та статистичної обробки даних: описова статистика, порівняльний аналіз та кореляційного аналіз з використанням комп’ютерних програм: Statistica 10, Microsoft Office Excel.</w:t>
      </w:r>
    </w:p>
    <w:p w:rsidR="00000000" w:rsidDel="00000000" w:rsidP="00000000" w:rsidRDefault="00000000" w:rsidRPr="00000000" w14:paraId="0000018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діагностики механізму психологічного захисту у формі повного чи часткового виключення емоцій у відповідь на обрані психотравмуючі впливи була використана Методика діагностики рівня емоційного вигоряння, запропонована Віктором Бойком. Емоційне вигоряння - це вироблений особистістю механізм психологічного захисту у формі повного або часткового виключення емоцій у відповідь на обрані психотравмиругіе впливу.</w:t>
      </w:r>
    </w:p>
    <w:p w:rsidR="00000000" w:rsidDel="00000000" w:rsidP="00000000" w:rsidRDefault="00000000" w:rsidRPr="00000000" w14:paraId="0000018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Емоційне вигоряння є набутий стереотип емоційної, найчастіше професійної поведінки. «Вигоряння» функціональний стереотип, оскільки дозволяє людині дозувати і економно витрачати енергетичні ресурси. Водночас, можуть виникати його дисфункціональні наслідки, коли «вигоряння» негативно позначається на виконанні професійної діяльності та взаєминах з партнерами. Синдром професійного вигорання має не лише негативне значення. </w:t>
      </w:r>
    </w:p>
    <w:p w:rsidR="00000000" w:rsidDel="00000000" w:rsidP="00000000" w:rsidRDefault="00000000" w:rsidRPr="00000000" w14:paraId="0000018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Бойко пропонує вбачати в професійному вигоранні міцний механізм психологічного захисту. Річ у тім, що цей набутий стереотип емоційної та професійної поведінки, котрий повністю або частково виключає емоційність 15 реакції на психотравмуючу ситуацію, допомагає економити енергетичні ресурси. Проте позитивне значення цього захисного механізму проявляється лише тоді, коли він має тимчасовий характер і не переростає у хронічний процес.</w:t>
      </w:r>
    </w:p>
    <w:p w:rsidR="00000000" w:rsidDel="00000000" w:rsidP="00000000" w:rsidRDefault="00000000" w:rsidRPr="00000000" w14:paraId="0000018E">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Запропонована методика дає докладну картину синдрому «емоційного вигоряння». Насамперед, треба звернути увагу на окремі симптоми. Показник виразності кожного симптому коливається в межах від 0 до 30 балів:</w:t>
      </w:r>
    </w:p>
    <w:p w:rsidR="00000000" w:rsidDel="00000000" w:rsidP="00000000" w:rsidRDefault="00000000" w:rsidRPr="00000000" w14:paraId="0000018F">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9 і менше балів – не сформований симптом,</w:t>
      </w:r>
    </w:p>
    <w:p w:rsidR="00000000" w:rsidDel="00000000" w:rsidP="00000000" w:rsidRDefault="00000000" w:rsidRPr="00000000" w14:paraId="00000190">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10-15 балів - симптом, що складається,</w:t>
      </w:r>
    </w:p>
    <w:p w:rsidR="00000000" w:rsidDel="00000000" w:rsidP="00000000" w:rsidRDefault="00000000" w:rsidRPr="00000000" w14:paraId="00000191">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16 і більше – сформований.</w:t>
      </w:r>
    </w:p>
    <w:p w:rsidR="00000000" w:rsidDel="00000000" w:rsidP="00000000" w:rsidRDefault="00000000" w:rsidRPr="00000000" w14:paraId="00000192">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Симптоми з показниками 20 і більше балів відносяться до домінуючих у фазі або всьому синдромі «емоційного вигоряння».</w:t>
      </w:r>
    </w:p>
    <w:p w:rsidR="00000000" w:rsidDel="00000000" w:rsidP="00000000" w:rsidRDefault="00000000" w:rsidRPr="00000000" w14:paraId="00000193">
      <w:pP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Методика дозволяє побачити провідні симптоми вигоряння. Істотно важливо відзначити, до якої фази формування стресу відносяться домінуючі симптоми і в якій фазі їхнє найбільше число.</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Подальший крок інтерпретації результатів опитування – осмислення показників фаз розвитку стресу – «напруга», «резистенція» і «виснаження». У кожній із них оцінка можлива в межах від 0 до 120 балів. Однак зіставлення балів, отриманих для фаз, не правомірне, бо не свідчить про їхню відносну роль або внесок у синдром. Справа в тому, що вимірювані в них явища суттєво різні – реакція на зовнішні та внутрішні чинники, прийоми психологічного захисту, стан нервової системи. За кількісними показниками правомірно судити лише про те, наскільки кожна фаза сформувалася, яка фаза сформувалася більшою чи меншою мірою:</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36 і менше балів - фаза не сформувалася;</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37–60 балів – фаза у стадії формування;</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61 і більше балів - фаза, що сформувалася.</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Оперуючи смисловим змістом та кількісними показниками, підрахованими для різних фаз формування синдрому «вигоряння», можна дати досить об'ємну характеристику особистості та, що не менш важливо, намітити індивідуальні заходи профілактики та психокорекції. Висвітлюються такі питання: -</w:t>
      </w:r>
    </w:p>
    <w:p w:rsidR="00000000" w:rsidDel="00000000" w:rsidP="00000000" w:rsidRDefault="00000000" w:rsidRPr="00000000" w14:paraId="0000019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які симптоми домінують;</w:t>
      </w:r>
    </w:p>
    <w:p w:rsidR="00000000" w:rsidDel="00000000" w:rsidP="00000000" w:rsidRDefault="00000000" w:rsidRPr="00000000" w14:paraId="0000019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якими сформованими та домінуючими симптомами супроводжується </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«виснаження»;</w:t>
      </w:r>
    </w:p>
    <w:p w:rsidR="00000000" w:rsidDel="00000000" w:rsidP="00000000" w:rsidRDefault="00000000" w:rsidRPr="00000000" w14:paraId="0000019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чи зрозуміло «виснаження» (якщо воно виявлено) факторами профе</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сійної діяльності, що увійшли до симптоматики «вигоряння», або суб'єктивними факторами;</w:t>
      </w:r>
    </w:p>
    <w:p w:rsidR="00000000" w:rsidDel="00000000" w:rsidP="00000000" w:rsidRDefault="00000000" w:rsidRPr="00000000" w14:paraId="0000019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який симптом (які симптоми) найбільше обтяжують емоційний стан </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особистості;.</w:t>
      </w:r>
    </w:p>
    <w:p w:rsidR="00000000" w:rsidDel="00000000" w:rsidP="00000000" w:rsidRDefault="00000000" w:rsidRPr="00000000" w14:paraId="000001A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у яких напрямах треба проводити виробничу обстановку, щоб знизити нервову напругу;</w:t>
      </w:r>
    </w:p>
    <w:p w:rsidR="00000000" w:rsidDel="00000000" w:rsidP="00000000" w:rsidRDefault="00000000" w:rsidRPr="00000000" w14:paraId="000001A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які ознаки та аспекти поведінки самої особистості підлягають корек</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ції, щоб емоційне «вигоряння» не завдавало шкоди їй, професійній діяльності та партнерам.</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Для визначення професійного вигоряння було використано методику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MBI (Опитувальник на вигоряння). Автори опитувальника американські психологи К. Маслач та С. Джексон. Адаптація Н.Є. Водоп'янової.</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Методика призначена для вимірювання ступеня «вигоряння» у професіях на кшталт «людина – людина». У роботі використовувався опитувальник для співробітників правоохоронних органів.</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Професійне «вигоряння» — сукупність негативних переживань, пов'язаних із роботою, колективом та всією організацією загалом. Нерідко проявляється у фахівців, які змушені під час виконання своїх обов'язків тісно спілкуватися з людьми.</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Ознаки професійного вигоряння: 1) почуття байдужості, емоційного виснаження, знемоги (людина неспроможна віддаватися роботі оскільки це було раніше); 2) деперсоналізація (розвиток негативного ставлення до своїх колег та клієнтів); 3) негативне професійне самосприйняття – відчуття власної некомпетентності, нестачі професійної майстерності.</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Методика містить три шкали:</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«Емоційне виснаження» — відображає тяжкість емоційного стану у зв’язку з професійною діяльністю. Високий показник по цій шкалі пов’язаний з пригніченістю, апатією, високим втомою, емоційної </w:t>
      </w:r>
      <w:sdt>
        <w:sdtPr>
          <w:tag w:val="goog_rdk_8"/>
        </w:sdtPr>
        <w:sdtContent>
          <w:commentRangeStart w:id="6"/>
        </w:sdtContent>
      </w:sdt>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опустошенностью.</w:t>
      </w:r>
      <w:commentRangeEnd w:id="6"/>
      <w:r w:rsidDel="00000000" w:rsidR="00000000" w:rsidRPr="00000000">
        <w:commentReference w:id="6"/>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 даною методикою випробуваний може набрати від 0 до 45 балів (0-7 низький рівень; 8-17 середній рівень, 18 і вище високий рівень).</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«Деперсоналізація» — показник за цією шкалою відображає рівень відносин з колегами по роботі, а також загальне відчуття себе як особистості в зв’язку з професійною діяльністю. Високий показник по цій шкалі означає вираженість черствого, формального відносини з пацієнтами, відчуття несправедливого до себе ставлення з боку пацієнтів. За даною методикою випробуваний може набрати від 0 до 25 балів (0-4 низький рівень, 5-10 середній рівень, 11 і вище високий рівень).</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3. Редукція особистих досягнень» — ця шкала виявляє низький рівень загального оптимізму, віру в свої сили і віру в здатність вирішувати виникаючі проблеми, позитивне ставлення до роботи і співробітникам. За даною методикою випробуваний може набрати від 0 до 40 балів. Дана шкала має зворотний характер, це означає, що більше значення балів означає менший рівень редукції особистих досягнень: 0-22 високий рівень редукції особистих досягнень; 23-30 середній рівень редукції особистих досягнень; 31 і вище низький рівень редукції особистих досягнень.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 наявність високого рівня вигоряння свідчать високі оцінки по субшкалам емоційного виснаження і деперсоналізації і низькі - за шкалою персональних досягнень.</w:t>
      </w:r>
    </w:p>
    <w:p w:rsidR="00000000" w:rsidDel="00000000" w:rsidP="00000000" w:rsidRDefault="00000000" w:rsidRPr="00000000" w14:paraId="000001AA">
      <w:pPr>
        <w:spacing w:after="0" w:line="360" w:lineRule="auto"/>
        <w:ind w:firstLine="709"/>
        <w:jc w:val="both"/>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color w:val="323232"/>
          <w:sz w:val="28"/>
          <w:szCs w:val="28"/>
          <w:rtl w:val="0"/>
        </w:rPr>
        <w:t xml:space="preserve">Для діагностики типу акцентуації особистості, у рамках реалізації типологічного підходу була використана методика “</w:t>
      </w:r>
      <w:hyperlink r:id="rId77">
        <w:r w:rsidDel="00000000" w:rsidR="00000000" w:rsidRPr="00000000">
          <w:rPr>
            <w:rFonts w:ascii="Times New Roman" w:cs="Times New Roman" w:eastAsia="Times New Roman" w:hAnsi="Times New Roman"/>
            <w:color w:val="000000"/>
            <w:sz w:val="28"/>
            <w:szCs w:val="28"/>
            <w:u w:val="none"/>
            <w:rtl w:val="0"/>
          </w:rPr>
          <w:t xml:space="preserve">Тест опитувальник акцентуацій характеру Леонгарда-Шмішека</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323232"/>
          <w:sz w:val="28"/>
          <w:szCs w:val="28"/>
          <w:rtl w:val="0"/>
        </w:rPr>
        <w:t xml:space="preserve">. </w:t>
      </w:r>
      <w:r w:rsidDel="00000000" w:rsidR="00000000" w:rsidRPr="00000000">
        <w:rPr>
          <w:rFonts w:ascii="Times New Roman" w:cs="Times New Roman" w:eastAsia="Times New Roman" w:hAnsi="Times New Roman"/>
          <w:color w:val="111111"/>
          <w:sz w:val="28"/>
          <w:szCs w:val="28"/>
          <w:highlight w:val="white"/>
          <w:rtl w:val="0"/>
        </w:rPr>
        <w:t xml:space="preserve">Вперше видано Г. Шмішеком у 1970 р. на основі теорії К. Леонгарда. Теоретичне обґрунтування опитувальника – теорія </w:t>
      </w:r>
      <w:r w:rsidDel="00000000" w:rsidR="00000000" w:rsidRPr="00000000">
        <w:rPr>
          <w:rFonts w:ascii="Times New Roman" w:cs="Times New Roman" w:eastAsia="Times New Roman" w:hAnsi="Times New Roman"/>
          <w:b w:val="1"/>
          <w:color w:val="111111"/>
          <w:sz w:val="28"/>
          <w:szCs w:val="28"/>
          <w:highlight w:val="white"/>
          <w:rtl w:val="0"/>
        </w:rPr>
        <w:t xml:space="preserve">« </w:t>
      </w:r>
      <w:r w:rsidDel="00000000" w:rsidR="00000000" w:rsidRPr="00000000">
        <w:rPr>
          <w:rFonts w:ascii="Times New Roman" w:cs="Times New Roman" w:eastAsia="Times New Roman" w:hAnsi="Times New Roman"/>
          <w:b w:val="0"/>
          <w:color w:val="111111"/>
          <w:sz w:val="28"/>
          <w:szCs w:val="28"/>
          <w:highlight w:val="white"/>
          <w:rtl w:val="0"/>
        </w:rPr>
        <w:t xml:space="preserve">акцентуйованих особистостей</w:t>
      </w:r>
      <w:r w:rsidDel="00000000" w:rsidR="00000000" w:rsidRPr="00000000">
        <w:rPr>
          <w:rFonts w:ascii="Times New Roman" w:cs="Times New Roman" w:eastAsia="Times New Roman" w:hAnsi="Times New Roman"/>
          <w:color w:val="111111"/>
          <w:sz w:val="28"/>
          <w:szCs w:val="28"/>
          <w:highlight w:val="white"/>
          <w:rtl w:val="0"/>
        </w:rPr>
        <w:t xml:space="preserve"> » К. Леонгарда. Відповідно до теорії, будь-яка особистісна характеристика відноситься до </w:t>
      </w:r>
      <w:r w:rsidDel="00000000" w:rsidR="00000000" w:rsidRPr="00000000">
        <w:rPr>
          <w:rFonts w:ascii="Times New Roman" w:cs="Times New Roman" w:eastAsia="Times New Roman" w:hAnsi="Times New Roman"/>
          <w:b w:val="0"/>
          <w:color w:val="111111"/>
          <w:sz w:val="28"/>
          <w:szCs w:val="28"/>
          <w:highlight w:val="white"/>
          <w:rtl w:val="0"/>
        </w:rPr>
        <w:t xml:space="preserve">головної</w:t>
      </w:r>
      <w:r w:rsidDel="00000000" w:rsidR="00000000" w:rsidRPr="00000000">
        <w:rPr>
          <w:rFonts w:ascii="Times New Roman" w:cs="Times New Roman" w:eastAsia="Times New Roman" w:hAnsi="Times New Roman"/>
          <w:b w:val="1"/>
          <w:color w:val="111111"/>
          <w:sz w:val="28"/>
          <w:szCs w:val="28"/>
          <w:highlight w:val="white"/>
          <w:rtl w:val="0"/>
        </w:rPr>
        <w:t xml:space="preserve"> </w:t>
      </w:r>
      <w:r w:rsidDel="00000000" w:rsidR="00000000" w:rsidRPr="00000000">
        <w:rPr>
          <w:rFonts w:ascii="Times New Roman" w:cs="Times New Roman" w:eastAsia="Times New Roman" w:hAnsi="Times New Roman"/>
          <w:color w:val="111111"/>
          <w:sz w:val="28"/>
          <w:szCs w:val="28"/>
          <w:highlight w:val="white"/>
          <w:rtl w:val="0"/>
        </w:rPr>
        <w:t xml:space="preserve">або</w:t>
      </w:r>
      <w:r w:rsidDel="00000000" w:rsidR="00000000" w:rsidRPr="00000000">
        <w:rPr>
          <w:rFonts w:ascii="Times New Roman" w:cs="Times New Roman" w:eastAsia="Times New Roman" w:hAnsi="Times New Roman"/>
          <w:b w:val="1"/>
          <w:color w:val="111111"/>
          <w:sz w:val="28"/>
          <w:szCs w:val="28"/>
          <w:highlight w:val="white"/>
          <w:rtl w:val="0"/>
        </w:rPr>
        <w:t xml:space="preserve"> </w:t>
      </w:r>
      <w:r w:rsidDel="00000000" w:rsidR="00000000" w:rsidRPr="00000000">
        <w:rPr>
          <w:rFonts w:ascii="Times New Roman" w:cs="Times New Roman" w:eastAsia="Times New Roman" w:hAnsi="Times New Roman"/>
          <w:b w:val="0"/>
          <w:color w:val="111111"/>
          <w:sz w:val="28"/>
          <w:szCs w:val="28"/>
          <w:highlight w:val="white"/>
          <w:rtl w:val="0"/>
        </w:rPr>
        <w:t xml:space="preserve">додаткової</w:t>
      </w:r>
      <w:r w:rsidDel="00000000" w:rsidR="00000000" w:rsidRPr="00000000">
        <w:rPr>
          <w:rFonts w:ascii="Times New Roman" w:cs="Times New Roman" w:eastAsia="Times New Roman" w:hAnsi="Times New Roman"/>
          <w:b w:val="1"/>
          <w:color w:val="111111"/>
          <w:sz w:val="28"/>
          <w:szCs w:val="28"/>
          <w:highlight w:val="white"/>
          <w:rtl w:val="0"/>
        </w:rPr>
        <w:t xml:space="preserve"> .</w:t>
      </w:r>
      <w:r w:rsidDel="00000000" w:rsidR="00000000" w:rsidRPr="00000000">
        <w:rPr>
          <w:rFonts w:ascii="Times New Roman" w:cs="Times New Roman" w:eastAsia="Times New Roman" w:hAnsi="Times New Roman"/>
          <w:color w:val="111111"/>
          <w:sz w:val="28"/>
          <w:szCs w:val="28"/>
          <w:highlight w:val="white"/>
          <w:rtl w:val="0"/>
        </w:rPr>
        <w:t xml:space="preserve"> Основні показники — особистісний стрижень, визначальний рівень її розвитку, адаптації, здоров’я психіки. За значної </w:t>
      </w:r>
      <w:r w:rsidDel="00000000" w:rsidR="00000000" w:rsidRPr="00000000">
        <w:rPr>
          <w:rFonts w:ascii="Times New Roman" w:cs="Times New Roman" w:eastAsia="Times New Roman" w:hAnsi="Times New Roman"/>
          <w:b w:val="0"/>
          <w:color w:val="111111"/>
          <w:sz w:val="28"/>
          <w:szCs w:val="28"/>
          <w:highlight w:val="white"/>
          <w:rtl w:val="0"/>
        </w:rPr>
        <w:t xml:space="preserve">виразності</w:t>
      </w:r>
      <w:r w:rsidDel="00000000" w:rsidR="00000000" w:rsidRPr="00000000">
        <w:rPr>
          <w:rFonts w:ascii="Times New Roman" w:cs="Times New Roman" w:eastAsia="Times New Roman" w:hAnsi="Times New Roman"/>
          <w:color w:val="111111"/>
          <w:sz w:val="28"/>
          <w:szCs w:val="28"/>
          <w:highlight w:val="white"/>
          <w:rtl w:val="0"/>
        </w:rPr>
        <w:t xml:space="preserve">, основні риси характеризують особистість загалом. При вплив негативних чинників можуть стати патологією і зруйнувати особистісну структуру.</w:t>
      </w:r>
      <w:r w:rsidDel="00000000" w:rsidR="00000000" w:rsidRPr="00000000">
        <w:rPr>
          <w:rFonts w:ascii="Arial" w:cs="Arial" w:eastAsia="Arial" w:hAnsi="Arial"/>
          <w:color w:val="111111"/>
          <w:shd w:fill="f2f5f9" w:val="clear"/>
          <w:rtl w:val="0"/>
        </w:rPr>
        <w:t xml:space="preserve"> </w:t>
      </w:r>
      <w:r w:rsidDel="00000000" w:rsidR="00000000" w:rsidRPr="00000000">
        <w:rPr>
          <w:rFonts w:ascii="Times New Roman" w:cs="Times New Roman" w:eastAsia="Times New Roman" w:hAnsi="Times New Roman"/>
          <w:color w:val="111111"/>
          <w:sz w:val="28"/>
          <w:szCs w:val="28"/>
          <w:rtl w:val="0"/>
        </w:rPr>
        <w:t xml:space="preserve">Індивіди, які мають основні риси </w:t>
      </w:r>
      <w:r w:rsidDel="00000000" w:rsidR="00000000" w:rsidRPr="00000000">
        <w:rPr>
          <w:rFonts w:ascii="Times New Roman" w:cs="Times New Roman" w:eastAsia="Times New Roman" w:hAnsi="Times New Roman"/>
          <w:b w:val="0"/>
          <w:color w:val="111111"/>
          <w:sz w:val="28"/>
          <w:szCs w:val="28"/>
          <w:rtl w:val="0"/>
        </w:rPr>
        <w:t xml:space="preserve">яскраво виражені</w:t>
      </w:r>
      <w:r w:rsidDel="00000000" w:rsidR="00000000" w:rsidRPr="00000000">
        <w:rPr>
          <w:rFonts w:ascii="Times New Roman" w:cs="Times New Roman" w:eastAsia="Times New Roman" w:hAnsi="Times New Roman"/>
          <w:color w:val="111111"/>
          <w:sz w:val="28"/>
          <w:szCs w:val="28"/>
          <w:rtl w:val="0"/>
        </w:rPr>
        <w:t xml:space="preserve"> , названі К. Леонгардом</w:t>
      </w:r>
      <w:sdt>
        <w:sdtPr>
          <w:tag w:val="goog_rdk_9"/>
        </w:sdtPr>
        <w:sdtContent>
          <w:commentRangeStart w:id="7"/>
        </w:sdtContent>
      </w:sdt>
      <w:r w:rsidDel="00000000" w:rsidR="00000000" w:rsidRPr="00000000">
        <w:rPr>
          <w:rFonts w:ascii="Times New Roman" w:cs="Times New Roman" w:eastAsia="Times New Roman" w:hAnsi="Times New Roman"/>
          <w:color w:val="111111"/>
          <w:sz w:val="28"/>
          <w:szCs w:val="28"/>
          <w:rtl w:val="0"/>
        </w:rPr>
        <w:t xml:space="preserve"> акцентуированними. А</w:t>
      </w:r>
      <w:commentRangeEnd w:id="7"/>
      <w:r w:rsidDel="00000000" w:rsidR="00000000" w:rsidRPr="00000000">
        <w:commentReference w:id="7"/>
      </w:r>
      <w:r w:rsidDel="00000000" w:rsidR="00000000" w:rsidRPr="00000000">
        <w:rPr>
          <w:rFonts w:ascii="Times New Roman" w:cs="Times New Roman" w:eastAsia="Times New Roman" w:hAnsi="Times New Roman"/>
          <w:color w:val="111111"/>
          <w:sz w:val="28"/>
          <w:szCs w:val="28"/>
          <w:rtl w:val="0"/>
        </w:rPr>
        <w:t xml:space="preserve">кцентуйовані особи </w:t>
      </w:r>
      <w:r w:rsidDel="00000000" w:rsidR="00000000" w:rsidRPr="00000000">
        <w:rPr>
          <w:rFonts w:ascii="Times New Roman" w:cs="Times New Roman" w:eastAsia="Times New Roman" w:hAnsi="Times New Roman"/>
          <w:b w:val="0"/>
          <w:color w:val="111111"/>
          <w:sz w:val="28"/>
          <w:szCs w:val="28"/>
          <w:rtl w:val="0"/>
        </w:rPr>
        <w:t xml:space="preserve">не варто</w:t>
      </w:r>
      <w:r w:rsidDel="00000000" w:rsidR="00000000" w:rsidRPr="00000000">
        <w:rPr>
          <w:rFonts w:ascii="Times New Roman" w:cs="Times New Roman" w:eastAsia="Times New Roman" w:hAnsi="Times New Roman"/>
          <w:color w:val="111111"/>
          <w:sz w:val="28"/>
          <w:szCs w:val="28"/>
          <w:rtl w:val="0"/>
        </w:rPr>
        <w:t xml:space="preserve"> розглядати як патологічні</w:t>
      </w:r>
      <w:r w:rsidDel="00000000" w:rsidR="00000000" w:rsidRPr="00000000">
        <w:rPr>
          <w:rFonts w:ascii="Arial" w:cs="Arial" w:eastAsia="Arial" w:hAnsi="Arial"/>
          <w:color w:val="111111"/>
          <w:shd w:fill="f2f5f9" w:val="clear"/>
          <w:rtl w:val="0"/>
        </w:rPr>
        <w:t xml:space="preserve">.</w:t>
      </w:r>
      <w:r w:rsidDel="00000000" w:rsidR="00000000" w:rsidRPr="00000000">
        <w:rPr>
          <w:rtl w:val="0"/>
        </w:rPr>
      </w:r>
    </w:p>
    <w:p w:rsidR="00000000" w:rsidDel="00000000" w:rsidP="00000000" w:rsidRDefault="00000000" w:rsidRPr="00000000" w14:paraId="000001AB">
      <w:pP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Методика складається з 88 питань, на які потрібно відповісти «так» або «ні». З допомогою даної методики визначаються наступні 10 типів акцентуації особистості (за класифікацією </w:t>
      </w:r>
      <w:hyperlink r:id="rId78">
        <w:r w:rsidDel="00000000" w:rsidR="00000000" w:rsidRPr="00000000">
          <w:rPr>
            <w:rFonts w:ascii="Times New Roman" w:cs="Times New Roman" w:eastAsia="Times New Roman" w:hAnsi="Times New Roman"/>
            <w:sz w:val="28"/>
            <w:szCs w:val="28"/>
            <w:rtl w:val="0"/>
          </w:rPr>
          <w:t xml:space="preserve">К. Леонгарда</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AC">
      <w:pPr>
        <w:numPr>
          <w:ilvl w:val="0"/>
          <w:numId w:val="5"/>
        </w:numPr>
        <w:spacing w:after="0" w:line="360" w:lineRule="auto"/>
        <w:ind w:left="0" w:firstLine="709"/>
        <w:jc w:val="both"/>
        <w:rPr>
          <w:rFonts w:ascii="Times New Roman" w:cs="Times New Roman" w:eastAsia="Times New Roman" w:hAnsi="Times New Roman"/>
          <w:color w:val="323232"/>
          <w:sz w:val="28"/>
          <w:szCs w:val="28"/>
        </w:rPr>
      </w:pPr>
      <w:r w:rsidDel="00000000" w:rsidR="00000000" w:rsidRPr="00000000">
        <w:rPr>
          <w:rFonts w:ascii="Times New Roman" w:cs="Times New Roman" w:eastAsia="Times New Roman" w:hAnsi="Times New Roman"/>
          <w:sz w:val="28"/>
          <w:szCs w:val="28"/>
          <w:rtl w:val="0"/>
        </w:rPr>
        <w:t xml:space="preserve">Демонстративний тип. </w:t>
      </w:r>
      <w:r w:rsidDel="00000000" w:rsidR="00000000" w:rsidRPr="00000000">
        <w:rPr>
          <w:rtl w:val="0"/>
        </w:rPr>
      </w:r>
    </w:p>
    <w:p w:rsidR="00000000" w:rsidDel="00000000" w:rsidP="00000000" w:rsidRDefault="00000000" w:rsidRPr="00000000" w14:paraId="000001AD">
      <w:pPr>
        <w:numPr>
          <w:ilvl w:val="0"/>
          <w:numId w:val="5"/>
        </w:numPr>
        <w:spacing w:after="0" w:line="360" w:lineRule="auto"/>
        <w:ind w:left="0" w:firstLine="709"/>
        <w:jc w:val="both"/>
        <w:rPr>
          <w:rFonts w:ascii="Times New Roman" w:cs="Times New Roman" w:eastAsia="Times New Roman" w:hAnsi="Times New Roman"/>
          <w:color w:val="323232"/>
          <w:sz w:val="28"/>
          <w:szCs w:val="28"/>
        </w:rPr>
      </w:pPr>
      <w:r w:rsidDel="00000000" w:rsidR="00000000" w:rsidRPr="00000000">
        <w:rPr>
          <w:rFonts w:ascii="Times New Roman" w:cs="Times New Roman" w:eastAsia="Times New Roman" w:hAnsi="Times New Roman"/>
          <w:color w:val="323232"/>
          <w:sz w:val="28"/>
          <w:szCs w:val="28"/>
          <w:rtl w:val="0"/>
        </w:rPr>
        <w:t xml:space="preserve"> Педантичний тип.  </w:t>
      </w:r>
    </w:p>
    <w:p w:rsidR="00000000" w:rsidDel="00000000" w:rsidP="00000000" w:rsidRDefault="00000000" w:rsidRPr="00000000" w14:paraId="000001AE">
      <w:pPr>
        <w:numPr>
          <w:ilvl w:val="0"/>
          <w:numId w:val="5"/>
        </w:numPr>
        <w:spacing w:after="0" w:line="360" w:lineRule="auto"/>
        <w:ind w:left="0" w:firstLine="709"/>
        <w:jc w:val="both"/>
        <w:rPr>
          <w:rFonts w:ascii="Times New Roman" w:cs="Times New Roman" w:eastAsia="Times New Roman" w:hAnsi="Times New Roman"/>
          <w:color w:val="323232"/>
          <w:sz w:val="28"/>
          <w:szCs w:val="28"/>
        </w:rPr>
      </w:pPr>
      <w:r w:rsidDel="00000000" w:rsidR="00000000" w:rsidRPr="00000000">
        <w:rPr>
          <w:rFonts w:ascii="Times New Roman" w:cs="Times New Roman" w:eastAsia="Times New Roman" w:hAnsi="Times New Roman"/>
          <w:color w:val="323232"/>
          <w:sz w:val="28"/>
          <w:szCs w:val="28"/>
          <w:rtl w:val="0"/>
        </w:rPr>
        <w:t xml:space="preserve">Застряючий тип. </w:t>
      </w:r>
    </w:p>
    <w:p w:rsidR="00000000" w:rsidDel="00000000" w:rsidP="00000000" w:rsidRDefault="00000000" w:rsidRPr="00000000" w14:paraId="000001AF">
      <w:pPr>
        <w:numPr>
          <w:ilvl w:val="0"/>
          <w:numId w:val="5"/>
        </w:numPr>
        <w:spacing w:after="0" w:line="360" w:lineRule="auto"/>
        <w:ind w:left="0" w:firstLine="709"/>
        <w:jc w:val="both"/>
        <w:rPr>
          <w:rFonts w:ascii="Times New Roman" w:cs="Times New Roman" w:eastAsia="Times New Roman" w:hAnsi="Times New Roman"/>
          <w:color w:val="323232"/>
          <w:sz w:val="28"/>
          <w:szCs w:val="28"/>
        </w:rPr>
      </w:pPr>
      <w:r w:rsidDel="00000000" w:rsidR="00000000" w:rsidRPr="00000000">
        <w:rPr>
          <w:rFonts w:ascii="Times New Roman" w:cs="Times New Roman" w:eastAsia="Times New Roman" w:hAnsi="Times New Roman"/>
          <w:color w:val="323232"/>
          <w:sz w:val="28"/>
          <w:szCs w:val="28"/>
          <w:rtl w:val="0"/>
        </w:rPr>
        <w:t xml:space="preserve"> Збудливий тип. </w:t>
      </w:r>
    </w:p>
    <w:p w:rsidR="00000000" w:rsidDel="00000000" w:rsidP="00000000" w:rsidRDefault="00000000" w:rsidRPr="00000000" w14:paraId="000001B0">
      <w:pPr>
        <w:numPr>
          <w:ilvl w:val="0"/>
          <w:numId w:val="5"/>
        </w:numPr>
        <w:spacing w:after="0" w:line="360" w:lineRule="auto"/>
        <w:ind w:left="0" w:firstLine="709"/>
        <w:jc w:val="both"/>
        <w:rPr>
          <w:rFonts w:ascii="Times New Roman" w:cs="Times New Roman" w:eastAsia="Times New Roman" w:hAnsi="Times New Roman"/>
          <w:color w:val="323232"/>
          <w:sz w:val="28"/>
          <w:szCs w:val="28"/>
        </w:rPr>
      </w:pPr>
      <w:r w:rsidDel="00000000" w:rsidR="00000000" w:rsidRPr="00000000">
        <w:rPr>
          <w:rFonts w:ascii="Times New Roman" w:cs="Times New Roman" w:eastAsia="Times New Roman" w:hAnsi="Times New Roman"/>
          <w:color w:val="323232"/>
          <w:sz w:val="28"/>
          <w:szCs w:val="28"/>
          <w:rtl w:val="0"/>
        </w:rPr>
        <w:t xml:space="preserve"> Гіпертимічний тип</w:t>
      </w:r>
    </w:p>
    <w:p w:rsidR="00000000" w:rsidDel="00000000" w:rsidP="00000000" w:rsidRDefault="00000000" w:rsidRPr="00000000" w14:paraId="000001B1">
      <w:pPr>
        <w:numPr>
          <w:ilvl w:val="0"/>
          <w:numId w:val="5"/>
        </w:numPr>
        <w:spacing w:after="0" w:line="360" w:lineRule="auto"/>
        <w:ind w:left="0" w:firstLine="709"/>
        <w:jc w:val="both"/>
        <w:rPr>
          <w:rFonts w:ascii="Times New Roman" w:cs="Times New Roman" w:eastAsia="Times New Roman" w:hAnsi="Times New Roman"/>
          <w:color w:val="323232"/>
          <w:sz w:val="28"/>
          <w:szCs w:val="28"/>
        </w:rPr>
      </w:pPr>
      <w:r w:rsidDel="00000000" w:rsidR="00000000" w:rsidRPr="00000000">
        <w:rPr>
          <w:rFonts w:ascii="Times New Roman" w:cs="Times New Roman" w:eastAsia="Times New Roman" w:hAnsi="Times New Roman"/>
          <w:color w:val="323232"/>
          <w:sz w:val="28"/>
          <w:szCs w:val="28"/>
          <w:rtl w:val="0"/>
        </w:rPr>
        <w:t xml:space="preserve">Дистимічний тип</w:t>
      </w:r>
    </w:p>
    <w:p w:rsidR="00000000" w:rsidDel="00000000" w:rsidP="00000000" w:rsidRDefault="00000000" w:rsidRPr="00000000" w14:paraId="000001B2">
      <w:pPr>
        <w:numPr>
          <w:ilvl w:val="0"/>
          <w:numId w:val="5"/>
        </w:numPr>
        <w:spacing w:after="0" w:line="360" w:lineRule="auto"/>
        <w:ind w:left="0" w:firstLine="709"/>
        <w:jc w:val="both"/>
        <w:rPr>
          <w:rFonts w:ascii="Times New Roman" w:cs="Times New Roman" w:eastAsia="Times New Roman" w:hAnsi="Times New Roman"/>
          <w:color w:val="323232"/>
          <w:sz w:val="28"/>
          <w:szCs w:val="28"/>
        </w:rPr>
      </w:pPr>
      <w:r w:rsidDel="00000000" w:rsidR="00000000" w:rsidRPr="00000000">
        <w:rPr>
          <w:rFonts w:ascii="Times New Roman" w:cs="Times New Roman" w:eastAsia="Times New Roman" w:hAnsi="Times New Roman"/>
          <w:color w:val="323232"/>
          <w:sz w:val="28"/>
          <w:szCs w:val="28"/>
          <w:rtl w:val="0"/>
        </w:rPr>
        <w:t xml:space="preserve">Тривожно- боязкий.</w:t>
      </w:r>
    </w:p>
    <w:p w:rsidR="00000000" w:rsidDel="00000000" w:rsidP="00000000" w:rsidRDefault="00000000" w:rsidRPr="00000000" w14:paraId="000001B3">
      <w:pPr>
        <w:numPr>
          <w:ilvl w:val="0"/>
          <w:numId w:val="5"/>
        </w:numPr>
        <w:spacing w:after="0" w:line="360" w:lineRule="auto"/>
        <w:ind w:left="0" w:firstLine="709"/>
        <w:jc w:val="both"/>
        <w:rPr>
          <w:rFonts w:ascii="Times New Roman" w:cs="Times New Roman" w:eastAsia="Times New Roman" w:hAnsi="Times New Roman"/>
          <w:color w:val="323232"/>
          <w:sz w:val="28"/>
          <w:szCs w:val="28"/>
        </w:rPr>
      </w:pPr>
      <w:r w:rsidDel="00000000" w:rsidR="00000000" w:rsidRPr="00000000">
        <w:rPr>
          <w:rFonts w:ascii="Times New Roman" w:cs="Times New Roman" w:eastAsia="Times New Roman" w:hAnsi="Times New Roman"/>
          <w:color w:val="323232"/>
          <w:sz w:val="28"/>
          <w:szCs w:val="28"/>
          <w:rtl w:val="0"/>
        </w:rPr>
        <w:t xml:space="preserve">Циклотимічний тип.</w:t>
      </w:r>
    </w:p>
    <w:p w:rsidR="00000000" w:rsidDel="00000000" w:rsidP="00000000" w:rsidRDefault="00000000" w:rsidRPr="00000000" w14:paraId="000001B4">
      <w:pPr>
        <w:numPr>
          <w:ilvl w:val="0"/>
          <w:numId w:val="5"/>
        </w:numPr>
        <w:spacing w:after="0" w:line="360" w:lineRule="auto"/>
        <w:ind w:left="0" w:firstLine="709"/>
        <w:jc w:val="both"/>
        <w:rPr>
          <w:rFonts w:ascii="Times New Roman" w:cs="Times New Roman" w:eastAsia="Times New Roman" w:hAnsi="Times New Roman"/>
          <w:color w:val="323232"/>
          <w:sz w:val="28"/>
          <w:szCs w:val="28"/>
        </w:rPr>
      </w:pPr>
      <w:r w:rsidDel="00000000" w:rsidR="00000000" w:rsidRPr="00000000">
        <w:rPr>
          <w:rFonts w:ascii="Times New Roman" w:cs="Times New Roman" w:eastAsia="Times New Roman" w:hAnsi="Times New Roman"/>
          <w:color w:val="323232"/>
          <w:sz w:val="28"/>
          <w:szCs w:val="28"/>
          <w:rtl w:val="0"/>
        </w:rPr>
        <w:t xml:space="preserve">Афективно-</w:t>
      </w:r>
      <w:sdt>
        <w:sdtPr>
          <w:tag w:val="goog_rdk_10"/>
        </w:sdtPr>
        <w:sdtContent>
          <w:commentRangeStart w:id="8"/>
        </w:sdtContent>
      </w:sdt>
      <w:r w:rsidDel="00000000" w:rsidR="00000000" w:rsidRPr="00000000">
        <w:rPr>
          <w:rFonts w:ascii="Times New Roman" w:cs="Times New Roman" w:eastAsia="Times New Roman" w:hAnsi="Times New Roman"/>
          <w:color w:val="323232"/>
          <w:sz w:val="28"/>
          <w:szCs w:val="28"/>
          <w:rtl w:val="0"/>
        </w:rPr>
        <w:t xml:space="preserve">екзальтувань.</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1B5">
      <w:pPr>
        <w:numPr>
          <w:ilvl w:val="0"/>
          <w:numId w:val="5"/>
        </w:numPr>
        <w:spacing w:after="0" w:line="360" w:lineRule="auto"/>
        <w:ind w:left="0" w:firstLine="709"/>
        <w:jc w:val="both"/>
        <w:rPr>
          <w:rFonts w:ascii="Times New Roman" w:cs="Times New Roman" w:eastAsia="Times New Roman" w:hAnsi="Times New Roman"/>
          <w:color w:val="323232"/>
          <w:sz w:val="28"/>
          <w:szCs w:val="28"/>
        </w:rPr>
      </w:pPr>
      <w:r w:rsidDel="00000000" w:rsidR="00000000" w:rsidRPr="00000000">
        <w:rPr>
          <w:rFonts w:ascii="Times New Roman" w:cs="Times New Roman" w:eastAsia="Times New Roman" w:hAnsi="Times New Roman"/>
          <w:color w:val="323232"/>
          <w:sz w:val="28"/>
          <w:szCs w:val="28"/>
          <w:rtl w:val="0"/>
        </w:rPr>
        <w:t xml:space="preserve">Емотивний тип.</w:t>
      </w:r>
    </w:p>
    <w:p w:rsidR="00000000" w:rsidDel="00000000" w:rsidP="00000000" w:rsidRDefault="00000000" w:rsidRPr="00000000" w14:paraId="000001B6">
      <w:pPr>
        <w:spacing w:after="0" w:line="360" w:lineRule="auto"/>
        <w:ind w:firstLine="709"/>
        <w:jc w:val="both"/>
        <w:rPr>
          <w:rFonts w:ascii="Times New Roman" w:cs="Times New Roman" w:eastAsia="Times New Roman" w:hAnsi="Times New Roman"/>
          <w:color w:val="323232"/>
          <w:sz w:val="28"/>
          <w:szCs w:val="28"/>
        </w:rPr>
      </w:pPr>
      <w:r w:rsidDel="00000000" w:rsidR="00000000" w:rsidRPr="00000000">
        <w:rPr>
          <w:rFonts w:ascii="Times New Roman" w:cs="Times New Roman" w:eastAsia="Times New Roman" w:hAnsi="Times New Roman"/>
          <w:color w:val="323232"/>
          <w:sz w:val="28"/>
          <w:szCs w:val="28"/>
          <w:rtl w:val="0"/>
        </w:rPr>
        <w:t xml:space="preserve">Максимальний показник по кожному типу акцентуації - 24 бали. Ознакою акцентуації вважається показник вище 12 балів. Отримані дані можуть бути представлені у вигляді «профілю особистісної акцентуації».</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111111"/>
          <w:sz w:val="28"/>
          <w:szCs w:val="28"/>
          <w:highlight w:val="white"/>
          <w:u w:val="none"/>
          <w:vertAlign w:val="baseline"/>
          <w:rtl w:val="0"/>
        </w:rPr>
        <w:t xml:space="preserve">По К. Леонгарду, в акцентуйованих особистостях потенційно закладені як можливості соціально позитивних досягнень, і соціально негативний заряд. </w:t>
      </w: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Для вивчення адаптивних можливостей індивіда на основі оцінки деяких психофізіологічних та соціально-психологічних характеристик, що відображають інтегральні особливості психічного та соціального розвитку було використано Багаторівневий особистісний опитувальник (МЛО) «Адаптивність». Опитувальник прийнятий як стандартизована методика і рекомендується до використання для вирішення завдань професійного психологічного відбору, психологічного супроводу навчальної та професійної діяльності. </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основу методики покладено уявлення про адаптацію, як про безперервному процесі активного пристосування людини до постійно мінливих умов соціального середовища і професійної діяльності. Ефективність адаптації багато в чому залежить від того, наскільки реально людина сприймає себе і свої соціальні зв'язки, точно порівнює свої потреби з наявними можливостями і усвідомлює мотиви своєї поведінки. Спотворене або недостатньо розвинене уявлення про себе веде до порушення адаптації, що може </w:t>
      </w:r>
      <w:r w:rsidDel="00000000" w:rsidR="00000000" w:rsidRPr="00000000">
        <w:rPr>
          <w:rFonts w:ascii="Times New Roman" w:cs="Times New Roman" w:eastAsia="Times New Roman" w:hAnsi="Times New Roman"/>
          <w:sz w:val="28"/>
          <w:szCs w:val="28"/>
          <w:rtl w:val="0"/>
        </w:rPr>
        <w:t xml:space="preserve">супроводжуватись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підвищеною конфліктністю, порушенням взаємин, зниженням працездатності і погіршенням стану здоров'я. Випадки глибокого порушення адаптації можуть призводити до грубих порушень військової дисципліни, правопорядку, суїцидальним вчинків, зриву професійної діяльності та розвитку хвороб.</w:t>
      </w: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Результати тестування з МЛО можуть бути інтерпретовані від найпростіших суджень («придатний — </w:t>
      </w:r>
      <w:r w:rsidDel="00000000" w:rsidR="00000000" w:rsidRPr="00000000">
        <w:rPr>
          <w:rFonts w:ascii="Times New Roman" w:cs="Times New Roman" w:eastAsia="Times New Roman" w:hAnsi="Times New Roman"/>
          <w:sz w:val="28"/>
          <w:szCs w:val="28"/>
          <w:highlight w:val="white"/>
          <w:rtl w:val="0"/>
        </w:rPr>
        <w:t xml:space="preserve">непридатний</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до детальної особистісної характеристики. </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Багаторівневий особистісний опитувальник (МЛО) «Адаптивність» складається з 165 питань і має 4 структурні рівня, що дозволяє отримати інформацію різного обсягу і характеру.</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Шкали 1-го рівня є самостійними та відповідають базовим шкалам ЗМІЛ (MMPI), дозволяють отримати типологічні характеристики особистості, визначити акцентуації характеру.</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Шкали 2-го рівня відповідають шкалам опитувальника ДАН («Дезадаптаційні порушення»), призначеного для виявлення дезадаптаційних порушень переважно астенічних і психотичних реакцій і станів.</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Шкали 3-го рівня: поведінкове регулювання (ПР), комунікативний потенціал (КП) та моральна нормативність (МН).</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Для вирішення завдань профконсультування достатньо використовувати характеристики 3-го та 4-го рівнів. Обробку результатів доцільно починати з 3-го рівня. Для цього необхідно мати чотири набори «ключів», що відповідають шкалам: достовірність, поведінкова регуляція (ПР), комунікативний потенціал (КП), моральна нормативність (МН).</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Шкала 4-го рівня – особистісний адаптаційний потенціал (ЛАП).</w:t>
      </w:r>
    </w:p>
    <w:p w:rsidR="00000000" w:rsidDel="00000000" w:rsidP="00000000" w:rsidRDefault="00000000" w:rsidRPr="00000000" w14:paraId="000001C1">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Таким чином, у дослідженні була використано низку психодіагностичних методик: </w:t>
      </w:r>
      <w:r w:rsidDel="00000000" w:rsidR="00000000" w:rsidRPr="00000000">
        <w:rPr>
          <w:rFonts w:ascii="Times New Roman" w:cs="Times New Roman" w:eastAsia="Times New Roman" w:hAnsi="Times New Roman"/>
          <w:color w:val="000000"/>
          <w:sz w:val="28"/>
          <w:szCs w:val="28"/>
          <w:rtl w:val="0"/>
        </w:rPr>
        <w:t xml:space="preserve">Методика діагностики рівня емоційного вигорання В. Бойко;</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8"/>
          <w:szCs w:val="28"/>
          <w:rtl w:val="0"/>
        </w:rPr>
        <w:t xml:space="preserve">Опитувальник професійного вигоряння "МВІ" у адаптації Н. Водоп'янової; Характерологічний тест К. Леонгарда – Н. Шмішека та Багаторівневий особистісний опитувальник "Адаптивність" (МЛО-АМ) розробка А. Маклакова та С. Чермяніна. Всі зібрані данні було зведено в таблиці Microsoft Excel 2013. Подальший аналіз був проведений за допомогою описової статистики, </w:t>
      </w:r>
      <w:r w:rsidDel="00000000" w:rsidR="00000000" w:rsidRPr="00000000">
        <w:rPr>
          <w:rFonts w:ascii="Times New Roman" w:cs="Times New Roman" w:eastAsia="Times New Roman" w:hAnsi="Times New Roman"/>
          <w:sz w:val="28"/>
          <w:szCs w:val="28"/>
          <w:rtl w:val="0"/>
        </w:rPr>
        <w:t xml:space="preserve">порівняльного аналізу та кореляційного аналізу з використанням комп’ютерних програм:</w:t>
      </w:r>
      <w:r w:rsidDel="00000000" w:rsidR="00000000" w:rsidRPr="00000000">
        <w:rPr>
          <w:rFonts w:ascii="Times New Roman" w:cs="Times New Roman" w:eastAsia="Times New Roman" w:hAnsi="Times New Roman"/>
          <w:color w:val="000000"/>
          <w:sz w:val="28"/>
          <w:szCs w:val="28"/>
          <w:rtl w:val="0"/>
        </w:rPr>
        <w:t xml:space="preserve"> Statsoft</w:t>
      </w:r>
      <w:r w:rsidDel="00000000" w:rsidR="00000000" w:rsidRPr="00000000">
        <w:rPr>
          <w:rFonts w:ascii="Times New Roman" w:cs="Times New Roman" w:eastAsia="Times New Roman" w:hAnsi="Times New Roman"/>
          <w:sz w:val="28"/>
          <w:szCs w:val="28"/>
          <w:rtl w:val="0"/>
        </w:rPr>
        <w:t xml:space="preserve"> Statistica 10, Microsoft Office Excel, </w:t>
      </w:r>
      <w:r w:rsidDel="00000000" w:rsidR="00000000" w:rsidRPr="00000000">
        <w:rPr>
          <w:rFonts w:ascii="Times New Roman" w:cs="Times New Roman" w:eastAsia="Times New Roman" w:hAnsi="Times New Roman"/>
          <w:color w:val="000000"/>
          <w:sz w:val="28"/>
          <w:szCs w:val="28"/>
          <w:rtl w:val="0"/>
        </w:rPr>
        <w:t xml:space="preserve">в яких проводилися подальші розрахунки.</w:t>
        <w:br w:type="textWrapping"/>
      </w:r>
    </w:p>
    <w:p w:rsidR="00000000" w:rsidDel="00000000" w:rsidP="00000000" w:rsidRDefault="00000000" w:rsidRPr="00000000" w14:paraId="000001C2">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 до другого розділу</w:t>
      </w:r>
    </w:p>
    <w:p w:rsidR="00000000" w:rsidDel="00000000" w:rsidP="00000000" w:rsidRDefault="00000000" w:rsidRPr="00000000" w14:paraId="000001C3">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C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Організація дослідження складалася </w:t>
      </w:r>
      <w:r w:rsidDel="00000000" w:rsidR="00000000" w:rsidRPr="00000000">
        <w:rPr>
          <w:rFonts w:ascii="Times New Roman" w:cs="Times New Roman" w:eastAsia="Times New Roman" w:hAnsi="Times New Roman"/>
          <w:color w:val="000000"/>
          <w:sz w:val="28"/>
          <w:szCs w:val="28"/>
          <w:rtl w:val="0"/>
        </w:rPr>
        <w:t xml:space="preserve">з трьох</w:t>
      </w:r>
      <w:r w:rsidDel="00000000" w:rsidR="00000000" w:rsidRPr="00000000">
        <w:rPr>
          <w:rFonts w:ascii="Times New Roman" w:cs="Times New Roman" w:eastAsia="Times New Roman" w:hAnsi="Times New Roman"/>
          <w:b w:val="1"/>
          <w:color w:val="00b05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етапів: пошуково-аналітичного, емпіричного, оціночно-рефлексивного. Емпіричне дослідження проводилося на базі відділень прокуратури та поліції. У дослідженні брало участь  60 </w:t>
      </w:r>
      <w:sdt>
        <w:sdtPr>
          <w:tag w:val="goog_rdk_11"/>
        </w:sdtPr>
        <w:sdtContent>
          <w:commentRangeStart w:id="9"/>
        </w:sdtContent>
      </w:sdt>
      <w:r w:rsidDel="00000000" w:rsidR="00000000" w:rsidRPr="00000000">
        <w:rPr>
          <w:rFonts w:ascii="Times New Roman" w:cs="Times New Roman" w:eastAsia="Times New Roman" w:hAnsi="Times New Roman"/>
          <w:sz w:val="28"/>
          <w:szCs w:val="28"/>
          <w:rtl w:val="0"/>
        </w:rPr>
        <w:t xml:space="preserve">випробуваних:</w:t>
      </w:r>
      <w:commentRangeEnd w:id="9"/>
      <w:r w:rsidDel="00000000" w:rsidR="00000000" w:rsidRPr="00000000">
        <w:commentReference w:id="9"/>
      </w:r>
      <w:r w:rsidDel="00000000" w:rsidR="00000000" w:rsidRPr="00000000">
        <w:rPr>
          <w:rFonts w:ascii="Times New Roman" w:cs="Times New Roman" w:eastAsia="Times New Roman" w:hAnsi="Times New Roman"/>
          <w:sz w:val="28"/>
          <w:szCs w:val="28"/>
          <w:rtl w:val="0"/>
        </w:rPr>
        <w:t xml:space="preserve"> 30 працівників прокуратури та 30 працівників поліції. нейтральних професій. Вікова група: 23-55 років. Стаж роботи від 2 до 27 років.</w:t>
      </w:r>
    </w:p>
    <w:p w:rsidR="00000000" w:rsidDel="00000000" w:rsidP="00000000" w:rsidRDefault="00000000" w:rsidRPr="00000000" w14:paraId="000001C5">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У дослідженні була використано низку психодіагностичних методик: </w:t>
      </w:r>
      <w:r w:rsidDel="00000000" w:rsidR="00000000" w:rsidRPr="00000000">
        <w:rPr>
          <w:rFonts w:ascii="Times New Roman" w:cs="Times New Roman" w:eastAsia="Times New Roman" w:hAnsi="Times New Roman"/>
          <w:color w:val="000000"/>
          <w:sz w:val="28"/>
          <w:szCs w:val="28"/>
          <w:rtl w:val="0"/>
        </w:rPr>
        <w:t xml:space="preserve">Методика діагностики рівня емоційного вигорання В. Бойко;</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8"/>
          <w:szCs w:val="28"/>
          <w:rtl w:val="0"/>
        </w:rPr>
        <w:t xml:space="preserve">Опитувальник професійного вигоряння "МВІ" у адаптації Н. Водоп'янової; Характерологічний тест К. Леонгарда – Н. Шмішека та Багаторівневий особистісний опитувальник "Адаптивність" (МЛО-АМ) розробка А. Маклакова та С. Чермяніна. Всі зібрані данні було зведено в таблиці Microsoft Excel 2013. Подальший аналіз був проведений за допомогою описової статистики, </w:t>
      </w:r>
      <w:r w:rsidDel="00000000" w:rsidR="00000000" w:rsidRPr="00000000">
        <w:rPr>
          <w:rFonts w:ascii="Times New Roman" w:cs="Times New Roman" w:eastAsia="Times New Roman" w:hAnsi="Times New Roman"/>
          <w:sz w:val="28"/>
          <w:szCs w:val="28"/>
          <w:rtl w:val="0"/>
        </w:rPr>
        <w:t xml:space="preserve">порівняльного аналізу та кореляційного аналізу з використанням комп’ютерних програм:</w:t>
      </w:r>
      <w:r w:rsidDel="00000000" w:rsidR="00000000" w:rsidRPr="00000000">
        <w:rPr>
          <w:rFonts w:ascii="Times New Roman" w:cs="Times New Roman" w:eastAsia="Times New Roman" w:hAnsi="Times New Roman"/>
          <w:color w:val="000000"/>
          <w:sz w:val="28"/>
          <w:szCs w:val="28"/>
          <w:rtl w:val="0"/>
        </w:rPr>
        <w:t xml:space="preserve"> Statsoft</w:t>
      </w:r>
      <w:r w:rsidDel="00000000" w:rsidR="00000000" w:rsidRPr="00000000">
        <w:rPr>
          <w:rFonts w:ascii="Times New Roman" w:cs="Times New Roman" w:eastAsia="Times New Roman" w:hAnsi="Times New Roman"/>
          <w:sz w:val="28"/>
          <w:szCs w:val="28"/>
          <w:rtl w:val="0"/>
        </w:rPr>
        <w:t xml:space="preserve"> Statistica 10, Microsoft Office Excel, </w:t>
      </w:r>
      <w:r w:rsidDel="00000000" w:rsidR="00000000" w:rsidRPr="00000000">
        <w:rPr>
          <w:rFonts w:ascii="Times New Roman" w:cs="Times New Roman" w:eastAsia="Times New Roman" w:hAnsi="Times New Roman"/>
          <w:color w:val="000000"/>
          <w:sz w:val="28"/>
          <w:szCs w:val="28"/>
          <w:rtl w:val="0"/>
        </w:rPr>
        <w:t xml:space="preserve">в яких проводилися подальші розрахунки.</w:t>
      </w:r>
    </w:p>
    <w:p w:rsidR="00000000" w:rsidDel="00000000" w:rsidP="00000000" w:rsidRDefault="00000000" w:rsidRPr="00000000" w14:paraId="000001C6">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C7">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C8">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C9">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CA">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CB">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CC">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CD">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CE">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F">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0">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1">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2">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3">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4">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5">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6">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7">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8">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9">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A">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B">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C">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D">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E">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DF">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E0">
      <w:pPr>
        <w:spacing w:after="0" w:line="360" w:lineRule="auto"/>
        <w:ind w:left="-142"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E1">
      <w:pPr>
        <w:spacing w:after="0" w:line="360" w:lineRule="auto"/>
        <w:ind w:left="-142"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РОЗДІЛ 3. ЕМПІРИЧНЕ ДОСЛІДЖЕННЯ ОСОБЛИВОСТЕЙ</w:t>
      </w:r>
    </w:p>
    <w:p w:rsidR="00000000" w:rsidDel="00000000" w:rsidP="00000000" w:rsidRDefault="00000000" w:rsidRPr="00000000" w14:paraId="000001E2">
      <w:pPr>
        <w:spacing w:after="0" w:line="360" w:lineRule="auto"/>
        <w:ind w:left="-142"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ПРОФЕСІЙНОЇ ДЕФОРМАЦІЇ ПРАЦІВНИКІВ</w:t>
      </w:r>
    </w:p>
    <w:p w:rsidR="00000000" w:rsidDel="00000000" w:rsidP="00000000" w:rsidRDefault="00000000" w:rsidRPr="00000000" w14:paraId="000001E3">
      <w:pPr>
        <w:spacing w:after="0" w:line="360" w:lineRule="auto"/>
        <w:ind w:left="-142"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ПРОКУРАТУРИ ТА ПОЛІЦІЇ</w:t>
      </w:r>
    </w:p>
    <w:p w:rsidR="00000000" w:rsidDel="00000000" w:rsidP="00000000" w:rsidRDefault="00000000" w:rsidRPr="00000000" w14:paraId="000001E4">
      <w:pPr>
        <w:spacing w:after="0" w:line="360" w:lineRule="auto"/>
        <w:ind w:left="-142" w:firstLine="0"/>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E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360" w:lineRule="auto"/>
        <w:ind w:left="1506" w:right="0" w:hanging="72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Соціо-психологічні особливості співробітників прокуратури</w:t>
      </w:r>
    </w:p>
    <w:p w:rsidR="00000000" w:rsidDel="00000000" w:rsidP="00000000" w:rsidRDefault="00000000" w:rsidRPr="00000000" w14:paraId="000001E6">
      <w:pPr>
        <w:spacing w:after="0"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та поліції </w:t>
      </w:r>
    </w:p>
    <w:p w:rsidR="00000000" w:rsidDel="00000000" w:rsidP="00000000" w:rsidRDefault="00000000" w:rsidRPr="00000000" w14:paraId="000001E7">
      <w:pPr>
        <w:spacing w:after="0" w:line="360" w:lineRule="auto"/>
        <w:jc w:val="both"/>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E8">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Для вивчення рівня емоційного вигоряння співробітників прокуратури (перша група) та поліції (друга група досліджуваних) застосована методика В. Бойко.</w:t>
      </w:r>
      <w:r w:rsidDel="00000000" w:rsidR="00000000" w:rsidRPr="00000000">
        <w:rPr>
          <w:rFonts w:ascii="Times New Roman" w:cs="Times New Roman" w:eastAsia="Times New Roman" w:hAnsi="Times New Roman"/>
          <w:color w:val="000000"/>
          <w:sz w:val="20"/>
          <w:szCs w:val="20"/>
          <w:rtl w:val="0"/>
        </w:rPr>
        <w:t xml:space="preserve">https://docs.google.com/viewer?a=v&amp;pid=sites&amp;srcid=a2FuaXYuaW5mb3xobWlsbmF8Z3g6NGNkY2FiYzk0NDMyOWE5Mw</w:t>
      </w:r>
      <w:r w:rsidDel="00000000" w:rsidR="00000000" w:rsidRPr="00000000">
        <w:rPr>
          <w:rFonts w:ascii="Times New Roman" w:cs="Times New Roman" w:eastAsia="Times New Roman" w:hAnsi="Times New Roman"/>
          <w:color w:val="000000"/>
          <w:sz w:val="28"/>
          <w:szCs w:val="28"/>
          <w:rtl w:val="0"/>
        </w:rPr>
        <w:t xml:space="preserve">. Вона дозволяє діагностувати механізм психологічного захисту у формі повного або часткового виключення емоцій у відповідь на обрані психотравмуючі впливи (Табл. 1).</w:t>
      </w:r>
    </w:p>
    <w:p w:rsidR="00000000" w:rsidDel="00000000" w:rsidP="00000000" w:rsidRDefault="00000000" w:rsidRPr="00000000" w14:paraId="000001E9">
      <w:pPr>
        <w:spacing w:after="0" w:line="360" w:lineRule="auto"/>
        <w:ind w:firstLine="709"/>
        <w:jc w:val="right"/>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Таблиця 3. 1.</w:t>
      </w:r>
    </w:p>
    <w:p w:rsidR="00000000" w:rsidDel="00000000" w:rsidP="00000000" w:rsidRDefault="00000000" w:rsidRPr="00000000" w14:paraId="000001EA">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Результати співпрацівників ОВС за методикою рівня </w:t>
      </w:r>
    </w:p>
    <w:p w:rsidR="00000000" w:rsidDel="00000000" w:rsidP="00000000" w:rsidRDefault="00000000" w:rsidRPr="00000000" w14:paraId="000001EB">
      <w:pPr>
        <w:spacing w:after="0" w:line="360" w:lineRule="auto"/>
        <w:ind w:firstLine="709"/>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емоційного вигоряння В. Бойко</w:t>
      </w:r>
      <w:r w:rsidDel="00000000" w:rsidR="00000000" w:rsidRPr="00000000">
        <w:rPr>
          <w:rtl w:val="0"/>
        </w:rPr>
      </w:r>
    </w:p>
    <w:tbl>
      <w:tblPr>
        <w:tblStyle w:val="Table5"/>
        <w:tblW w:w="9067.0" w:type="dxa"/>
        <w:jc w:val="center"/>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000"/>
      </w:tblPr>
      <w:tblGrid>
        <w:gridCol w:w="2836"/>
        <w:gridCol w:w="2886"/>
        <w:gridCol w:w="1559"/>
        <w:gridCol w:w="1786"/>
        <w:tblGridChange w:id="0">
          <w:tblGrid>
            <w:gridCol w:w="2836"/>
            <w:gridCol w:w="2886"/>
            <w:gridCol w:w="1559"/>
            <w:gridCol w:w="1786"/>
          </w:tblGrid>
        </w:tblGridChange>
      </w:tblGrid>
      <w:tr>
        <w:trPr>
          <w:cantSplit w:val="0"/>
          <w:trHeight w:val="20" w:hRule="atLeast"/>
          <w:tblHeader w:val="0"/>
        </w:trPr>
        <w:tc>
          <w:tcPr>
            <w:gridSpan w:val="2"/>
            <w:vMerge w:val="restart"/>
            <w:tcBorders>
              <w:top w:color="000000" w:space="0" w:sz="4" w:val="single"/>
              <w:left w:color="000000" w:space="0" w:sz="4" w:val="single"/>
            </w:tcBorders>
          </w:tcPr>
          <w:p w:rsidR="00000000" w:rsidDel="00000000" w:rsidP="00000000" w:rsidRDefault="00000000" w:rsidRPr="00000000" w14:paraId="000001E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Фази</w:t>
            </w:r>
          </w:p>
          <w:p w:rsidR="00000000" w:rsidDel="00000000" w:rsidP="00000000" w:rsidRDefault="00000000" w:rsidRPr="00000000" w14:paraId="000001ED">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Відсотки</w:t>
            </w:r>
            <w:r w:rsidDel="00000000" w:rsidR="00000000" w:rsidRPr="00000000">
              <w:rPr>
                <w:rtl w:val="0"/>
              </w:rPr>
            </w:r>
          </w:p>
        </w:tc>
        <w:tc>
          <w:tcPr>
            <w:gridSpan w:val="2"/>
            <w:tcBorders>
              <w:top w:color="000000" w:space="0" w:sz="4" w:val="single"/>
              <w:right w:color="000000" w:space="0" w:sz="4" w:val="single"/>
            </w:tcBorders>
          </w:tcPr>
          <w:p w:rsidR="00000000" w:rsidDel="00000000" w:rsidP="00000000" w:rsidRDefault="00000000" w:rsidRPr="00000000" w14:paraId="000001E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підрозділ</w:t>
            </w:r>
          </w:p>
        </w:tc>
      </w:tr>
      <w:tr>
        <w:trPr>
          <w:cantSplit w:val="0"/>
          <w:trHeight w:val="20" w:hRule="atLeast"/>
          <w:tblHeader w:val="0"/>
        </w:trPr>
        <w:tc>
          <w:tcPr>
            <w:gridSpan w:val="2"/>
            <w:vMerge w:val="continue"/>
            <w:tcBorders>
              <w:top w:color="000000" w:space="0" w:sz="4" w:val="single"/>
              <w:left w:color="000000" w:space="0" w:sz="4" w:val="single"/>
            </w:tcBorders>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F3">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tcBorders>
              <w:bottom w:color="000000" w:space="0" w:sz="4" w:val="single"/>
              <w:right w:color="000000" w:space="0" w:sz="4" w:val="single"/>
            </w:tcBorders>
          </w:tcPr>
          <w:p w:rsidR="00000000" w:rsidDel="00000000" w:rsidP="00000000" w:rsidRDefault="00000000" w:rsidRPr="00000000" w14:paraId="000001F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r>
      <w:tr>
        <w:trPr>
          <w:cantSplit w:val="0"/>
          <w:trHeight w:val="20" w:hRule="atLeast"/>
          <w:tblHeader w:val="0"/>
        </w:trPr>
        <w:tc>
          <w:tcPr>
            <w:vMerge w:val="restart"/>
            <w:tcBorders>
              <w:top w:color="000000" w:space="0" w:sz="4" w:val="single"/>
              <w:left w:color="000000" w:space="0" w:sz="4" w:val="single"/>
            </w:tcBorders>
          </w:tcPr>
          <w:p w:rsidR="00000000" w:rsidDel="00000000" w:rsidP="00000000" w:rsidRDefault="00000000" w:rsidRPr="00000000" w14:paraId="000001F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Фаза напруги</w:t>
            </w:r>
          </w:p>
        </w:tc>
        <w:tc>
          <w:tcPr>
            <w:tcBorders>
              <w:top w:color="000000" w:space="0" w:sz="4" w:val="single"/>
              <w:right w:color="000000" w:space="0" w:sz="4" w:val="single"/>
            </w:tcBorders>
          </w:tcPr>
          <w:p w:rsidR="00000000" w:rsidDel="00000000" w:rsidP="00000000" w:rsidRDefault="00000000" w:rsidRPr="00000000" w14:paraId="000001F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фаза не сформувалась</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F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90,0</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F8">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60,0</w:t>
            </w:r>
          </w:p>
        </w:tc>
      </w:tr>
      <w:tr>
        <w:trPr>
          <w:cantSplit w:val="0"/>
          <w:trHeight w:val="20" w:hRule="atLeast"/>
          <w:tblHeader w:val="0"/>
        </w:trPr>
        <w:tc>
          <w:tcPr>
            <w:vMerge w:val="continue"/>
            <w:tcBorders>
              <w:top w:color="000000" w:space="0" w:sz="4" w:val="single"/>
              <w:left w:color="000000" w:space="0" w:sz="4" w:val="single"/>
            </w:tcBorders>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7f7f7f" w:space="0" w:sz="4" w:val="single"/>
              <w:bottom w:color="7f7f7f" w:space="0" w:sz="4" w:val="single"/>
              <w:right w:color="000000" w:space="0" w:sz="4" w:val="single"/>
            </w:tcBorders>
          </w:tcPr>
          <w:p w:rsidR="00000000" w:rsidDel="00000000" w:rsidP="00000000" w:rsidRDefault="00000000" w:rsidRPr="00000000" w14:paraId="000001F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фаза у стадії формування</w:t>
            </w:r>
          </w:p>
        </w:tc>
        <w:tc>
          <w:tcPr>
            <w:tcBorders>
              <w:top w:color="7f7f7f" w:space="0" w:sz="4" w:val="single"/>
              <w:left w:color="000000" w:space="0" w:sz="4" w:val="single"/>
              <w:bottom w:color="7f7f7f" w:space="0" w:sz="4" w:val="single"/>
              <w:right w:color="000000" w:space="0" w:sz="4" w:val="single"/>
            </w:tcBorders>
          </w:tcPr>
          <w:p w:rsidR="00000000" w:rsidDel="00000000" w:rsidP="00000000" w:rsidRDefault="00000000" w:rsidRPr="00000000" w14:paraId="000001F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c>
          <w:tcPr>
            <w:tcBorders>
              <w:top w:color="7f7f7f" w:space="0" w:sz="4" w:val="single"/>
              <w:left w:color="000000" w:space="0" w:sz="4" w:val="single"/>
              <w:bottom w:color="7f7f7f" w:space="0" w:sz="4" w:val="single"/>
              <w:right w:color="000000" w:space="0" w:sz="4" w:val="single"/>
            </w:tcBorders>
          </w:tcPr>
          <w:p w:rsidR="00000000" w:rsidDel="00000000" w:rsidP="00000000" w:rsidRDefault="00000000" w:rsidRPr="00000000" w14:paraId="000001FC">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r>
        <w:trPr>
          <w:cantSplit w:val="0"/>
          <w:trHeight w:val="20" w:hRule="atLeast"/>
          <w:tblHeader w:val="0"/>
        </w:trPr>
        <w:tc>
          <w:tcPr>
            <w:vMerge w:val="continue"/>
            <w:tcBorders>
              <w:top w:color="000000" w:space="0" w:sz="4" w:val="single"/>
              <w:left w:color="000000" w:space="0" w:sz="4" w:val="single"/>
            </w:tcBorders>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1F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фаза, що сформувалася</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FF">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00">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30,0</w:t>
            </w:r>
          </w:p>
        </w:tc>
      </w:tr>
      <w:tr>
        <w:trPr>
          <w:cantSplit w:val="0"/>
          <w:trHeight w:val="20" w:hRule="atLeast"/>
          <w:tblHeader w:val="0"/>
        </w:trPr>
        <w:tc>
          <w:tcPr>
            <w:vMerge w:val="restart"/>
            <w:tcBorders>
              <w:top w:color="000000" w:space="0" w:sz="4" w:val="single"/>
              <w:left w:color="000000" w:space="0" w:sz="4" w:val="single"/>
              <w:bottom w:color="7f7f7f" w:space="0" w:sz="4" w:val="single"/>
            </w:tcBorders>
          </w:tcPr>
          <w:p w:rsidR="00000000" w:rsidDel="00000000" w:rsidP="00000000" w:rsidRDefault="00000000" w:rsidRPr="00000000" w14:paraId="0000020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Фаза резистенції</w:t>
            </w:r>
          </w:p>
        </w:tc>
        <w:tc>
          <w:tcPr>
            <w:tcBorders>
              <w:top w:color="000000" w:space="0" w:sz="4" w:val="single"/>
              <w:bottom w:color="7f7f7f" w:space="0" w:sz="4" w:val="single"/>
              <w:right w:color="000000" w:space="0" w:sz="4" w:val="single"/>
            </w:tcBorders>
          </w:tcPr>
          <w:p w:rsidR="00000000" w:rsidDel="00000000" w:rsidP="00000000" w:rsidRDefault="00000000" w:rsidRPr="00000000" w14:paraId="0000020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фаза не сформувалась</w:t>
            </w:r>
          </w:p>
        </w:tc>
        <w:tc>
          <w:tcPr>
            <w:tcBorders>
              <w:top w:color="000000" w:space="0" w:sz="4" w:val="single"/>
              <w:left w:color="000000" w:space="0" w:sz="4" w:val="single"/>
              <w:bottom w:color="7f7f7f" w:space="0" w:sz="4" w:val="single"/>
              <w:right w:color="000000" w:space="0" w:sz="4" w:val="single"/>
            </w:tcBorders>
          </w:tcPr>
          <w:p w:rsidR="00000000" w:rsidDel="00000000" w:rsidP="00000000" w:rsidRDefault="00000000" w:rsidRPr="00000000" w14:paraId="0000020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40,0</w:t>
            </w:r>
          </w:p>
        </w:tc>
        <w:tc>
          <w:tcPr>
            <w:tcBorders>
              <w:top w:color="000000" w:space="0" w:sz="4" w:val="single"/>
              <w:left w:color="000000" w:space="0" w:sz="4" w:val="single"/>
              <w:bottom w:color="7f7f7f" w:space="0" w:sz="4" w:val="single"/>
              <w:right w:color="000000" w:space="0" w:sz="4" w:val="single"/>
            </w:tcBorders>
          </w:tcPr>
          <w:p w:rsidR="00000000" w:rsidDel="00000000" w:rsidP="00000000" w:rsidRDefault="00000000" w:rsidRPr="00000000" w14:paraId="00000204">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33,3</w:t>
            </w:r>
          </w:p>
        </w:tc>
      </w:tr>
      <w:tr>
        <w:trPr>
          <w:cantSplit w:val="0"/>
          <w:trHeight w:val="20" w:hRule="atLeast"/>
          <w:tblHeader w:val="0"/>
        </w:trPr>
        <w:tc>
          <w:tcPr>
            <w:vMerge w:val="continue"/>
            <w:tcBorders>
              <w:top w:color="000000" w:space="0" w:sz="4" w:val="single"/>
              <w:left w:color="000000" w:space="0" w:sz="4" w:val="single"/>
              <w:bottom w:color="7f7f7f" w:space="0" w:sz="4" w:val="single"/>
            </w:tcBorders>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right w:color="000000" w:space="0" w:sz="4" w:val="single"/>
            </w:tcBorders>
          </w:tcPr>
          <w:p w:rsidR="00000000" w:rsidDel="00000000" w:rsidP="00000000" w:rsidRDefault="00000000" w:rsidRPr="00000000" w14:paraId="0000020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фаза у стадії формування</w:t>
            </w:r>
          </w:p>
        </w:tc>
        <w:tc>
          <w:tcPr>
            <w:tcBorders>
              <w:left w:color="000000" w:space="0" w:sz="4" w:val="single"/>
              <w:right w:color="000000" w:space="0" w:sz="4" w:val="single"/>
            </w:tcBorders>
          </w:tcPr>
          <w:p w:rsidR="00000000" w:rsidDel="00000000" w:rsidP="00000000" w:rsidRDefault="00000000" w:rsidRPr="00000000" w14:paraId="0000020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53,3</w:t>
            </w:r>
          </w:p>
        </w:tc>
        <w:tc>
          <w:tcPr>
            <w:tcBorders>
              <w:left w:color="000000" w:space="0" w:sz="4" w:val="single"/>
              <w:right w:color="000000" w:space="0" w:sz="4" w:val="single"/>
            </w:tcBorders>
          </w:tcPr>
          <w:p w:rsidR="00000000" w:rsidDel="00000000" w:rsidP="00000000" w:rsidRDefault="00000000" w:rsidRPr="00000000" w14:paraId="00000208">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20,0</w:t>
            </w:r>
          </w:p>
        </w:tc>
      </w:tr>
      <w:tr>
        <w:trPr>
          <w:cantSplit w:val="0"/>
          <w:trHeight w:val="20" w:hRule="atLeast"/>
          <w:tblHeader w:val="0"/>
        </w:trPr>
        <w:tc>
          <w:tcPr>
            <w:vMerge w:val="continue"/>
            <w:tcBorders>
              <w:top w:color="000000" w:space="0" w:sz="4" w:val="single"/>
              <w:left w:color="000000" w:space="0" w:sz="4" w:val="single"/>
              <w:bottom w:color="7f7f7f" w:space="0" w:sz="4" w:val="single"/>
            </w:tcBorders>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7f7f7f" w:space="0" w:sz="4" w:val="single"/>
              <w:bottom w:color="000000" w:space="0" w:sz="4" w:val="single"/>
              <w:right w:color="000000" w:space="0" w:sz="4" w:val="single"/>
            </w:tcBorders>
          </w:tcPr>
          <w:p w:rsidR="00000000" w:rsidDel="00000000" w:rsidP="00000000" w:rsidRDefault="00000000" w:rsidRPr="00000000" w14:paraId="0000020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фаза, що сформувалася</w:t>
            </w:r>
          </w:p>
        </w:tc>
        <w:tc>
          <w:tcPr>
            <w:tcBorders>
              <w:top w:color="7f7f7f" w:space="0" w:sz="4" w:val="single"/>
              <w:left w:color="000000" w:space="0" w:sz="4" w:val="single"/>
              <w:bottom w:color="000000" w:space="0" w:sz="4" w:val="single"/>
              <w:right w:color="000000" w:space="0" w:sz="4" w:val="single"/>
            </w:tcBorders>
          </w:tcPr>
          <w:p w:rsidR="00000000" w:rsidDel="00000000" w:rsidP="00000000" w:rsidRDefault="00000000" w:rsidRPr="00000000" w14:paraId="0000020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6,7</w:t>
            </w:r>
          </w:p>
        </w:tc>
        <w:tc>
          <w:tcPr>
            <w:tcBorders>
              <w:top w:color="7f7f7f"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46,7</w:t>
            </w:r>
          </w:p>
        </w:tc>
      </w:tr>
      <w:tr>
        <w:trPr>
          <w:cantSplit w:val="0"/>
          <w:trHeight w:val="20" w:hRule="atLeast"/>
          <w:tblHeader w:val="0"/>
        </w:trPr>
        <w:tc>
          <w:tcPr>
            <w:vMerge w:val="restart"/>
            <w:tcBorders>
              <w:top w:color="000000" w:space="0" w:sz="4" w:val="single"/>
              <w:left w:color="000000" w:space="0" w:sz="4" w:val="single"/>
            </w:tcBorders>
          </w:tcPr>
          <w:p w:rsidR="00000000" w:rsidDel="00000000" w:rsidP="00000000" w:rsidRDefault="00000000" w:rsidRPr="00000000" w14:paraId="0000020D">
            <w:pPr>
              <w:rPr>
                <w:rFonts w:ascii="Times New Roman" w:cs="Times New Roman" w:eastAsia="Times New Roman" w:hAnsi="Times New Roman"/>
                <w:color w:val="000000"/>
                <w:sz w:val="24"/>
                <w:szCs w:val="24"/>
              </w:rPr>
            </w:pPr>
            <w:bookmarkStart w:colFirst="0" w:colLast="0" w:name="_heading=h.qsh70q" w:id="26"/>
            <w:bookmarkEnd w:id="26"/>
            <w:r w:rsidDel="00000000" w:rsidR="00000000" w:rsidRPr="00000000">
              <w:rPr>
                <w:rFonts w:ascii="Times New Roman" w:cs="Times New Roman" w:eastAsia="Times New Roman" w:hAnsi="Times New Roman"/>
                <w:color w:val="000000"/>
                <w:sz w:val="24"/>
                <w:szCs w:val="24"/>
                <w:rtl w:val="0"/>
              </w:rPr>
              <w:t xml:space="preserve">Фаза виснаження</w:t>
            </w:r>
          </w:p>
        </w:tc>
        <w:tc>
          <w:tcPr>
            <w:tcBorders>
              <w:top w:color="000000" w:space="0" w:sz="4" w:val="single"/>
              <w:right w:color="000000" w:space="0" w:sz="4" w:val="single"/>
            </w:tcBorders>
          </w:tcPr>
          <w:p w:rsidR="00000000" w:rsidDel="00000000" w:rsidP="00000000" w:rsidRDefault="00000000" w:rsidRPr="00000000" w14:paraId="0000020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фаза не сформувалась</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0F">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73,3</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10">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43,3</w:t>
            </w:r>
          </w:p>
        </w:tc>
      </w:tr>
      <w:tr>
        <w:trPr>
          <w:cantSplit w:val="0"/>
          <w:trHeight w:val="20" w:hRule="atLeast"/>
          <w:tblHeader w:val="0"/>
        </w:trPr>
        <w:tc>
          <w:tcPr>
            <w:vMerge w:val="continue"/>
            <w:tcBorders>
              <w:top w:color="000000" w:space="0" w:sz="4" w:val="single"/>
              <w:left w:color="000000" w:space="0" w:sz="4" w:val="single"/>
            </w:tcBorders>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7f7f7f" w:space="0" w:sz="4" w:val="single"/>
              <w:bottom w:color="7f7f7f" w:space="0" w:sz="4" w:val="single"/>
              <w:right w:color="000000" w:space="0" w:sz="4" w:val="single"/>
            </w:tcBorders>
          </w:tcPr>
          <w:p w:rsidR="00000000" w:rsidDel="00000000" w:rsidP="00000000" w:rsidRDefault="00000000" w:rsidRPr="00000000" w14:paraId="0000021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фаза у стадії формування</w:t>
            </w:r>
          </w:p>
        </w:tc>
        <w:tc>
          <w:tcPr>
            <w:tcBorders>
              <w:top w:color="7f7f7f" w:space="0" w:sz="4" w:val="single"/>
              <w:left w:color="000000" w:space="0" w:sz="4" w:val="single"/>
              <w:bottom w:color="7f7f7f" w:space="0" w:sz="4" w:val="single"/>
              <w:right w:color="000000" w:space="0" w:sz="4" w:val="single"/>
            </w:tcBorders>
          </w:tcPr>
          <w:p w:rsidR="00000000" w:rsidDel="00000000" w:rsidP="00000000" w:rsidRDefault="00000000" w:rsidRPr="00000000" w14:paraId="0000021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23,3</w:t>
            </w:r>
          </w:p>
        </w:tc>
        <w:tc>
          <w:tcPr>
            <w:tcBorders>
              <w:top w:color="7f7f7f" w:space="0" w:sz="4" w:val="single"/>
              <w:left w:color="000000" w:space="0" w:sz="4" w:val="single"/>
              <w:bottom w:color="7f7f7f" w:space="0" w:sz="4" w:val="single"/>
              <w:right w:color="000000" w:space="0" w:sz="4" w:val="single"/>
            </w:tcBorders>
          </w:tcPr>
          <w:p w:rsidR="00000000" w:rsidDel="00000000" w:rsidP="00000000" w:rsidRDefault="00000000" w:rsidRPr="00000000" w14:paraId="00000214">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26,7</w:t>
            </w:r>
          </w:p>
        </w:tc>
      </w:tr>
      <w:tr>
        <w:trPr>
          <w:cantSplit w:val="0"/>
          <w:trHeight w:val="20" w:hRule="atLeast"/>
          <w:tblHeader w:val="0"/>
        </w:trPr>
        <w:tc>
          <w:tcPr>
            <w:vMerge w:val="continue"/>
            <w:tcBorders>
              <w:top w:color="000000" w:space="0" w:sz="4" w:val="single"/>
              <w:left w:color="000000" w:space="0" w:sz="4" w:val="single"/>
            </w:tcBorders>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bottom w:color="000000" w:space="0" w:sz="4" w:val="single"/>
              <w:right w:color="000000" w:space="0" w:sz="4" w:val="single"/>
            </w:tcBorders>
          </w:tcPr>
          <w:p w:rsidR="00000000" w:rsidDel="00000000" w:rsidP="00000000" w:rsidRDefault="00000000" w:rsidRPr="00000000" w14:paraId="0000021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фаза, що сформувалася</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1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18">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30,0</w:t>
            </w:r>
          </w:p>
        </w:tc>
      </w:tr>
    </w:tbl>
    <w:p w:rsidR="00000000" w:rsidDel="00000000" w:rsidP="00000000" w:rsidRDefault="00000000" w:rsidRPr="00000000" w14:paraId="00000219">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21A">
      <w:pPr>
        <w:spacing w:after="0" w:line="360" w:lineRule="auto"/>
        <w:ind w:firstLine="709"/>
        <w:jc w:val="both"/>
        <w:rPr>
          <w:rFonts w:ascii="Times New Roman" w:cs="Times New Roman" w:eastAsia="Times New Roman" w:hAnsi="Times New Roman"/>
          <w:color w:val="000000"/>
          <w:sz w:val="28"/>
          <w:szCs w:val="28"/>
        </w:rPr>
      </w:pPr>
      <w:bookmarkStart w:colFirst="0" w:colLast="0" w:name="_heading=h.3as4poj" w:id="27"/>
      <w:bookmarkEnd w:id="27"/>
      <w:r w:rsidDel="00000000" w:rsidR="00000000" w:rsidRPr="00000000">
        <w:rPr>
          <w:rFonts w:ascii="Times New Roman" w:cs="Times New Roman" w:eastAsia="Times New Roman" w:hAnsi="Times New Roman"/>
          <w:color w:val="000000"/>
          <w:sz w:val="28"/>
          <w:szCs w:val="28"/>
          <w:rtl w:val="0"/>
        </w:rPr>
        <w:t xml:space="preserve">Отримані результати демонструють, що у 30 % працівників поліції сформована фаза напруги; у 46,7 % - фаза резістенції; у 30 % - фаза виснаження. У вибірці працівників поліції показники по цім параметрам набагато нижчі або відсутні: 0% - фаза напруги; у 6,7 % - фаза резістенції; у 3,3 % - фаза виснаження.</w:t>
      </w:r>
    </w:p>
    <w:p w:rsidR="00000000" w:rsidDel="00000000" w:rsidP="00000000" w:rsidRDefault="00000000" w:rsidRPr="00000000" w14:paraId="0000021B">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1C">
      <w:pPr>
        <w:spacing w:after="0" w:line="360" w:lineRule="auto"/>
        <w:jc w:val="center"/>
        <w:rPr>
          <w:rFonts w:ascii="Times New Roman" w:cs="Times New Roman" w:eastAsia="Times New Roman" w:hAnsi="Times New Roman"/>
          <w:color w:val="000000"/>
          <w:sz w:val="28"/>
          <w:szCs w:val="28"/>
        </w:rPr>
      </w:pPr>
      <w:r w:rsidDel="00000000" w:rsidR="00000000" w:rsidRPr="00000000">
        <w:rPr/>
        <w:drawing>
          <wp:inline distB="0" distT="0" distL="0" distR="0">
            <wp:extent cx="5530850" cy="3168650"/>
            <wp:docPr id="11" name=""/>
            <a:graphic>
              <a:graphicData uri="http://schemas.openxmlformats.org/drawingml/2006/chart">
                <c:chart r:id="rId79"/>
              </a:graphicData>
            </a:graphic>
          </wp:inline>
        </w:drawing>
      </w:r>
      <w:r w:rsidDel="00000000" w:rsidR="00000000" w:rsidRPr="00000000">
        <w:rPr>
          <w:rtl w:val="0"/>
        </w:rPr>
      </w:r>
    </w:p>
    <w:p w:rsidR="00000000" w:rsidDel="00000000" w:rsidP="00000000" w:rsidRDefault="00000000" w:rsidRPr="00000000" w14:paraId="0000021D">
      <w:pPr>
        <w:spacing w:after="0" w:line="360" w:lineRule="auto"/>
        <w:ind w:firstLine="709"/>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Рисунок 3.1. Середні значення показників 1 та 2 ибірки за методикою емоційного вигоряння В. Бойко </w:t>
      </w:r>
    </w:p>
    <w:p w:rsidR="00000000" w:rsidDel="00000000" w:rsidP="00000000" w:rsidRDefault="00000000" w:rsidRPr="00000000" w14:paraId="0000021E">
      <w:pPr>
        <w:spacing w:after="0" w:line="360" w:lineRule="auto"/>
        <w:ind w:firstLine="709"/>
        <w:jc w:val="both"/>
        <w:rPr>
          <w:rFonts w:ascii="Times New Roman" w:cs="Times New Roman" w:eastAsia="Times New Roman" w:hAnsi="Times New Roman"/>
          <w:color w:val="000000"/>
          <w:sz w:val="28"/>
          <w:szCs w:val="28"/>
        </w:rPr>
      </w:pPr>
      <w:bookmarkStart w:colFirst="0" w:colLast="0" w:name="_heading=h.1pxezwc" w:id="28"/>
      <w:bookmarkEnd w:id="28"/>
      <w:sdt>
        <w:sdtPr>
          <w:tag w:val="goog_rdk_12"/>
        </w:sdtPr>
        <w:sdtContent>
          <w:commentRangeStart w:id="10"/>
        </w:sdtContent>
      </w:sdt>
      <w:r w:rsidDel="00000000" w:rsidR="00000000" w:rsidRPr="00000000">
        <w:rPr>
          <w:rFonts w:ascii="Times New Roman" w:cs="Times New Roman" w:eastAsia="Times New Roman" w:hAnsi="Times New Roman"/>
          <w:color w:val="000000"/>
          <w:sz w:val="28"/>
          <w:szCs w:val="28"/>
          <w:rtl w:val="0"/>
        </w:rPr>
        <w:t xml:space="preserve">Примітка: 1.1. – не сформована фаза напруги, 1.2 – у стадії формування, 1.3 – сформована; 2.1. - не сформована фаза резистенції, 2.2 – у стадії формування, 2.3 – сформована; 3.1. – не сформована фаза виснаження; 3.2. – у стадії формування, 3.3 – сформована.</w:t>
      </w: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21F">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 нашої точки зору, емоційне вигоряння є невід’ємною частиною синдрома професійної деформації. Аналіз отриманих даних дозволяє констатувати, що фаза напруги не сформована  у жодного працівника прокуратури, тоді як в виборці поліцейських цей показник складає 30%. По В. Бойко, сформовона стадія напруги характеризується переживанням психотравмуючих обставин, незадоволеністю собою, «загнаністю у кут», тривогою і депресією. У стадії формування в обох вибірках знаходяться по 10% опитуваних.</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20">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Фаза </w:t>
      </w:r>
      <w:r w:rsidDel="00000000" w:rsidR="00000000" w:rsidRPr="00000000">
        <w:rPr>
          <w:rFonts w:ascii="Times New Roman" w:cs="Times New Roman" w:eastAsia="Times New Roman" w:hAnsi="Times New Roman"/>
          <w:sz w:val="28"/>
          <w:szCs w:val="28"/>
          <w:rtl w:val="0"/>
        </w:rPr>
        <w:t xml:space="preserve">резистенції</w:t>
      </w:r>
      <w:r w:rsidDel="00000000" w:rsidR="00000000" w:rsidRPr="00000000">
        <w:rPr>
          <w:rFonts w:ascii="Times New Roman" w:cs="Times New Roman" w:eastAsia="Times New Roman" w:hAnsi="Times New Roman"/>
          <w:color w:val="000000"/>
          <w:sz w:val="28"/>
          <w:szCs w:val="28"/>
          <w:rtl w:val="0"/>
        </w:rPr>
        <w:t xml:space="preserve"> в першої вибірки сформована на 6,7%, у представників другої вибірки – 46,7%. Це означає, що їм </w:t>
      </w:r>
      <w:r w:rsidDel="00000000" w:rsidR="00000000" w:rsidRPr="00000000">
        <w:rPr>
          <w:rFonts w:ascii="Times New Roman" w:cs="Times New Roman" w:eastAsia="Times New Roman" w:hAnsi="Times New Roman"/>
          <w:sz w:val="28"/>
          <w:szCs w:val="28"/>
          <w:rtl w:val="0"/>
        </w:rPr>
        <w:t xml:space="preserve">притаманне</w:t>
      </w:r>
      <w:r w:rsidDel="00000000" w:rsidR="00000000" w:rsidRPr="00000000">
        <w:rPr>
          <w:rFonts w:ascii="Times New Roman" w:cs="Times New Roman" w:eastAsia="Times New Roman" w:hAnsi="Times New Roman"/>
          <w:color w:val="000000"/>
          <w:sz w:val="28"/>
          <w:szCs w:val="28"/>
          <w:rtl w:val="0"/>
        </w:rPr>
        <w:t xml:space="preserve"> неадекватне, вибіркове емоційне реагування; емоційно-моральна дезорієнтація, розширення сфери економії емоцій</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8"/>
          <w:szCs w:val="28"/>
          <w:rtl w:val="0"/>
        </w:rPr>
        <w:t xml:space="preserve"> та редукція професійних обов´язків. У стадії формування </w:t>
      </w:r>
      <w:r w:rsidDel="00000000" w:rsidR="00000000" w:rsidRPr="00000000">
        <w:rPr>
          <w:rFonts w:ascii="Times New Roman" w:cs="Times New Roman" w:eastAsia="Times New Roman" w:hAnsi="Times New Roman"/>
          <w:sz w:val="28"/>
          <w:szCs w:val="28"/>
          <w:rtl w:val="0"/>
        </w:rPr>
        <w:t xml:space="preserve">резистенції</w:t>
      </w:r>
      <w:r w:rsidDel="00000000" w:rsidR="00000000" w:rsidRPr="00000000">
        <w:rPr>
          <w:rFonts w:ascii="Times New Roman" w:cs="Times New Roman" w:eastAsia="Times New Roman" w:hAnsi="Times New Roman"/>
          <w:color w:val="000000"/>
          <w:sz w:val="28"/>
          <w:szCs w:val="28"/>
          <w:rtl w:val="0"/>
        </w:rPr>
        <w:t xml:space="preserve"> знаходяться  53,3% працівників прокуратури та 20% працівників поліції. </w:t>
      </w:r>
    </w:p>
    <w:p w:rsidR="00000000" w:rsidDel="00000000" w:rsidP="00000000" w:rsidRDefault="00000000" w:rsidRPr="00000000" w14:paraId="00000221">
      <w:pPr>
        <w:spacing w:after="0" w:line="360" w:lineRule="auto"/>
        <w:ind w:firstLine="709"/>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Фаза виснаження сформована у 3,3% представників першої вибірки та у 33,3 % представників другої вибірки.</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8"/>
          <w:szCs w:val="28"/>
          <w:rtl w:val="0"/>
        </w:rPr>
        <w:t xml:space="preserve">Ці працівники ОВС відчувають емоційний дефіцит, емоційне відчуження, особистісне відчуження (деперсоналізація) та мають психосоматичні та психовегетативні порушення. У стадії формування фази виснаження знаходяться 23,3% представників прокуратури та  26,7% працівників поліції.</w:t>
      </w:r>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0"/>
          <w:szCs w:val="20"/>
          <w:rtl w:val="0"/>
        </w:rPr>
        <w:t xml:space="preserve">https://www.bsmu.by/page/6/5657</w:t>
      </w:r>
    </w:p>
    <w:p w:rsidR="00000000" w:rsidDel="00000000" w:rsidP="00000000" w:rsidRDefault="00000000" w:rsidRPr="00000000" w14:paraId="0000022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Далі було проведено </w:t>
      </w:r>
      <w:r w:rsidDel="00000000" w:rsidR="00000000" w:rsidRPr="00000000">
        <w:rPr>
          <w:rFonts w:ascii="Times New Roman" w:cs="Times New Roman" w:eastAsia="Times New Roman" w:hAnsi="Times New Roman"/>
          <w:sz w:val="28"/>
          <w:szCs w:val="28"/>
          <w:rtl w:val="0"/>
        </w:rPr>
        <w:t xml:space="preserve">психодіагностичне</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дослідження</w:t>
      </w:r>
      <w:r w:rsidDel="00000000" w:rsidR="00000000" w:rsidRPr="00000000">
        <w:rPr>
          <w:rFonts w:ascii="Times New Roman" w:cs="Times New Roman" w:eastAsia="Times New Roman" w:hAnsi="Times New Roman"/>
          <w:color w:val="000000"/>
          <w:sz w:val="28"/>
          <w:szCs w:val="28"/>
          <w:rtl w:val="0"/>
        </w:rPr>
        <w:t xml:space="preserve"> за допомогою </w:t>
      </w:r>
      <w:r w:rsidDel="00000000" w:rsidR="00000000" w:rsidRPr="00000000">
        <w:rPr>
          <w:rFonts w:ascii="Times New Roman" w:cs="Times New Roman" w:eastAsia="Times New Roman" w:hAnsi="Times New Roman"/>
          <w:sz w:val="28"/>
          <w:szCs w:val="28"/>
          <w:rtl w:val="0"/>
        </w:rPr>
        <w:t xml:space="preserve">Опитувальника професійного вигоряння "МВІ" в адаптації Н. Водоп'янової (Табл. 3.2).</w:t>
      </w:r>
    </w:p>
    <w:p w:rsidR="00000000" w:rsidDel="00000000" w:rsidP="00000000" w:rsidRDefault="00000000" w:rsidRPr="00000000" w14:paraId="0000022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К. Маслач, дослідники, котрі обирають «професійне вигорання» як предмет дослідження, позиціонують його як руйнівне та деструктивне явище (виснаження фізичних, фізіологічних та психічних ресурсів) у житті професіонала. Безумовно, ці характеристики, також, входять у синдром професійної деформації.</w:t>
      </w:r>
      <w:r w:rsidDel="00000000" w:rsidR="00000000" w:rsidRPr="00000000">
        <w:rPr>
          <w:rtl w:val="0"/>
        </w:rPr>
        <w:t xml:space="preserve"> Маслач К. Профессиональне выгоряння: як люди справляються http://resources.com.ua/news48034.html.</w:t>
      </w:r>
      <w:r w:rsidDel="00000000" w:rsidR="00000000" w:rsidRPr="00000000">
        <w:rPr>
          <w:rtl w:val="0"/>
        </w:rPr>
      </w:r>
    </w:p>
    <w:p w:rsidR="00000000" w:rsidDel="00000000" w:rsidP="00000000" w:rsidRDefault="00000000" w:rsidRPr="00000000" w14:paraId="00000224">
      <w:pPr>
        <w:spacing w:after="0" w:line="360" w:lineRule="auto"/>
        <w:ind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Таблиця 3.2</w:t>
      </w:r>
      <w:r w:rsidDel="00000000" w:rsidR="00000000" w:rsidRPr="00000000">
        <w:rPr>
          <w:rtl w:val="0"/>
        </w:rPr>
      </w:r>
    </w:p>
    <w:p w:rsidR="00000000" w:rsidDel="00000000" w:rsidP="00000000" w:rsidRDefault="00000000" w:rsidRPr="00000000" w14:paraId="00000225">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Результати співпрацівників ОВС за методикою рівня </w:t>
      </w:r>
    </w:p>
    <w:p w:rsidR="00000000" w:rsidDel="00000000" w:rsidP="00000000" w:rsidRDefault="00000000" w:rsidRPr="00000000" w14:paraId="00000226">
      <w:pPr>
        <w:spacing w:after="0" w:line="360" w:lineRule="auto"/>
        <w:ind w:firstLine="709"/>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професійного вигоряння Н. Водопьяновой</w:t>
      </w:r>
      <w:r w:rsidDel="00000000" w:rsidR="00000000" w:rsidRPr="00000000">
        <w:rPr>
          <w:rtl w:val="0"/>
        </w:rPr>
      </w:r>
    </w:p>
    <w:tbl>
      <w:tblPr>
        <w:tblStyle w:val="Table6"/>
        <w:tblW w:w="9065.0" w:type="dxa"/>
        <w:jc w:val="left"/>
        <w:tblInd w:w="5.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000"/>
      </w:tblPr>
      <w:tblGrid>
        <w:gridCol w:w="3109"/>
        <w:gridCol w:w="3121"/>
        <w:gridCol w:w="1557"/>
        <w:gridCol w:w="1278"/>
        <w:tblGridChange w:id="0">
          <w:tblGrid>
            <w:gridCol w:w="3109"/>
            <w:gridCol w:w="3121"/>
            <w:gridCol w:w="1557"/>
            <w:gridCol w:w="1278"/>
          </w:tblGrid>
        </w:tblGridChange>
      </w:tblGrid>
      <w:tr>
        <w:trPr>
          <w:cantSplit w:val="0"/>
          <w:trHeight w:val="20" w:hRule="atLeast"/>
          <w:tblHeader w:val="0"/>
        </w:trPr>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27">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Показники</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228">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Відсотки</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22A">
            <w:pPr>
              <w:jc w:val="center"/>
              <w:rPr>
                <w:rFonts w:ascii="Times New Roman" w:cs="Times New Roman" w:eastAsia="Times New Roman" w:hAnsi="Times New Roman"/>
                <w:color w:val="000000"/>
                <w:sz w:val="24"/>
                <w:szCs w:val="24"/>
              </w:rPr>
            </w:pPr>
            <w:sdt>
              <w:sdtPr>
                <w:tag w:val="goog_rdk_13"/>
              </w:sdtPr>
              <w:sdtContent>
                <w:commentRangeStart w:id="11"/>
              </w:sdtContent>
            </w:sdt>
            <w:r w:rsidDel="00000000" w:rsidR="00000000" w:rsidRPr="00000000">
              <w:rPr>
                <w:rFonts w:ascii="Times New Roman" w:cs="Times New Roman" w:eastAsia="Times New Roman" w:hAnsi="Times New Roman"/>
                <w:color w:val="000000"/>
                <w:sz w:val="24"/>
                <w:szCs w:val="24"/>
                <w:rtl w:val="0"/>
              </w:rPr>
              <w:t xml:space="preserve">підрозділ</w:t>
            </w:r>
          </w:p>
        </w:tc>
      </w:tr>
      <w:tr>
        <w:trPr>
          <w:cantSplit w:val="0"/>
          <w:trHeight w:val="20" w:hRule="atLeast"/>
          <w:tblHeader w:val="0"/>
        </w:trPr>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22E">
            <w:pPr>
              <w:jc w:val="center"/>
              <w:rPr>
                <w:rFonts w:ascii="Times New Roman" w:cs="Times New Roman" w:eastAsia="Times New Roman" w:hAnsi="Times New Roman"/>
                <w:color w:val="000000"/>
                <w:sz w:val="24"/>
                <w:szCs w:val="24"/>
              </w:rPr>
            </w:pPr>
            <w:sdt>
              <w:sdtPr>
                <w:tag w:val="goog_rdk_14"/>
              </w:sdtPr>
              <w:sdtContent>
                <w:commentRangeStart w:id="12"/>
              </w:sdtContent>
            </w:sdt>
            <w:r w:rsidDel="00000000" w:rsidR="00000000" w:rsidRPr="00000000">
              <w:rPr>
                <w:rFonts w:ascii="Times New Roman" w:cs="Times New Roman" w:eastAsia="Times New Roman" w:hAnsi="Times New Roman"/>
                <w:color w:val="000000"/>
                <w:sz w:val="24"/>
                <w:szCs w:val="24"/>
                <w:rtl w:val="0"/>
              </w:rPr>
              <w:t xml:space="preserve">прокуратура</w:t>
            </w:r>
          </w:p>
        </w:tc>
        <w:tc>
          <w:tcPr>
            <w:tcBorders>
              <w:bottom w:color="000000" w:space="0" w:sz="0" w:val="nil"/>
              <w:right w:color="000000" w:space="0" w:sz="4" w:val="single"/>
            </w:tcBorders>
          </w:tcPr>
          <w:p w:rsidR="00000000" w:rsidDel="00000000" w:rsidP="00000000" w:rsidRDefault="00000000" w:rsidRPr="00000000" w14:paraId="0000022F">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r>
      <w:tr>
        <w:trPr>
          <w:cantSplit w:val="0"/>
          <w:trHeight w:val="20"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30">
            <w:pPr>
              <w:rPr>
                <w:rFonts w:ascii="Times New Roman" w:cs="Times New Roman" w:eastAsia="Times New Roman" w:hAnsi="Times New Roman"/>
                <w:color w:val="000000"/>
                <w:sz w:val="24"/>
                <w:szCs w:val="24"/>
              </w:rPr>
            </w:pPr>
            <w:bookmarkStart w:colFirst="0" w:colLast="0" w:name="_heading=h.49x2ik5" w:id="29"/>
            <w:bookmarkEnd w:id="29"/>
            <w:commentRangeEnd w:id="12"/>
            <w:r w:rsidDel="00000000" w:rsidR="00000000" w:rsidRPr="00000000">
              <w:commentReference w:id="12"/>
            </w:r>
            <w:r w:rsidDel="00000000" w:rsidR="00000000" w:rsidRPr="00000000">
              <w:rPr>
                <w:rFonts w:ascii="Times New Roman" w:cs="Times New Roman" w:eastAsia="Times New Roman" w:hAnsi="Times New Roman"/>
                <w:color w:val="000000"/>
                <w:sz w:val="24"/>
                <w:szCs w:val="24"/>
                <w:rtl w:val="0"/>
              </w:rPr>
              <w:t xml:space="preserve">Емоційне виснаження</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3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низький рівень вигорання</w:t>
            </w:r>
          </w:p>
        </w:tc>
        <w:tc>
          <w:tcPr>
            <w:tcBorders>
              <w:top w:color="000000" w:space="0" w:sz="4" w:val="single"/>
              <w:left w:color="000000" w:space="0" w:sz="4" w:val="single"/>
              <w:right w:color="000000" w:space="0" w:sz="0" w:val="nil"/>
            </w:tcBorders>
          </w:tcPr>
          <w:p w:rsidR="00000000" w:rsidDel="00000000" w:rsidP="00000000" w:rsidRDefault="00000000" w:rsidRPr="00000000" w14:paraId="00000232">
            <w:pPr>
              <w:jc w:val="right"/>
              <w:rPr>
                <w:rFonts w:ascii="Times New Roman" w:cs="Times New Roman" w:eastAsia="Times New Roman" w:hAnsi="Times New Roman"/>
                <w:color w:val="000000"/>
                <w:sz w:val="24"/>
                <w:szCs w:val="24"/>
              </w:rPr>
            </w:pPr>
            <w:sdt>
              <w:sdtPr>
                <w:tag w:val="goog_rdk_15"/>
              </w:sdtPr>
              <w:sdtContent>
                <w:commentRangeStart w:id="13"/>
              </w:sdtContent>
            </w:sdt>
            <w:r w:rsidDel="00000000" w:rsidR="00000000" w:rsidRPr="00000000">
              <w:rPr>
                <w:rFonts w:ascii="Times New Roman" w:cs="Times New Roman" w:eastAsia="Times New Roman" w:hAnsi="Times New Roman"/>
                <w:color w:val="000000"/>
                <w:sz w:val="24"/>
                <w:szCs w:val="24"/>
                <w:rtl w:val="0"/>
              </w:rPr>
              <w:t xml:space="preserve">0,0</w:t>
            </w:r>
          </w:p>
        </w:tc>
        <w:tc>
          <w:tcPr>
            <w:tcBorders>
              <w:top w:color="000000" w:space="0" w:sz="0" w:val="nil"/>
              <w:left w:color="000000" w:space="0" w:sz="0" w:val="nil"/>
              <w:right w:color="000000" w:space="0" w:sz="4" w:val="single"/>
            </w:tcBorders>
          </w:tcPr>
          <w:p w:rsidR="00000000" w:rsidDel="00000000" w:rsidP="00000000" w:rsidRDefault="00000000" w:rsidRPr="00000000" w14:paraId="0000023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13,3</w:t>
            </w:r>
          </w:p>
        </w:tc>
      </w:tr>
      <w:tr>
        <w:trPr>
          <w:cantSplit w:val="0"/>
          <w:trHeight w:val="20"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commentRangeEnd w:id="13"/>
            <w:r w:rsidDel="00000000" w:rsidR="00000000" w:rsidRPr="00000000">
              <w:commentReference w:id="13"/>
            </w:r>
            <w:r w:rsidDel="00000000" w:rsidR="00000000" w:rsidRPr="00000000">
              <w:rPr>
                <w:rtl w:val="0"/>
              </w:rPr>
            </w:r>
          </w:p>
        </w:tc>
        <w:tc>
          <w:tcPr>
            <w:tcBorders>
              <w:top w:color="7f7f7f" w:space="0" w:sz="4" w:val="single"/>
              <w:left w:color="000000" w:space="0" w:sz="4" w:val="single"/>
              <w:bottom w:color="7f7f7f" w:space="0" w:sz="4" w:val="single"/>
              <w:right w:color="000000" w:space="0" w:sz="4" w:val="single"/>
            </w:tcBorders>
          </w:tcPr>
          <w:p w:rsidR="00000000" w:rsidDel="00000000" w:rsidP="00000000" w:rsidRDefault="00000000" w:rsidRPr="00000000" w14:paraId="0000023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середній рівень вигорання</w:t>
            </w:r>
          </w:p>
        </w:tc>
        <w:tc>
          <w:tcPr>
            <w:tcBorders>
              <w:top w:color="7f7f7f" w:space="0" w:sz="4" w:val="single"/>
              <w:left w:color="000000" w:space="0" w:sz="4" w:val="single"/>
              <w:bottom w:color="7f7f7f" w:space="0" w:sz="4" w:val="single"/>
              <w:right w:color="000000" w:space="0" w:sz="0" w:val="nil"/>
            </w:tcBorders>
          </w:tcPr>
          <w:p w:rsidR="00000000" w:rsidDel="00000000" w:rsidP="00000000" w:rsidRDefault="00000000" w:rsidRPr="00000000" w14:paraId="00000236">
            <w:pPr>
              <w:jc w:val="right"/>
              <w:rPr>
                <w:rFonts w:ascii="Times New Roman" w:cs="Times New Roman" w:eastAsia="Times New Roman" w:hAnsi="Times New Roman"/>
                <w:color w:val="000000"/>
                <w:sz w:val="24"/>
                <w:szCs w:val="24"/>
              </w:rPr>
            </w:pPr>
            <w:sdt>
              <w:sdtPr>
                <w:tag w:val="goog_rdk_16"/>
              </w:sdtPr>
              <w:sdtContent>
                <w:commentRangeStart w:id="14"/>
              </w:sdtContent>
            </w:sdt>
            <w:r w:rsidDel="00000000" w:rsidR="00000000" w:rsidRPr="00000000">
              <w:rPr>
                <w:rFonts w:ascii="Times New Roman" w:cs="Times New Roman" w:eastAsia="Times New Roman" w:hAnsi="Times New Roman"/>
                <w:color w:val="000000"/>
                <w:sz w:val="24"/>
                <w:szCs w:val="24"/>
                <w:rtl w:val="0"/>
              </w:rPr>
              <w:t xml:space="preserve">6,7</w:t>
            </w:r>
          </w:p>
        </w:tc>
        <w:tc>
          <w:tcPr>
            <w:tcBorders>
              <w:top w:color="7f7f7f" w:space="0" w:sz="4" w:val="single"/>
              <w:left w:color="000000" w:space="0" w:sz="0" w:val="nil"/>
              <w:bottom w:color="7f7f7f" w:space="0" w:sz="4" w:val="single"/>
              <w:right w:color="000000" w:space="0" w:sz="4" w:val="single"/>
            </w:tcBorders>
          </w:tcPr>
          <w:p w:rsidR="00000000" w:rsidDel="00000000" w:rsidP="00000000" w:rsidRDefault="00000000" w:rsidRPr="00000000" w14:paraId="0000023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13,3</w:t>
            </w:r>
          </w:p>
        </w:tc>
      </w:tr>
      <w:tr>
        <w:trPr>
          <w:cantSplit w:val="0"/>
          <w:trHeight w:val="20"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commentRangeEnd w:id="14"/>
            <w:r w:rsidDel="00000000" w:rsidR="00000000" w:rsidRPr="00000000">
              <w:commentReference w:id="14"/>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3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високий рівень вигорання</w:t>
            </w:r>
          </w:p>
        </w:tc>
        <w:tc>
          <w:tcPr>
            <w:tcBorders>
              <w:left w:color="000000" w:space="0" w:sz="4" w:val="single"/>
              <w:bottom w:color="000000" w:space="0" w:sz="4" w:val="single"/>
              <w:right w:color="000000" w:space="0" w:sz="0" w:val="nil"/>
            </w:tcBorders>
          </w:tcPr>
          <w:p w:rsidR="00000000" w:rsidDel="00000000" w:rsidP="00000000" w:rsidRDefault="00000000" w:rsidRPr="00000000" w14:paraId="0000023A">
            <w:pPr>
              <w:jc w:val="right"/>
              <w:rPr>
                <w:rFonts w:ascii="Times New Roman" w:cs="Times New Roman" w:eastAsia="Times New Roman" w:hAnsi="Times New Roman"/>
                <w:color w:val="000000"/>
                <w:sz w:val="24"/>
                <w:szCs w:val="24"/>
              </w:rPr>
            </w:pPr>
            <w:sdt>
              <w:sdtPr>
                <w:tag w:val="goog_rdk_17"/>
              </w:sdtPr>
              <w:sdtContent>
                <w:commentRangeStart w:id="15"/>
              </w:sdtContent>
            </w:sdt>
            <w:r w:rsidDel="00000000" w:rsidR="00000000" w:rsidRPr="00000000">
              <w:rPr>
                <w:rFonts w:ascii="Times New Roman" w:cs="Times New Roman" w:eastAsia="Times New Roman" w:hAnsi="Times New Roman"/>
                <w:color w:val="000000"/>
                <w:sz w:val="24"/>
                <w:szCs w:val="24"/>
                <w:rtl w:val="0"/>
              </w:rPr>
              <w:t xml:space="preserve">93,3</w:t>
            </w:r>
          </w:p>
        </w:tc>
        <w:tc>
          <w:tcPr>
            <w:tcBorders>
              <w:left w:color="000000" w:space="0" w:sz="0" w:val="nil"/>
              <w:bottom w:color="000000" w:space="0" w:sz="4" w:val="single"/>
              <w:right w:color="000000" w:space="0" w:sz="4" w:val="single"/>
            </w:tcBorders>
          </w:tcPr>
          <w:p w:rsidR="00000000" w:rsidDel="00000000" w:rsidP="00000000" w:rsidRDefault="00000000" w:rsidRPr="00000000" w14:paraId="0000023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73,3</w:t>
            </w:r>
          </w:p>
        </w:tc>
      </w:tr>
      <w:tr>
        <w:trPr>
          <w:cantSplit w:val="0"/>
          <w:trHeight w:val="20" w:hRule="atLeast"/>
          <w:tblHeader w:val="0"/>
        </w:trPr>
        <w:tc>
          <w:tcPr>
            <w:vMerge w:val="restart"/>
            <w:tcBorders>
              <w:top w:color="000000" w:space="0" w:sz="4" w:val="single"/>
              <w:left w:color="000000" w:space="0" w:sz="4" w:val="single"/>
              <w:bottom w:color="7f7f7f" w:space="0" w:sz="4" w:val="single"/>
              <w:right w:color="000000" w:space="0" w:sz="4" w:val="single"/>
            </w:tcBorders>
          </w:tcPr>
          <w:p w:rsidR="00000000" w:rsidDel="00000000" w:rsidP="00000000" w:rsidRDefault="00000000" w:rsidRPr="00000000" w14:paraId="0000023C">
            <w:pPr>
              <w:rPr>
                <w:rFonts w:ascii="Times New Roman" w:cs="Times New Roman" w:eastAsia="Times New Roman" w:hAnsi="Times New Roman"/>
                <w:color w:val="000000"/>
                <w:sz w:val="24"/>
                <w:szCs w:val="24"/>
              </w:rPr>
            </w:pPr>
            <w:commentRangeEnd w:id="15"/>
            <w:r w:rsidDel="00000000" w:rsidR="00000000" w:rsidRPr="00000000">
              <w:commentReference w:id="15"/>
            </w:r>
            <w:r w:rsidDel="00000000" w:rsidR="00000000" w:rsidRPr="00000000">
              <w:rPr>
                <w:rFonts w:ascii="Times New Roman" w:cs="Times New Roman" w:eastAsia="Times New Roman" w:hAnsi="Times New Roman"/>
                <w:color w:val="000000"/>
                <w:sz w:val="24"/>
                <w:szCs w:val="24"/>
                <w:rtl w:val="0"/>
              </w:rPr>
              <w:t xml:space="preserve">Деперсоналізація</w:t>
            </w:r>
          </w:p>
        </w:tc>
        <w:tc>
          <w:tcPr>
            <w:tcBorders>
              <w:top w:color="000000" w:space="0" w:sz="4" w:val="single"/>
              <w:left w:color="000000" w:space="0" w:sz="4" w:val="single"/>
              <w:bottom w:color="7f7f7f" w:space="0" w:sz="4" w:val="single"/>
              <w:right w:color="000000" w:space="0" w:sz="4" w:val="single"/>
            </w:tcBorders>
          </w:tcPr>
          <w:p w:rsidR="00000000" w:rsidDel="00000000" w:rsidP="00000000" w:rsidRDefault="00000000" w:rsidRPr="00000000" w14:paraId="0000023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низький рівень вигорання</w:t>
            </w:r>
          </w:p>
        </w:tc>
        <w:tc>
          <w:tcPr>
            <w:tcBorders>
              <w:top w:color="000000" w:space="0" w:sz="4" w:val="single"/>
              <w:left w:color="000000" w:space="0" w:sz="4" w:val="single"/>
              <w:bottom w:color="7f7f7f" w:space="0" w:sz="4" w:val="single"/>
              <w:right w:color="000000" w:space="0" w:sz="0" w:val="nil"/>
            </w:tcBorders>
          </w:tcPr>
          <w:p w:rsidR="00000000" w:rsidDel="00000000" w:rsidP="00000000" w:rsidRDefault="00000000" w:rsidRPr="00000000" w14:paraId="0000023E">
            <w:pPr>
              <w:jc w:val="right"/>
              <w:rPr>
                <w:rFonts w:ascii="Times New Roman" w:cs="Times New Roman" w:eastAsia="Times New Roman" w:hAnsi="Times New Roman"/>
                <w:color w:val="000000"/>
                <w:sz w:val="24"/>
                <w:szCs w:val="24"/>
              </w:rPr>
            </w:pPr>
            <w:sdt>
              <w:sdtPr>
                <w:tag w:val="goog_rdk_18"/>
              </w:sdtPr>
              <w:sdtContent>
                <w:commentRangeStart w:id="16"/>
              </w:sdtContent>
            </w:sdt>
            <w:r w:rsidDel="00000000" w:rsidR="00000000" w:rsidRPr="00000000">
              <w:rPr>
                <w:rFonts w:ascii="Times New Roman" w:cs="Times New Roman" w:eastAsia="Times New Roman" w:hAnsi="Times New Roman"/>
                <w:color w:val="000000"/>
                <w:sz w:val="24"/>
                <w:szCs w:val="24"/>
                <w:rtl w:val="0"/>
              </w:rPr>
              <w:t xml:space="preserve">43,3</w:t>
            </w:r>
          </w:p>
        </w:tc>
        <w:tc>
          <w:tcPr>
            <w:tcBorders>
              <w:top w:color="000000" w:space="0" w:sz="4" w:val="single"/>
              <w:left w:color="000000" w:space="0" w:sz="0" w:val="nil"/>
              <w:bottom w:color="7f7f7f" w:space="0" w:sz="4" w:val="single"/>
              <w:right w:color="000000" w:space="0" w:sz="4" w:val="single"/>
            </w:tcBorders>
          </w:tcPr>
          <w:p w:rsidR="00000000" w:rsidDel="00000000" w:rsidP="00000000" w:rsidRDefault="00000000" w:rsidRPr="00000000" w14:paraId="0000023F">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23,3</w:t>
            </w:r>
          </w:p>
        </w:tc>
      </w:tr>
      <w:tr>
        <w:trPr>
          <w:cantSplit w:val="0"/>
          <w:trHeight w:val="20" w:hRule="atLeast"/>
          <w:tblHeader w:val="0"/>
        </w:trPr>
        <w:tc>
          <w:tcPr>
            <w:vMerge w:val="continue"/>
            <w:tcBorders>
              <w:top w:color="000000" w:space="0" w:sz="4" w:val="single"/>
              <w:left w:color="000000" w:space="0" w:sz="4" w:val="single"/>
              <w:bottom w:color="7f7f7f" w:space="0" w:sz="4" w:val="single"/>
              <w:right w:color="000000" w:space="0" w:sz="4" w:val="single"/>
            </w:tcBorders>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commentRangeEnd w:id="16"/>
            <w:r w:rsidDel="00000000" w:rsidR="00000000" w:rsidRPr="00000000">
              <w:commentReference w:id="16"/>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4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середній рівень вигорання</w:t>
            </w:r>
          </w:p>
        </w:tc>
        <w:tc>
          <w:tcPr>
            <w:tcBorders>
              <w:left w:color="000000" w:space="0" w:sz="4" w:val="single"/>
              <w:right w:color="000000" w:space="0" w:sz="0" w:val="nil"/>
            </w:tcBorders>
          </w:tcPr>
          <w:p w:rsidR="00000000" w:rsidDel="00000000" w:rsidP="00000000" w:rsidRDefault="00000000" w:rsidRPr="00000000" w14:paraId="00000242">
            <w:pPr>
              <w:jc w:val="right"/>
              <w:rPr>
                <w:rFonts w:ascii="Times New Roman" w:cs="Times New Roman" w:eastAsia="Times New Roman" w:hAnsi="Times New Roman"/>
                <w:color w:val="000000"/>
                <w:sz w:val="24"/>
                <w:szCs w:val="24"/>
              </w:rPr>
            </w:pPr>
            <w:sdt>
              <w:sdtPr>
                <w:tag w:val="goog_rdk_19"/>
              </w:sdtPr>
              <w:sdtContent>
                <w:commentRangeStart w:id="17"/>
              </w:sdtContent>
            </w:sdt>
            <w:r w:rsidDel="00000000" w:rsidR="00000000" w:rsidRPr="00000000">
              <w:rPr>
                <w:rFonts w:ascii="Times New Roman" w:cs="Times New Roman" w:eastAsia="Times New Roman" w:hAnsi="Times New Roman"/>
                <w:color w:val="000000"/>
                <w:sz w:val="24"/>
                <w:szCs w:val="24"/>
                <w:rtl w:val="0"/>
              </w:rPr>
              <w:t xml:space="preserve">33,3</w:t>
            </w:r>
          </w:p>
        </w:tc>
        <w:tc>
          <w:tcPr>
            <w:tcBorders>
              <w:left w:color="000000" w:space="0" w:sz="0" w:val="nil"/>
              <w:right w:color="000000" w:space="0" w:sz="4" w:val="single"/>
            </w:tcBorders>
          </w:tcPr>
          <w:p w:rsidR="00000000" w:rsidDel="00000000" w:rsidP="00000000" w:rsidRDefault="00000000" w:rsidRPr="00000000" w14:paraId="0000024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40,0</w:t>
            </w:r>
          </w:p>
        </w:tc>
      </w:tr>
      <w:tr>
        <w:trPr>
          <w:cantSplit w:val="0"/>
          <w:trHeight w:val="20" w:hRule="atLeast"/>
          <w:tblHeader w:val="0"/>
        </w:trPr>
        <w:tc>
          <w:tcPr>
            <w:vMerge w:val="continue"/>
            <w:tcBorders>
              <w:top w:color="000000" w:space="0" w:sz="4" w:val="single"/>
              <w:left w:color="000000" w:space="0" w:sz="4" w:val="single"/>
              <w:bottom w:color="7f7f7f" w:space="0" w:sz="4" w:val="single"/>
              <w:right w:color="000000" w:space="0" w:sz="4" w:val="single"/>
            </w:tcBorders>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commentRangeEnd w:id="17"/>
            <w:r w:rsidDel="00000000" w:rsidR="00000000" w:rsidRPr="00000000">
              <w:commentReference w:id="17"/>
            </w:r>
            <w:r w:rsidDel="00000000" w:rsidR="00000000" w:rsidRPr="00000000">
              <w:rPr>
                <w:rtl w:val="0"/>
              </w:rPr>
            </w:r>
          </w:p>
        </w:tc>
        <w:tc>
          <w:tcPr>
            <w:tcBorders>
              <w:top w:color="7f7f7f"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високий рівень вигорання</w:t>
            </w:r>
          </w:p>
        </w:tc>
        <w:tc>
          <w:tcPr>
            <w:tcBorders>
              <w:top w:color="7f7f7f" w:space="0" w:sz="4" w:val="single"/>
              <w:left w:color="000000" w:space="0" w:sz="4" w:val="single"/>
              <w:bottom w:color="000000" w:space="0" w:sz="4" w:val="single"/>
              <w:right w:color="000000" w:space="0" w:sz="0" w:val="nil"/>
            </w:tcBorders>
          </w:tcPr>
          <w:p w:rsidR="00000000" w:rsidDel="00000000" w:rsidP="00000000" w:rsidRDefault="00000000" w:rsidRPr="00000000" w14:paraId="00000246">
            <w:pPr>
              <w:jc w:val="right"/>
              <w:rPr>
                <w:rFonts w:ascii="Times New Roman" w:cs="Times New Roman" w:eastAsia="Times New Roman" w:hAnsi="Times New Roman"/>
                <w:color w:val="000000"/>
                <w:sz w:val="24"/>
                <w:szCs w:val="24"/>
              </w:rPr>
            </w:pPr>
            <w:sdt>
              <w:sdtPr>
                <w:tag w:val="goog_rdk_20"/>
              </w:sdtPr>
              <w:sdtContent>
                <w:commentRangeStart w:id="18"/>
              </w:sdtContent>
            </w:sdt>
            <w:r w:rsidDel="00000000" w:rsidR="00000000" w:rsidRPr="00000000">
              <w:rPr>
                <w:rFonts w:ascii="Times New Roman" w:cs="Times New Roman" w:eastAsia="Times New Roman" w:hAnsi="Times New Roman"/>
                <w:color w:val="000000"/>
                <w:sz w:val="24"/>
                <w:szCs w:val="24"/>
                <w:rtl w:val="0"/>
              </w:rPr>
              <w:t xml:space="preserve">23,3</w:t>
            </w:r>
          </w:p>
        </w:tc>
        <w:tc>
          <w:tcPr>
            <w:tcBorders>
              <w:top w:color="7f7f7f" w:space="0" w:sz="4" w:val="single"/>
              <w:left w:color="000000" w:space="0" w:sz="0" w:val="nil"/>
              <w:bottom w:color="000000" w:space="0" w:sz="4" w:val="single"/>
              <w:right w:color="000000" w:space="0" w:sz="4" w:val="single"/>
            </w:tcBorders>
          </w:tcPr>
          <w:p w:rsidR="00000000" w:rsidDel="00000000" w:rsidP="00000000" w:rsidRDefault="00000000" w:rsidRPr="00000000" w14:paraId="0000024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36,7</w:t>
            </w:r>
          </w:p>
        </w:tc>
      </w:tr>
      <w:tr>
        <w:trPr>
          <w:cantSplit w:val="0"/>
          <w:trHeight w:val="20"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248">
            <w:pPr>
              <w:rPr>
                <w:rFonts w:ascii="Times New Roman" w:cs="Times New Roman" w:eastAsia="Times New Roman" w:hAnsi="Times New Roman"/>
                <w:color w:val="000000"/>
                <w:sz w:val="24"/>
                <w:szCs w:val="24"/>
              </w:rPr>
            </w:pPr>
            <w:bookmarkStart w:colFirst="0" w:colLast="0" w:name="_heading=h.2p2csry" w:id="30"/>
            <w:bookmarkEnd w:id="30"/>
            <w:commentRangeEnd w:id="18"/>
            <w:r w:rsidDel="00000000" w:rsidR="00000000" w:rsidRPr="00000000">
              <w:commentReference w:id="18"/>
            </w:r>
            <w:r w:rsidDel="00000000" w:rsidR="00000000" w:rsidRPr="00000000">
              <w:rPr>
                <w:rFonts w:ascii="Times New Roman" w:cs="Times New Roman" w:eastAsia="Times New Roman" w:hAnsi="Times New Roman"/>
                <w:color w:val="000000"/>
                <w:sz w:val="24"/>
                <w:szCs w:val="24"/>
                <w:rtl w:val="0"/>
              </w:rPr>
              <w:t xml:space="preserve">Редукція особистісних досягнень</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4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низький рівень вигорання</w:t>
            </w:r>
          </w:p>
        </w:tc>
        <w:tc>
          <w:tcPr>
            <w:tcBorders>
              <w:top w:color="000000" w:space="0" w:sz="4" w:val="single"/>
              <w:left w:color="000000" w:space="0" w:sz="4" w:val="single"/>
              <w:right w:color="000000" w:space="0" w:sz="0" w:val="nil"/>
            </w:tcBorders>
          </w:tcPr>
          <w:p w:rsidR="00000000" w:rsidDel="00000000" w:rsidP="00000000" w:rsidRDefault="00000000" w:rsidRPr="00000000" w14:paraId="0000024A">
            <w:pPr>
              <w:jc w:val="right"/>
              <w:rPr>
                <w:rFonts w:ascii="Times New Roman" w:cs="Times New Roman" w:eastAsia="Times New Roman" w:hAnsi="Times New Roman"/>
                <w:color w:val="000000"/>
                <w:sz w:val="24"/>
                <w:szCs w:val="24"/>
              </w:rPr>
            </w:pPr>
            <w:sdt>
              <w:sdtPr>
                <w:tag w:val="goog_rdk_21"/>
              </w:sdtPr>
              <w:sdtContent>
                <w:commentRangeStart w:id="19"/>
              </w:sdtContent>
            </w:sdt>
            <w:r w:rsidDel="00000000" w:rsidR="00000000" w:rsidRPr="00000000">
              <w:rPr>
                <w:rFonts w:ascii="Times New Roman" w:cs="Times New Roman" w:eastAsia="Times New Roman" w:hAnsi="Times New Roman"/>
                <w:color w:val="000000"/>
                <w:sz w:val="24"/>
                <w:szCs w:val="24"/>
                <w:rtl w:val="0"/>
              </w:rPr>
              <w:t xml:space="preserve">46,7</w:t>
            </w:r>
          </w:p>
        </w:tc>
        <w:tc>
          <w:tcPr>
            <w:tcBorders>
              <w:top w:color="000000" w:space="0" w:sz="4" w:val="single"/>
              <w:left w:color="000000" w:space="0" w:sz="0" w:val="nil"/>
              <w:right w:color="000000" w:space="0" w:sz="4" w:val="single"/>
            </w:tcBorders>
          </w:tcPr>
          <w:p w:rsidR="00000000" w:rsidDel="00000000" w:rsidP="00000000" w:rsidRDefault="00000000" w:rsidRPr="00000000" w14:paraId="0000024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16,7</w:t>
            </w:r>
          </w:p>
        </w:tc>
      </w:tr>
      <w:tr>
        <w:trPr>
          <w:cantSplit w:val="0"/>
          <w:trHeight w:val="20"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commentRangeEnd w:id="19"/>
            <w:r w:rsidDel="00000000" w:rsidR="00000000" w:rsidRPr="00000000">
              <w:commentReference w:id="19"/>
            </w:r>
            <w:r w:rsidDel="00000000" w:rsidR="00000000" w:rsidRPr="00000000">
              <w:rPr>
                <w:rtl w:val="0"/>
              </w:rPr>
            </w:r>
          </w:p>
        </w:tc>
        <w:tc>
          <w:tcPr>
            <w:tcBorders>
              <w:top w:color="7f7f7f" w:space="0" w:sz="4" w:val="single"/>
              <w:left w:color="000000" w:space="0" w:sz="4" w:val="single"/>
              <w:bottom w:color="7f7f7f" w:space="0" w:sz="4" w:val="single"/>
              <w:right w:color="000000" w:space="0" w:sz="4" w:val="single"/>
            </w:tcBorders>
          </w:tcPr>
          <w:p w:rsidR="00000000" w:rsidDel="00000000" w:rsidP="00000000" w:rsidRDefault="00000000" w:rsidRPr="00000000" w14:paraId="0000024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середній рівень вигорання</w:t>
            </w:r>
          </w:p>
        </w:tc>
        <w:tc>
          <w:tcPr>
            <w:tcBorders>
              <w:top w:color="7f7f7f" w:space="0" w:sz="4" w:val="single"/>
              <w:left w:color="000000" w:space="0" w:sz="4" w:val="single"/>
              <w:bottom w:color="7f7f7f" w:space="0" w:sz="4" w:val="single"/>
              <w:right w:color="000000" w:space="0" w:sz="0" w:val="nil"/>
            </w:tcBorders>
          </w:tcPr>
          <w:p w:rsidR="00000000" w:rsidDel="00000000" w:rsidP="00000000" w:rsidRDefault="00000000" w:rsidRPr="00000000" w14:paraId="0000024E">
            <w:pPr>
              <w:jc w:val="right"/>
              <w:rPr>
                <w:rFonts w:ascii="Times New Roman" w:cs="Times New Roman" w:eastAsia="Times New Roman" w:hAnsi="Times New Roman"/>
                <w:color w:val="000000"/>
                <w:sz w:val="24"/>
                <w:szCs w:val="24"/>
              </w:rPr>
            </w:pPr>
            <w:sdt>
              <w:sdtPr>
                <w:tag w:val="goog_rdk_22"/>
              </w:sdtPr>
              <w:sdtContent>
                <w:commentRangeStart w:id="20"/>
              </w:sdtContent>
            </w:sdt>
            <w:r w:rsidDel="00000000" w:rsidR="00000000" w:rsidRPr="00000000">
              <w:rPr>
                <w:rFonts w:ascii="Times New Roman" w:cs="Times New Roman" w:eastAsia="Times New Roman" w:hAnsi="Times New Roman"/>
                <w:color w:val="000000"/>
                <w:sz w:val="24"/>
                <w:szCs w:val="24"/>
                <w:rtl w:val="0"/>
              </w:rPr>
              <w:t xml:space="preserve">33,3</w:t>
            </w:r>
          </w:p>
        </w:tc>
        <w:tc>
          <w:tcPr>
            <w:tcBorders>
              <w:top w:color="7f7f7f" w:space="0" w:sz="4" w:val="single"/>
              <w:left w:color="000000" w:space="0" w:sz="0" w:val="nil"/>
              <w:bottom w:color="7f7f7f" w:space="0" w:sz="4" w:val="single"/>
              <w:right w:color="000000" w:space="0" w:sz="4" w:val="single"/>
            </w:tcBorders>
          </w:tcPr>
          <w:p w:rsidR="00000000" w:rsidDel="00000000" w:rsidP="00000000" w:rsidRDefault="00000000" w:rsidRPr="00000000" w14:paraId="0000024F">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23,3</w:t>
            </w:r>
          </w:p>
        </w:tc>
      </w:tr>
      <w:tr>
        <w:trPr>
          <w:cantSplit w:val="0"/>
          <w:trHeight w:val="20"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commentRangeEnd w:id="20"/>
            <w:r w:rsidDel="00000000" w:rsidR="00000000" w:rsidRPr="00000000">
              <w:commentReference w:id="20"/>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5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високий рівень вигорання</w:t>
            </w:r>
          </w:p>
        </w:tc>
        <w:tc>
          <w:tcPr>
            <w:tcBorders>
              <w:left w:color="000000" w:space="0" w:sz="4" w:val="single"/>
              <w:bottom w:color="000000" w:space="0" w:sz="4" w:val="single"/>
              <w:right w:color="000000" w:space="0" w:sz="0" w:val="nil"/>
            </w:tcBorders>
          </w:tcPr>
          <w:p w:rsidR="00000000" w:rsidDel="00000000" w:rsidP="00000000" w:rsidRDefault="00000000" w:rsidRPr="00000000" w14:paraId="00000252">
            <w:pPr>
              <w:jc w:val="right"/>
              <w:rPr>
                <w:rFonts w:ascii="Times New Roman" w:cs="Times New Roman" w:eastAsia="Times New Roman" w:hAnsi="Times New Roman"/>
                <w:color w:val="000000"/>
                <w:sz w:val="24"/>
                <w:szCs w:val="24"/>
              </w:rPr>
            </w:pPr>
            <w:sdt>
              <w:sdtPr>
                <w:tag w:val="goog_rdk_23"/>
              </w:sdtPr>
              <w:sdtContent>
                <w:commentRangeStart w:id="21"/>
              </w:sdtContent>
            </w:sdt>
            <w:r w:rsidDel="00000000" w:rsidR="00000000" w:rsidRPr="00000000">
              <w:rPr>
                <w:rFonts w:ascii="Times New Roman" w:cs="Times New Roman" w:eastAsia="Times New Roman" w:hAnsi="Times New Roman"/>
                <w:color w:val="000000"/>
                <w:sz w:val="24"/>
                <w:szCs w:val="24"/>
                <w:rtl w:val="0"/>
              </w:rPr>
              <w:t xml:space="preserve">20,0</w:t>
            </w:r>
          </w:p>
        </w:tc>
        <w:tc>
          <w:tcPr>
            <w:tcBorders>
              <w:left w:color="000000" w:space="0" w:sz="0" w:val="nil"/>
              <w:bottom w:color="000000" w:space="0" w:sz="4" w:val="single"/>
              <w:right w:color="000000" w:space="0" w:sz="4" w:val="single"/>
            </w:tcBorders>
          </w:tcPr>
          <w:p w:rsidR="00000000" w:rsidDel="00000000" w:rsidP="00000000" w:rsidRDefault="00000000" w:rsidRPr="00000000" w14:paraId="0000025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60,0</w:t>
            </w:r>
          </w:p>
        </w:tc>
      </w:tr>
    </w:tbl>
    <w:p w:rsidR="00000000" w:rsidDel="00000000" w:rsidP="00000000" w:rsidRDefault="00000000" w:rsidRPr="00000000" w14:paraId="0000025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професійному рівні спостерігається високий рівень виснаження в обох групах. У вибірці працівників прокуратури емоційне вигорання більш виражено, ніж у працівників поліції: 93,3 % та 73,3 %. Редукція особистісних досягнень більше виражена в групі працівників поліції, ніж у представників прокуратури, відповідно, 60% ті 20%. (Рис. 3.2.).</w:t>
      </w:r>
    </w:p>
    <w:p w:rsidR="00000000" w:rsidDel="00000000" w:rsidP="00000000" w:rsidRDefault="00000000" w:rsidRPr="00000000" w14:paraId="00000256">
      <w:pPr>
        <w:spacing w:after="160" w:line="259" w:lineRule="auto"/>
        <w:rPr>
          <w:rFonts w:ascii="Times New Roman" w:cs="Times New Roman" w:eastAsia="Times New Roman" w:hAnsi="Times New Roman"/>
          <w:sz w:val="28"/>
          <w:szCs w:val="28"/>
        </w:rPr>
      </w:pPr>
      <w:r w:rsidDel="00000000" w:rsidR="00000000" w:rsidRPr="00000000">
        <w:rPr/>
        <w:drawing>
          <wp:inline distB="0" distT="0" distL="0" distR="0">
            <wp:extent cx="5486400" cy="3200400"/>
            <wp:docPr id="10" name=""/>
            <a:graphic>
              <a:graphicData uri="http://schemas.openxmlformats.org/drawingml/2006/chart">
                <c:chart r:id="rId80"/>
              </a:graphicData>
            </a:graphic>
          </wp:inline>
        </w:drawing>
      </w:r>
      <w:r w:rsidDel="00000000" w:rsidR="00000000" w:rsidRPr="00000000">
        <w:rPr>
          <w:rtl w:val="0"/>
        </w:rPr>
      </w:r>
    </w:p>
    <w:p w:rsidR="00000000" w:rsidDel="00000000" w:rsidP="00000000" w:rsidRDefault="00000000" w:rsidRPr="00000000" w14:paraId="00000257">
      <w:pPr>
        <w:spacing w:after="0" w:line="360" w:lineRule="auto"/>
        <w:ind w:firstLine="709"/>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Рисунок 3.2. Середні значення показників 1 та 2 вибірки за методикою професійного вигорання Н. Водопьяновой.</w:t>
      </w:r>
    </w:p>
    <w:p w:rsidR="00000000" w:rsidDel="00000000" w:rsidP="00000000" w:rsidRDefault="00000000" w:rsidRPr="00000000" w14:paraId="00000258">
      <w:pPr>
        <w:spacing w:after="0" w:line="360" w:lineRule="auto"/>
        <w:ind w:firstLine="709"/>
        <w:jc w:val="both"/>
        <w:rPr>
          <w:rFonts w:ascii="Times New Roman" w:cs="Times New Roman" w:eastAsia="Times New Roman" w:hAnsi="Times New Roman"/>
          <w:color w:val="000000"/>
          <w:sz w:val="28"/>
          <w:szCs w:val="28"/>
        </w:rPr>
      </w:pPr>
      <w:sdt>
        <w:sdtPr>
          <w:tag w:val="goog_rdk_24"/>
        </w:sdtPr>
        <w:sdtContent>
          <w:commentRangeStart w:id="22"/>
        </w:sdtContent>
      </w:sdt>
      <w:r w:rsidDel="00000000" w:rsidR="00000000" w:rsidRPr="00000000">
        <w:rPr>
          <w:rFonts w:ascii="Times New Roman" w:cs="Times New Roman" w:eastAsia="Times New Roman" w:hAnsi="Times New Roman"/>
          <w:color w:val="000000"/>
          <w:sz w:val="28"/>
          <w:szCs w:val="28"/>
          <w:rtl w:val="0"/>
        </w:rPr>
        <w:t xml:space="preserve">Примітка: 1.1. – високий рівень </w:t>
      </w:r>
      <w:r w:rsidDel="00000000" w:rsidR="00000000" w:rsidRPr="00000000">
        <w:rPr>
          <w:rFonts w:ascii="Times New Roman" w:cs="Times New Roman" w:eastAsia="Times New Roman" w:hAnsi="Times New Roman"/>
          <w:sz w:val="28"/>
          <w:szCs w:val="28"/>
          <w:rtl w:val="0"/>
        </w:rPr>
        <w:t xml:space="preserve">вигорання</w:t>
      </w:r>
      <w:r w:rsidDel="00000000" w:rsidR="00000000" w:rsidRPr="00000000">
        <w:rPr>
          <w:rFonts w:ascii="Times New Roman" w:cs="Times New Roman" w:eastAsia="Times New Roman" w:hAnsi="Times New Roman"/>
          <w:color w:val="000000"/>
          <w:sz w:val="28"/>
          <w:szCs w:val="28"/>
          <w:rtl w:val="0"/>
        </w:rPr>
        <w:t xml:space="preserve">, 1.2 – середній, 1.3 – низький; 2.1. – високий рівень деперсоналізації, 2.2 – середній, 2.3 – низький; 3.1. – високий рівень редукції; 3.2. – середній, 3.3 – низький.</w:t>
      </w:r>
      <w:commentRangeEnd w:id="22"/>
      <w:r w:rsidDel="00000000" w:rsidR="00000000" w:rsidRPr="00000000">
        <w:commentReference w:id="22"/>
      </w:r>
      <w:r w:rsidDel="00000000" w:rsidR="00000000" w:rsidRPr="00000000">
        <w:rPr>
          <w:rtl w:val="0"/>
        </w:rPr>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spacing w:after="0"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результатам дослідження можливо констатувати, що у працівників</w:t>
      </w:r>
    </w:p>
    <w:p w:rsidR="00000000" w:rsidDel="00000000" w:rsidP="00000000" w:rsidRDefault="00000000" w:rsidRPr="00000000" w14:paraId="0000025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першої вибірки 93,3% респондентів мають високий рівень емоційного виснаження та 6,7% середній. В другої вибірки цей показник складає, відповідно, 73,3% та 13,3%. Автори методики трактують емоційне виснаження як основну складову професійного вигорання, яка проявляється у пониженні емоційного фону, байдужості або емоційній перенасиченості.</w:t>
      </w:r>
    </w:p>
    <w:p w:rsidR="00000000" w:rsidDel="00000000" w:rsidP="00000000" w:rsidRDefault="00000000" w:rsidRPr="00000000" w14:paraId="0000025C">
      <w:pPr>
        <w:spacing w:after="0" w:line="360" w:lineRule="auto"/>
        <w:ind w:firstLine="709"/>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8"/>
          <w:szCs w:val="28"/>
          <w:rtl w:val="0"/>
        </w:rPr>
        <w:t xml:space="preserve">Більш високий рівень деперсоналізації по зрівнянню з працівниками прокуратури виявлено у працівників поліції 36,7% та 23,3% та середній 40% та 33,3%  відповідно. Деперсоналізація проявляється в деформації стосунків з іншими людьми. Це може бути підвищення залежності від інших, або підвищення негативізму, цинічності установок і почуттів </w:t>
      </w:r>
      <w:r w:rsidDel="00000000" w:rsidR="00000000" w:rsidRPr="00000000">
        <w:rPr>
          <w:rFonts w:ascii="Times New Roman" w:cs="Times New Roman" w:eastAsia="Times New Roman" w:hAnsi="Times New Roman"/>
          <w:color w:val="000000"/>
          <w:sz w:val="20"/>
          <w:szCs w:val="20"/>
          <w:rtl w:val="0"/>
        </w:rPr>
        <w:t xml:space="preserve">https://onlinetestpad.com/ru/test/99851-diagnostika-professionalnogo-vygoraniya-mbi</w:t>
      </w:r>
    </w:p>
    <w:p w:rsidR="00000000" w:rsidDel="00000000" w:rsidP="00000000" w:rsidRDefault="00000000" w:rsidRPr="00000000" w14:paraId="0000025D">
      <w:pPr>
        <w:spacing w:after="0" w:line="240" w:lineRule="auto"/>
        <w:ind w:firstLine="709"/>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http://testoteka.narod.ru/lichn/1/49.html</w:t>
      </w:r>
    </w:p>
    <w:p w:rsidR="00000000" w:rsidDel="00000000" w:rsidP="00000000" w:rsidRDefault="00000000" w:rsidRPr="00000000" w14:paraId="0000025E">
      <w:pPr>
        <w:spacing w:after="0" w:line="360" w:lineRule="auto"/>
        <w:ind w:firstLine="709"/>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25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Також, у представників поліції більш високий рівень редукція особистісних досягнень, ніж у представників вибірки прокуратури - 60% та 20%. Середній рівень, навпаки більше у </w:t>
      </w:r>
      <w:r w:rsidDel="00000000" w:rsidR="00000000" w:rsidRPr="00000000">
        <w:rPr>
          <w:rFonts w:ascii="Times New Roman" w:cs="Times New Roman" w:eastAsia="Times New Roman" w:hAnsi="Times New Roman"/>
          <w:sz w:val="28"/>
          <w:szCs w:val="28"/>
          <w:rtl w:val="0"/>
        </w:rPr>
        <w:t xml:space="preserve">представників</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першої</w:t>
      </w:r>
      <w:r w:rsidDel="00000000" w:rsidR="00000000" w:rsidRPr="00000000">
        <w:rPr>
          <w:rFonts w:ascii="Times New Roman" w:cs="Times New Roman" w:eastAsia="Times New Roman" w:hAnsi="Times New Roman"/>
          <w:color w:val="000000"/>
          <w:sz w:val="28"/>
          <w:szCs w:val="28"/>
          <w:rtl w:val="0"/>
        </w:rPr>
        <w:t xml:space="preserve"> вибірки – 33,3% та 23,3%.</w:t>
      </w:r>
      <w:r w:rsidDel="00000000" w:rsidR="00000000" w:rsidRPr="00000000">
        <w:rPr>
          <w:rtl w:val="0"/>
        </w:rPr>
      </w:r>
    </w:p>
    <w:p w:rsidR="00000000" w:rsidDel="00000000" w:rsidP="00000000" w:rsidRDefault="00000000" w:rsidRPr="00000000" w14:paraId="0000026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Автори вважають, що редукція особистих досягнень може проявлятися або в тенденції до негативного оцінювання себе, своїх професійних досягнень і успіхів, негативізму відносно службових досягнень і можливостей, або ж обмеженні своїх можливостей, обов'язків по відношенню до інших.</w:t>
      </w:r>
    </w:p>
    <w:p w:rsidR="00000000" w:rsidDel="00000000" w:rsidP="00000000" w:rsidRDefault="00000000" w:rsidRPr="00000000" w14:paraId="00000261">
      <w:pPr>
        <w:spacing w:after="0" w:line="360" w:lineRule="auto"/>
        <w:ind w:firstLine="70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допомогою Багаторівневого особистісного опитувальника «Адаптивність» було досліджено адаптивні можливості представників обох вибірок на основі оцінки деяких психофізіологічних та соціально-психологічних характеристик, що відображають інтегральні особливості їхнього психічного та соціального розвитку (Табл. 3.3).</w:t>
      </w:r>
    </w:p>
    <w:p w:rsidR="00000000" w:rsidDel="00000000" w:rsidP="00000000" w:rsidRDefault="00000000" w:rsidRPr="00000000" w14:paraId="00000262">
      <w:pPr>
        <w:spacing w:after="0" w:line="360" w:lineRule="auto"/>
        <w:ind w:firstLine="70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u w:val="none"/>
          <w:rtl w:val="0"/>
        </w:rPr>
        <w:t xml:space="preserve">Автори методики розглядають адаптацію, як безперервний процес активного пристосування людини до постійно змінних умов соціального середовища та професійної діяльності. </w:t>
      </w:r>
      <w:r w:rsidDel="00000000" w:rsidR="00000000" w:rsidRPr="00000000">
        <w:rPr>
          <w:rFonts w:ascii="Times New Roman" w:cs="Times New Roman" w:eastAsia="Times New Roman" w:hAnsi="Times New Roman"/>
          <w:color w:val="000000"/>
          <w:sz w:val="28"/>
          <w:szCs w:val="28"/>
          <w:rtl w:val="0"/>
        </w:rPr>
        <w:t xml:space="preserve">Ефективність адаптації багато в чому залежить від того, наскільки реально людина сприймає себе та свої соціальні зв'язки; точно порівнює свої потреби з наявними можливостями; усвідомлює мотиви своєї поведінки. . </w:t>
      </w:r>
      <w:hyperlink r:id="rId81">
        <w:r w:rsidDel="00000000" w:rsidR="00000000" w:rsidRPr="00000000">
          <w:rPr>
            <w:rFonts w:ascii="Times New Roman" w:cs="Times New Roman" w:eastAsia="Times New Roman" w:hAnsi="Times New Roman"/>
            <w:color w:val="000000"/>
            <w:u w:val="none"/>
            <w:rtl w:val="0"/>
          </w:rPr>
          <w:t xml:space="preserve">https://psymag.info/tests/mnogourovnevyy-lichnostnyy-oprosnik-adaptivnost-mlo-am-a-g-maklakova-i-s-v-chermyanina-1647591261/</w:t>
        </w:r>
      </w:hyperlink>
      <w:r w:rsidDel="00000000" w:rsidR="00000000" w:rsidRPr="00000000">
        <w:rPr>
          <w:rtl w:val="0"/>
        </w:rPr>
      </w:r>
    </w:p>
    <w:p w:rsidR="00000000" w:rsidDel="00000000" w:rsidP="00000000" w:rsidRDefault="00000000" w:rsidRPr="00000000" w14:paraId="00000263">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Спотворене або недостатньо розвинене уявлення про себе веде до </w:t>
      </w:r>
      <w:r w:rsidDel="00000000" w:rsidR="00000000" w:rsidRPr="00000000">
        <w:rPr>
          <w:rFonts w:ascii="Times New Roman" w:cs="Times New Roman" w:eastAsia="Times New Roman" w:hAnsi="Times New Roman"/>
          <w:sz w:val="28"/>
          <w:szCs w:val="28"/>
          <w:rtl w:val="0"/>
        </w:rPr>
        <w:t xml:space="preserve">порушення</w:t>
      </w:r>
      <w:r w:rsidDel="00000000" w:rsidR="00000000" w:rsidRPr="00000000">
        <w:rPr>
          <w:rFonts w:ascii="Times New Roman" w:cs="Times New Roman" w:eastAsia="Times New Roman" w:hAnsi="Times New Roman"/>
          <w:color w:val="000000"/>
          <w:sz w:val="28"/>
          <w:szCs w:val="28"/>
          <w:rtl w:val="0"/>
        </w:rPr>
        <w:t xml:space="preserve"> адаптації, що може </w:t>
      </w:r>
      <w:r w:rsidDel="00000000" w:rsidR="00000000" w:rsidRPr="00000000">
        <w:rPr>
          <w:rFonts w:ascii="Times New Roman" w:cs="Times New Roman" w:eastAsia="Times New Roman" w:hAnsi="Times New Roman"/>
          <w:sz w:val="28"/>
          <w:szCs w:val="28"/>
          <w:rtl w:val="0"/>
        </w:rPr>
        <w:t xml:space="preserve">супроводжуватись</w:t>
      </w:r>
      <w:r w:rsidDel="00000000" w:rsidR="00000000" w:rsidRPr="00000000">
        <w:rPr>
          <w:rFonts w:ascii="Times New Roman" w:cs="Times New Roman" w:eastAsia="Times New Roman" w:hAnsi="Times New Roman"/>
          <w:color w:val="000000"/>
          <w:sz w:val="28"/>
          <w:szCs w:val="28"/>
          <w:rtl w:val="0"/>
        </w:rPr>
        <w:t xml:space="preserve"> підвищеною конфліктністю; </w:t>
      </w:r>
      <w:r w:rsidDel="00000000" w:rsidR="00000000" w:rsidRPr="00000000">
        <w:rPr>
          <w:rFonts w:ascii="Times New Roman" w:cs="Times New Roman" w:eastAsia="Times New Roman" w:hAnsi="Times New Roman"/>
          <w:sz w:val="28"/>
          <w:szCs w:val="28"/>
          <w:rtl w:val="0"/>
        </w:rPr>
        <w:t xml:space="preserve">порушенням</w:t>
      </w:r>
      <w:r w:rsidDel="00000000" w:rsidR="00000000" w:rsidRPr="00000000">
        <w:rPr>
          <w:rFonts w:ascii="Times New Roman" w:cs="Times New Roman" w:eastAsia="Times New Roman" w:hAnsi="Times New Roman"/>
          <w:color w:val="000000"/>
          <w:sz w:val="28"/>
          <w:szCs w:val="28"/>
          <w:rtl w:val="0"/>
        </w:rPr>
        <w:t xml:space="preserve"> взаємовідносин; зниженням працездатності; погіршенням стану здоров'я. Випадки глибокого порушення адаптації можуть наводити до грубих порушень військової дисципліни, правопорядку; суїцидальних вчинків; зриву професійної діяльності; розвитку хвороб.</w:t>
      </w:r>
    </w:p>
    <w:p w:rsidR="00000000" w:rsidDel="00000000" w:rsidP="00000000" w:rsidRDefault="00000000" w:rsidRPr="00000000" w14:paraId="00000264">
      <w:pPr>
        <w:spacing w:after="0" w:line="360" w:lineRule="auto"/>
        <w:ind w:firstLine="709"/>
        <w:jc w:val="right"/>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Таблиця 3.3.</w:t>
      </w:r>
    </w:p>
    <w:p w:rsidR="00000000" w:rsidDel="00000000" w:rsidP="00000000" w:rsidRDefault="00000000" w:rsidRPr="00000000" w14:paraId="00000265">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Результати співпрацівників ОВС за методикою рівня </w:t>
      </w:r>
    </w:p>
    <w:p w:rsidR="00000000" w:rsidDel="00000000" w:rsidP="00000000" w:rsidRDefault="00000000" w:rsidRPr="00000000" w14:paraId="00000266">
      <w:pPr>
        <w:spacing w:after="0" w:line="360" w:lineRule="auto"/>
        <w:ind w:firstLine="709"/>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b w:val="1"/>
          <w:sz w:val="28"/>
          <w:szCs w:val="28"/>
          <w:rtl w:val="0"/>
        </w:rPr>
        <w:t xml:space="preserve">професійного вигоряння Н. Водопьяновой</w:t>
      </w:r>
      <w:r w:rsidDel="00000000" w:rsidR="00000000" w:rsidRPr="00000000">
        <w:rPr>
          <w:rtl w:val="0"/>
        </w:rPr>
      </w:r>
    </w:p>
    <w:tbl>
      <w:tblPr>
        <w:tblStyle w:val="Table7"/>
        <w:tblW w:w="9138.0" w:type="dxa"/>
        <w:jc w:val="left"/>
        <w:tblInd w:w="5.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000"/>
      </w:tblPr>
      <w:tblGrid>
        <w:gridCol w:w="3392"/>
        <w:gridCol w:w="3022"/>
        <w:gridCol w:w="6"/>
        <w:gridCol w:w="1578"/>
        <w:gridCol w:w="6"/>
        <w:gridCol w:w="1128"/>
        <w:gridCol w:w="6"/>
        <w:tblGridChange w:id="0">
          <w:tblGrid>
            <w:gridCol w:w="3392"/>
            <w:gridCol w:w="3022"/>
            <w:gridCol w:w="6"/>
            <w:gridCol w:w="1578"/>
            <w:gridCol w:w="6"/>
            <w:gridCol w:w="1128"/>
            <w:gridCol w:w="6"/>
          </w:tblGrid>
        </w:tblGridChange>
      </w:tblGrid>
      <w:tr>
        <w:trPr>
          <w:cantSplit w:val="0"/>
          <w:trHeight w:val="20" w:hRule="atLeast"/>
          <w:tblHeader w:val="0"/>
        </w:trPr>
        <w:tc>
          <w:tcPr>
            <w:gridSpan w:val="3"/>
            <w:vMerge w:val="restart"/>
            <w:tcBorders>
              <w:top w:color="000000" w:space="0" w:sz="4" w:val="single"/>
              <w:left w:color="000000" w:space="0" w:sz="4" w:val="single"/>
            </w:tcBorders>
          </w:tcPr>
          <w:p w:rsidR="00000000" w:rsidDel="00000000" w:rsidP="00000000" w:rsidRDefault="00000000" w:rsidRPr="00000000" w14:paraId="00000267">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Параметри</w:t>
            </w:r>
          </w:p>
          <w:p w:rsidR="00000000" w:rsidDel="00000000" w:rsidP="00000000" w:rsidRDefault="00000000" w:rsidRPr="00000000" w14:paraId="00000268">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Відсотки</w:t>
            </w:r>
          </w:p>
        </w:tc>
        <w:tc>
          <w:tcPr>
            <w:gridSpan w:val="4"/>
            <w:tcBorders>
              <w:top w:color="000000" w:space="0" w:sz="4" w:val="single"/>
              <w:right w:color="000000" w:space="0" w:sz="4" w:val="single"/>
            </w:tcBorders>
          </w:tcPr>
          <w:p w:rsidR="00000000" w:rsidDel="00000000" w:rsidP="00000000" w:rsidRDefault="00000000" w:rsidRPr="00000000" w14:paraId="0000026B">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підрозділ</w:t>
            </w:r>
          </w:p>
        </w:tc>
      </w:tr>
      <w:tr>
        <w:trPr>
          <w:cantSplit w:val="0"/>
          <w:trHeight w:val="20" w:hRule="atLeast"/>
          <w:tblHeader w:val="0"/>
        </w:trPr>
        <w:tc>
          <w:tcPr>
            <w:gridSpan w:val="3"/>
            <w:vMerge w:val="continue"/>
            <w:tcBorders>
              <w:top w:color="000000" w:space="0" w:sz="4" w:val="single"/>
              <w:left w:color="000000" w:space="0" w:sz="4" w:val="single"/>
            </w:tcBorders>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tcBorders>
              <w:top w:color="000000" w:space="0" w:sz="4" w:val="single"/>
              <w:bottom w:color="000000" w:space="0" w:sz="4" w:val="single"/>
              <w:right w:color="000000" w:space="0" w:sz="4" w:val="single"/>
            </w:tcBorders>
          </w:tcPr>
          <w:p w:rsidR="00000000" w:rsidDel="00000000" w:rsidP="00000000" w:rsidRDefault="00000000" w:rsidRPr="00000000" w14:paraId="00000272">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4">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r>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Особистісний адаптивний потенціал</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7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незадовільна адаптація</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278">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w:t>
            </w:r>
          </w:p>
        </w:tc>
        <w:tc>
          <w:tcPr>
            <w:gridSpan w:val="2"/>
            <w:tcBorders>
              <w:top w:color="000000" w:space="0" w:sz="0" w:val="nil"/>
              <w:left w:color="000000" w:space="0" w:sz="4" w:val="single"/>
              <w:right w:color="000000" w:space="0" w:sz="4" w:val="single"/>
            </w:tcBorders>
          </w:tcPr>
          <w:p w:rsidR="00000000" w:rsidDel="00000000" w:rsidP="00000000" w:rsidRDefault="00000000" w:rsidRPr="00000000" w14:paraId="0000027A">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7f7f7f" w:space="0" w:sz="4" w:val="single"/>
              <w:left w:color="000000" w:space="0" w:sz="4" w:val="single"/>
              <w:bottom w:color="7f7f7f" w:space="0" w:sz="4" w:val="single"/>
              <w:right w:color="000000" w:space="0" w:sz="4" w:val="single"/>
            </w:tcBorders>
          </w:tcPr>
          <w:p w:rsidR="00000000" w:rsidDel="00000000" w:rsidP="00000000" w:rsidRDefault="00000000" w:rsidRPr="00000000" w14:paraId="0000027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задовільна адаптація</w:t>
            </w:r>
          </w:p>
        </w:tc>
        <w:tc>
          <w:tcPr>
            <w:gridSpan w:val="2"/>
            <w:tcBorders>
              <w:top w:color="7f7f7f" w:space="0" w:sz="4" w:val="single"/>
              <w:left w:color="000000" w:space="0" w:sz="4" w:val="single"/>
              <w:bottom w:color="7f7f7f" w:space="0" w:sz="4" w:val="single"/>
              <w:right w:color="000000" w:space="0" w:sz="4" w:val="single"/>
            </w:tcBorders>
          </w:tcPr>
          <w:p w:rsidR="00000000" w:rsidDel="00000000" w:rsidP="00000000" w:rsidRDefault="00000000" w:rsidRPr="00000000" w14:paraId="0000027E">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20,0</w:t>
            </w:r>
          </w:p>
        </w:tc>
        <w:tc>
          <w:tcPr>
            <w:gridSpan w:val="2"/>
            <w:tcBorders>
              <w:top w:color="7f7f7f" w:space="0" w:sz="4" w:val="single"/>
              <w:left w:color="000000" w:space="0" w:sz="4" w:val="single"/>
              <w:bottom w:color="7f7f7f" w:space="0" w:sz="4" w:val="single"/>
              <w:right w:color="000000" w:space="0" w:sz="4" w:val="single"/>
            </w:tcBorders>
          </w:tcPr>
          <w:p w:rsidR="00000000" w:rsidDel="00000000" w:rsidP="00000000" w:rsidRDefault="00000000" w:rsidRPr="00000000" w14:paraId="00000280">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40,0</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8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нормальна адаптація</w:t>
            </w:r>
          </w:p>
        </w:tc>
        <w:tc>
          <w:tcPr>
            <w:gridSpan w:val="2"/>
            <w:tcBorders>
              <w:left w:color="000000" w:space="0" w:sz="4" w:val="single"/>
              <w:right w:color="000000" w:space="0" w:sz="4" w:val="single"/>
            </w:tcBorders>
          </w:tcPr>
          <w:p w:rsidR="00000000" w:rsidDel="00000000" w:rsidP="00000000" w:rsidRDefault="00000000" w:rsidRPr="00000000" w14:paraId="00000284">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66,7</w:t>
            </w:r>
          </w:p>
        </w:tc>
        <w:tc>
          <w:tcPr>
            <w:gridSpan w:val="2"/>
            <w:tcBorders>
              <w:left w:color="000000" w:space="0" w:sz="4" w:val="single"/>
              <w:right w:color="000000" w:space="0" w:sz="4" w:val="single"/>
            </w:tcBorders>
          </w:tcPr>
          <w:p w:rsidR="00000000" w:rsidDel="00000000" w:rsidP="00000000" w:rsidRDefault="00000000" w:rsidRPr="00000000" w14:paraId="00000286">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46,7</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7f7f7f" w:space="0" w:sz="4" w:val="single"/>
              <w:left w:color="000000" w:space="0" w:sz="4" w:val="single"/>
              <w:bottom w:color="000000" w:space="0" w:sz="4" w:val="single"/>
              <w:right w:color="000000" w:space="0" w:sz="4" w:val="single"/>
            </w:tcBorders>
          </w:tcPr>
          <w:p w:rsidR="00000000" w:rsidDel="00000000" w:rsidP="00000000" w:rsidRDefault="00000000" w:rsidRPr="00000000" w14:paraId="0000028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висока адаптація</w:t>
            </w:r>
          </w:p>
        </w:tc>
        <w:tc>
          <w:tcPr>
            <w:gridSpan w:val="2"/>
            <w:tcBorders>
              <w:top w:color="7f7f7f" w:space="0" w:sz="4" w:val="single"/>
              <w:left w:color="000000" w:space="0" w:sz="4" w:val="single"/>
              <w:bottom w:color="000000" w:space="0" w:sz="4" w:val="single"/>
              <w:right w:color="000000" w:space="0" w:sz="4" w:val="single"/>
            </w:tcBorders>
          </w:tcPr>
          <w:p w:rsidR="00000000" w:rsidDel="00000000" w:rsidP="00000000" w:rsidRDefault="00000000" w:rsidRPr="00000000" w14:paraId="0000028A">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13,3</w:t>
            </w:r>
          </w:p>
        </w:tc>
        <w:tc>
          <w:tcPr>
            <w:gridSpan w:val="2"/>
            <w:tcBorders>
              <w:top w:color="7f7f7f" w:space="0" w:sz="4" w:val="single"/>
              <w:left w:color="000000" w:space="0" w:sz="4" w:val="single"/>
              <w:bottom w:color="000000" w:space="0" w:sz="4" w:val="single"/>
              <w:right w:color="000000" w:space="0" w:sz="4" w:val="single"/>
            </w:tcBorders>
          </w:tcPr>
          <w:p w:rsidR="00000000" w:rsidDel="00000000" w:rsidP="00000000" w:rsidRDefault="00000000" w:rsidRPr="00000000" w14:paraId="0000028C">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Нервово-психічна стійкість</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8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рівень нижче середнього</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290">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6,7</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292">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16,7</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7f7f7f" w:space="0" w:sz="4" w:val="single"/>
              <w:left w:color="000000" w:space="0" w:sz="4" w:val="single"/>
              <w:bottom w:color="7f7f7f" w:space="0" w:sz="4" w:val="single"/>
              <w:right w:color="000000" w:space="0" w:sz="4" w:val="single"/>
            </w:tcBorders>
          </w:tcPr>
          <w:p w:rsidR="00000000" w:rsidDel="00000000" w:rsidP="00000000" w:rsidRDefault="00000000" w:rsidRPr="00000000" w14:paraId="0000029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середній рівень</w:t>
            </w:r>
          </w:p>
        </w:tc>
        <w:tc>
          <w:tcPr>
            <w:gridSpan w:val="2"/>
            <w:tcBorders>
              <w:top w:color="7f7f7f" w:space="0" w:sz="4" w:val="single"/>
              <w:left w:color="000000" w:space="0" w:sz="4" w:val="single"/>
              <w:bottom w:color="7f7f7f" w:space="0" w:sz="4" w:val="single"/>
              <w:right w:color="000000" w:space="0" w:sz="4" w:val="single"/>
            </w:tcBorders>
          </w:tcPr>
          <w:p w:rsidR="00000000" w:rsidDel="00000000" w:rsidP="00000000" w:rsidRDefault="00000000" w:rsidRPr="00000000" w14:paraId="00000296">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63,3</w:t>
            </w:r>
          </w:p>
        </w:tc>
        <w:tc>
          <w:tcPr>
            <w:gridSpan w:val="2"/>
            <w:tcBorders>
              <w:top w:color="7f7f7f" w:space="0" w:sz="4" w:val="single"/>
              <w:left w:color="000000" w:space="0" w:sz="4" w:val="single"/>
              <w:bottom w:color="7f7f7f" w:space="0" w:sz="4" w:val="single"/>
              <w:right w:color="000000" w:space="0" w:sz="4" w:val="single"/>
            </w:tcBorders>
          </w:tcPr>
          <w:p w:rsidR="00000000" w:rsidDel="00000000" w:rsidP="00000000" w:rsidRDefault="00000000" w:rsidRPr="00000000" w14:paraId="00000298">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50,0</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9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рівень вище середнього</w:t>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29C">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30,0</w:t>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29E">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33,3</w:t>
            </w:r>
          </w:p>
        </w:tc>
      </w:tr>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Комунікативні здібності</w:t>
            </w:r>
          </w:p>
        </w:tc>
        <w:tc>
          <w:tcPr>
            <w:tcBorders>
              <w:top w:color="000000" w:space="0" w:sz="4" w:val="single"/>
              <w:left w:color="000000" w:space="0" w:sz="4" w:val="single"/>
              <w:bottom w:color="7f7f7f" w:space="0" w:sz="4" w:val="single"/>
              <w:right w:color="000000" w:space="0" w:sz="4" w:val="single"/>
            </w:tcBorders>
          </w:tcPr>
          <w:p w:rsidR="00000000" w:rsidDel="00000000" w:rsidP="00000000" w:rsidRDefault="00000000" w:rsidRPr="00000000" w14:paraId="000002A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рівень нижче середнього</w:t>
            </w:r>
          </w:p>
        </w:tc>
        <w:tc>
          <w:tcPr>
            <w:gridSpan w:val="2"/>
            <w:tcBorders>
              <w:top w:color="000000" w:space="0" w:sz="4" w:val="single"/>
              <w:left w:color="000000" w:space="0" w:sz="4" w:val="single"/>
              <w:bottom w:color="7f7f7f" w:space="0" w:sz="4" w:val="single"/>
              <w:right w:color="000000" w:space="0" w:sz="4" w:val="single"/>
            </w:tcBorders>
          </w:tcPr>
          <w:p w:rsidR="00000000" w:rsidDel="00000000" w:rsidP="00000000" w:rsidRDefault="00000000" w:rsidRPr="00000000" w14:paraId="000002A2">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w:t>
            </w:r>
          </w:p>
        </w:tc>
        <w:tc>
          <w:tcPr>
            <w:gridSpan w:val="2"/>
            <w:tcBorders>
              <w:top w:color="000000" w:space="0" w:sz="4" w:val="single"/>
              <w:left w:color="000000" w:space="0" w:sz="4" w:val="single"/>
              <w:bottom w:color="7f7f7f" w:space="0" w:sz="4" w:val="single"/>
              <w:right w:color="000000" w:space="0" w:sz="4" w:val="single"/>
            </w:tcBorders>
          </w:tcPr>
          <w:p w:rsidR="00000000" w:rsidDel="00000000" w:rsidP="00000000" w:rsidRDefault="00000000" w:rsidRPr="00000000" w14:paraId="000002A4">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A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середній рівень</w:t>
            </w:r>
          </w:p>
        </w:tc>
        <w:tc>
          <w:tcPr>
            <w:gridSpan w:val="2"/>
            <w:tcBorders>
              <w:left w:color="000000" w:space="0" w:sz="4" w:val="single"/>
              <w:right w:color="000000" w:space="0" w:sz="4" w:val="single"/>
            </w:tcBorders>
          </w:tcPr>
          <w:p w:rsidR="00000000" w:rsidDel="00000000" w:rsidP="00000000" w:rsidRDefault="00000000" w:rsidRPr="00000000" w14:paraId="000002A8">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26,7</w:t>
            </w:r>
          </w:p>
        </w:tc>
        <w:tc>
          <w:tcPr>
            <w:gridSpan w:val="2"/>
            <w:tcBorders>
              <w:left w:color="000000" w:space="0" w:sz="4" w:val="single"/>
              <w:right w:color="000000" w:space="0" w:sz="4" w:val="single"/>
            </w:tcBorders>
          </w:tcPr>
          <w:p w:rsidR="00000000" w:rsidDel="00000000" w:rsidP="00000000" w:rsidRDefault="00000000" w:rsidRPr="00000000" w14:paraId="000002AA">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43,3</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7f7f7f"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рівень вище середнього</w:t>
            </w:r>
          </w:p>
        </w:tc>
        <w:tc>
          <w:tcPr>
            <w:gridSpan w:val="2"/>
            <w:tcBorders>
              <w:top w:color="7f7f7f"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73,3</w:t>
            </w:r>
          </w:p>
        </w:tc>
        <w:tc>
          <w:tcPr>
            <w:gridSpan w:val="2"/>
            <w:tcBorders>
              <w:top w:color="7f7f7f"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46,7</w:t>
            </w:r>
          </w:p>
        </w:tc>
      </w:tr>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Моральна нормативність</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2B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рівень нижче середнього</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2B4">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2B6">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6,7</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7f7f7f" w:space="0" w:sz="4" w:val="single"/>
              <w:left w:color="000000" w:space="0" w:sz="4" w:val="single"/>
              <w:bottom w:color="7f7f7f" w:space="0" w:sz="4" w:val="single"/>
              <w:right w:color="000000" w:space="0" w:sz="4" w:val="single"/>
            </w:tcBorders>
          </w:tcPr>
          <w:p w:rsidR="00000000" w:rsidDel="00000000" w:rsidP="00000000" w:rsidRDefault="00000000" w:rsidRPr="00000000" w14:paraId="000002B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середній рівень</w:t>
            </w:r>
          </w:p>
        </w:tc>
        <w:tc>
          <w:tcPr>
            <w:gridSpan w:val="2"/>
            <w:tcBorders>
              <w:top w:color="7f7f7f" w:space="0" w:sz="4" w:val="single"/>
              <w:left w:color="000000" w:space="0" w:sz="4" w:val="single"/>
              <w:bottom w:color="7f7f7f" w:space="0" w:sz="4" w:val="single"/>
              <w:right w:color="000000" w:space="0" w:sz="4" w:val="single"/>
            </w:tcBorders>
          </w:tcPr>
          <w:p w:rsidR="00000000" w:rsidDel="00000000" w:rsidP="00000000" w:rsidRDefault="00000000" w:rsidRPr="00000000" w14:paraId="000002BA">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16,7</w:t>
            </w:r>
          </w:p>
        </w:tc>
        <w:tc>
          <w:tcPr>
            <w:gridSpan w:val="2"/>
            <w:tcBorders>
              <w:top w:color="7f7f7f" w:space="0" w:sz="4" w:val="single"/>
              <w:left w:color="000000" w:space="0" w:sz="4" w:val="single"/>
              <w:bottom w:color="7f7f7f" w:space="0" w:sz="4" w:val="single"/>
              <w:right w:color="000000" w:space="0" w:sz="4" w:val="single"/>
            </w:tcBorders>
          </w:tcPr>
          <w:p w:rsidR="00000000" w:rsidDel="00000000" w:rsidP="00000000" w:rsidRDefault="00000000" w:rsidRPr="00000000" w14:paraId="000002BC">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43,3</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B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рівень вище середнього</w:t>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2C0">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80,0</w:t>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2C2">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50,0</w:t>
            </w:r>
          </w:p>
        </w:tc>
      </w:tr>
    </w:tbl>
    <w:p w:rsidR="00000000" w:rsidDel="00000000" w:rsidP="00000000" w:rsidRDefault="00000000" w:rsidRPr="00000000" w14:paraId="000002C4">
      <w:pPr>
        <w:spacing w:after="0" w:line="259"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 основного показника методики, особистісного адаптаційного потенціалу, виявив його низький рівень у другої групи (10% та 13,3%). Нормальна адаптація с тенденцією до вище середнього рівня зафіксована у представників першої групи (66,7%+17,3%) та другої групи (46,7% +10%). Тобто, можна визначити, що працівники як прокуратури так і поліції достатньо адаптовані. Хоча, цей результат можливо пояснити тим, що тест вербальний, а опитувались люди службові - тобто вони можуть декларувати моральну нормативність більше, ніж представники інших професій (Рис. 3.3.)</w:t>
      </w:r>
    </w:p>
    <w:p w:rsidR="00000000" w:rsidDel="00000000" w:rsidP="00000000" w:rsidRDefault="00000000" w:rsidRPr="00000000" w14:paraId="000002C6">
      <w:pPr>
        <w:spacing w:line="360" w:lineRule="auto"/>
        <w:rPr>
          <w:b w:val="1"/>
          <w:sz w:val="28"/>
          <w:szCs w:val="28"/>
        </w:rPr>
      </w:pPr>
      <w:r w:rsidDel="00000000" w:rsidR="00000000" w:rsidRPr="00000000">
        <w:rPr/>
        <w:drawing>
          <wp:inline distB="0" distT="0" distL="0" distR="0">
            <wp:extent cx="5486400" cy="3200400"/>
            <wp:docPr id="12" name=""/>
            <a:graphic>
              <a:graphicData uri="http://schemas.openxmlformats.org/drawingml/2006/chart">
                <c:chart r:id="rId82"/>
              </a:graphicData>
            </a:graphic>
          </wp:inline>
        </w:drawing>
      </w:r>
      <w:r w:rsidDel="00000000" w:rsidR="00000000" w:rsidRPr="00000000">
        <w:rPr>
          <w:rtl w:val="0"/>
        </w:rPr>
      </w:r>
    </w:p>
    <w:p w:rsidR="00000000" w:rsidDel="00000000" w:rsidP="00000000" w:rsidRDefault="00000000" w:rsidRPr="00000000" w14:paraId="000002C7">
      <w:pPr>
        <w:spacing w:after="0" w:line="360" w:lineRule="auto"/>
        <w:ind w:firstLine="709"/>
        <w:jc w:val="both"/>
        <w:rPr>
          <w:rFonts w:ascii="Times New Roman" w:cs="Times New Roman" w:eastAsia="Times New Roman" w:hAnsi="Times New Roman"/>
          <w:b w:val="1"/>
          <w:color w:val="000000"/>
          <w:sz w:val="28"/>
          <w:szCs w:val="28"/>
        </w:rPr>
      </w:pPr>
      <w:bookmarkStart w:colFirst="0" w:colLast="0" w:name="_heading=h.147n2zr" w:id="31"/>
      <w:bookmarkEnd w:id="31"/>
      <w:r w:rsidDel="00000000" w:rsidR="00000000" w:rsidRPr="00000000">
        <w:rPr>
          <w:rFonts w:ascii="Times New Roman" w:cs="Times New Roman" w:eastAsia="Times New Roman" w:hAnsi="Times New Roman"/>
          <w:b w:val="1"/>
          <w:color w:val="000000"/>
          <w:sz w:val="28"/>
          <w:szCs w:val="28"/>
          <w:rtl w:val="0"/>
        </w:rPr>
        <w:t xml:space="preserve">Рисунок 3.3. Середні значення показників 1 та 2 вибірки за методикою О. Малакова та С. Чермянина «Адаптивність»</w:t>
      </w:r>
    </w:p>
    <w:p w:rsidR="00000000" w:rsidDel="00000000" w:rsidP="00000000" w:rsidRDefault="00000000" w:rsidRPr="00000000" w14:paraId="000002C8">
      <w:pPr>
        <w:spacing w:after="0" w:line="360" w:lineRule="auto"/>
        <w:ind w:firstLine="709"/>
        <w:jc w:val="both"/>
        <w:rPr>
          <w:rFonts w:ascii="Times New Roman" w:cs="Times New Roman" w:eastAsia="Times New Roman" w:hAnsi="Times New Roman"/>
          <w:color w:val="000000"/>
          <w:sz w:val="28"/>
          <w:szCs w:val="28"/>
        </w:rPr>
      </w:pPr>
      <w:bookmarkStart w:colFirst="0" w:colLast="0" w:name="_heading=h.3o7alnk" w:id="32"/>
      <w:bookmarkEnd w:id="32"/>
      <w:sdt>
        <w:sdtPr>
          <w:tag w:val="goog_rdk_25"/>
        </w:sdtPr>
        <w:sdtContent>
          <w:commentRangeStart w:id="23"/>
        </w:sdtContent>
      </w:sdt>
      <w:r w:rsidDel="00000000" w:rsidR="00000000" w:rsidRPr="00000000">
        <w:rPr>
          <w:rFonts w:ascii="Times New Roman" w:cs="Times New Roman" w:eastAsia="Times New Roman" w:hAnsi="Times New Roman"/>
          <w:color w:val="000000"/>
          <w:sz w:val="28"/>
          <w:szCs w:val="28"/>
          <w:rtl w:val="0"/>
        </w:rPr>
        <w:t xml:space="preserve">Примітка: 1.1. – незадовільна адаптація, 1.2 – задовільна, 1.3 – нормальна 1.4. – висока; 2.1 – нервово-психічна стійкість рівень нижче середнього, 2.2 – середній, 2.3 – високий; 3.1. – комунікативні здібності, рівень нижче середнього ; 3.2. – середній, 3.3 – високий; 4.1. - моральна нормативність, рівень нижче середнього, 4.2. – середній, 4.3. - високий.</w:t>
      </w:r>
      <w:commentRangeEnd w:id="23"/>
      <w:r w:rsidDel="00000000" w:rsidR="00000000" w:rsidRPr="00000000">
        <w:commentReference w:id="23"/>
      </w:r>
      <w:r w:rsidDel="00000000" w:rsidR="00000000" w:rsidRPr="00000000">
        <w:rPr>
          <w:rtl w:val="0"/>
        </w:rPr>
      </w:r>
    </w:p>
    <w:p w:rsidR="00000000" w:rsidDel="00000000" w:rsidP="00000000" w:rsidRDefault="00000000" w:rsidRPr="00000000" w14:paraId="000002C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АПО– адаптивний потенціал особистості. С точки зору авторів методики, це складне поняття, що інтегрує багато якостей, починаючи з самооцінки та стійкості і закінчуючи схваленням з боку оточуючих. У загальних рисах - здатність особистості творчо та активно пристосуватися до середовища діяльності. Характеристику особистісної здатності до адаптації можна отримати, оцінивши нервово-психічну стійкість (поведінкове регулювання), комунікативні здібності та рівень моральної нормативності. У представників першої групі назадовільного АПО немає. 100% співробітників прокуратури мають задовільний потенціал с тенденцією до високого. У представників другої групи незадовільний АПО мають 3,3%. 96,7% співробітників поліції мають задовільний потенціал з тенденцією до високого.</w:t>
      </w:r>
    </w:p>
    <w:p w:rsidR="00000000" w:rsidDel="00000000" w:rsidP="00000000" w:rsidRDefault="00000000" w:rsidRPr="00000000" w14:paraId="000002C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НПУ - нервово-психічна стійкість. Скоріше тут підійшов би термін «стресостійкість» та здатність регулювати свою поведінку. Відсутність або низький рівень цих якостей, також, є составною частиною синдрома професійної деформації.На рівні нижче середнього знаходяться 6,7% представників прокуратури та 16,7% представників поліції. На середньому та вище середнього рівні знаходяться 93,3% респондента 1 групи та 83,3% респондента 2 групи. </w:t>
      </w:r>
    </w:p>
    <w:p w:rsidR="00000000" w:rsidDel="00000000" w:rsidP="00000000" w:rsidRDefault="00000000" w:rsidRPr="00000000" w14:paraId="000002C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 – комунікативні особливості. Це вміння побудувати відносини з іншими людьми. Це поняття також інтегрує кілька особистісних і рис, таких, як, наприклад, конфліктність та соціальних, наприклад: наявність досвіду та потреби спілкування. На низькому рівні розвитку комунікативних здібностей знаходяться 10% поліцейських. На середньому та вище середнього рівнях знаходяться 100 % представників прокуратури та 90% представників поліції.</w:t>
      </w:r>
    </w:p>
    <w:p w:rsidR="00000000" w:rsidDel="00000000" w:rsidP="00000000" w:rsidRDefault="00000000" w:rsidRPr="00000000" w14:paraId="000002C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МН - Моральна нормативність. Ця якість забезпечує здатність адекватно приймати індивідом пропоновану йому певну соціальну роль. Тобто поєднувати без шкоди собі свої моральні норми, норми соціуму і ставлення до вимог безпосереднього соціального оточення. На низькому рівні знаходяться 3,3% працівників прокуратури та 6,7% працівників поліції. На середньому та вище середнього рівнях знаходяться 86,7 % представників прокуратури та 93,3% представника поліції.</w:t>
      </w:r>
    </w:p>
    <w:p w:rsidR="00000000" w:rsidDel="00000000" w:rsidP="00000000" w:rsidRDefault="00000000" w:rsidRPr="00000000" w14:paraId="000002C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Особливу увагу привертає шкала суїцидального ризику. Цей параметр при діагностиці використовується нечасто, але безпосередньо стосується формування синдрому професійного вигоряння (Табл. 3.4).</w:t>
      </w:r>
    </w:p>
    <w:p w:rsidR="00000000" w:rsidDel="00000000" w:rsidP="00000000" w:rsidRDefault="00000000" w:rsidRPr="00000000" w14:paraId="000002CE">
      <w:pPr>
        <w:spacing w:after="0" w:line="360" w:lineRule="auto"/>
        <w:ind w:firstLine="709"/>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3.4.</w:t>
      </w:r>
    </w:p>
    <w:p w:rsidR="00000000" w:rsidDel="00000000" w:rsidP="00000000" w:rsidRDefault="00000000" w:rsidRPr="00000000" w14:paraId="000002CF">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Шкала суїцидального ризику за методикою</w:t>
      </w:r>
    </w:p>
    <w:p w:rsidR="00000000" w:rsidDel="00000000" w:rsidP="00000000" w:rsidRDefault="00000000" w:rsidRPr="00000000" w14:paraId="000002D0">
      <w:pPr>
        <w:spacing w:after="0" w:line="36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 Малакова та С. Чермянина «Адаптивність»</w:t>
      </w:r>
    </w:p>
    <w:tbl>
      <w:tblPr>
        <w:tblStyle w:val="Table8"/>
        <w:tblW w:w="7644.0" w:type="dxa"/>
        <w:jc w:val="center"/>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2972"/>
        <w:gridCol w:w="2336"/>
        <w:gridCol w:w="2336"/>
        <w:tblGridChange w:id="0">
          <w:tblGrid>
            <w:gridCol w:w="2972"/>
            <w:gridCol w:w="2336"/>
            <w:gridCol w:w="2336"/>
          </w:tblGrid>
        </w:tblGridChange>
      </w:tblGrid>
      <w:tr>
        <w:trPr>
          <w:cantSplit w:val="0"/>
          <w:tblHeader w:val="0"/>
        </w:trPr>
        <w:tc>
          <w:tcPr>
            <w:vMerge w:val="restart"/>
          </w:tcPr>
          <w:p w:rsidR="00000000" w:rsidDel="00000000" w:rsidP="00000000" w:rsidRDefault="00000000" w:rsidRPr="00000000" w14:paraId="000002D1">
            <w:pPr>
              <w:rPr>
                <w:sz w:val="28"/>
                <w:szCs w:val="28"/>
              </w:rPr>
            </w:pPr>
            <w:r w:rsidDel="00000000" w:rsidR="00000000" w:rsidRPr="00000000">
              <w:rPr>
                <w:rFonts w:ascii="Times New Roman" w:cs="Times New Roman" w:eastAsia="Times New Roman" w:hAnsi="Times New Roman"/>
                <w:sz w:val="28"/>
                <w:szCs w:val="28"/>
                <w:rtl w:val="0"/>
              </w:rPr>
              <w:t xml:space="preserve">Суїцидальний</w:t>
            </w:r>
            <w:r w:rsidDel="00000000" w:rsidR="00000000" w:rsidRPr="00000000">
              <w:rPr>
                <w:rFonts w:ascii="Times New Roman" w:cs="Times New Roman" w:eastAsia="Times New Roman" w:hAnsi="Times New Roman"/>
                <w:color w:val="000000"/>
                <w:sz w:val="28"/>
                <w:szCs w:val="28"/>
                <w:rtl w:val="0"/>
              </w:rPr>
              <w:t xml:space="preserve"> ризик</w:t>
            </w:r>
            <w:r w:rsidDel="00000000" w:rsidR="00000000" w:rsidRPr="00000000">
              <w:rPr>
                <w:rtl w:val="0"/>
              </w:rPr>
            </w:r>
          </w:p>
        </w:tc>
        <w:tc>
          <w:tcPr>
            <w:gridSpan w:val="2"/>
          </w:tcPr>
          <w:p w:rsidR="00000000" w:rsidDel="00000000" w:rsidP="00000000" w:rsidRDefault="00000000" w:rsidRPr="00000000" w14:paraId="000002D2">
            <w:pPr>
              <w:rPr>
                <w:sz w:val="28"/>
                <w:szCs w:val="28"/>
              </w:rPr>
            </w:pPr>
            <w:r w:rsidDel="00000000" w:rsidR="00000000" w:rsidRPr="00000000">
              <w:rPr>
                <w:rFonts w:ascii="Times New Roman" w:cs="Times New Roman" w:eastAsia="Times New Roman" w:hAnsi="Times New Roman"/>
                <w:color w:val="000000"/>
                <w:sz w:val="28"/>
                <w:szCs w:val="28"/>
                <w:rtl w:val="0"/>
              </w:rPr>
              <w:t xml:space="preserve">підрозділ</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c>
        <w:tc>
          <w:tcPr/>
          <w:p w:rsidR="00000000" w:rsidDel="00000000" w:rsidP="00000000" w:rsidRDefault="00000000" w:rsidRPr="00000000" w14:paraId="000002D5">
            <w:pPr>
              <w:rPr>
                <w:sz w:val="28"/>
                <w:szCs w:val="28"/>
              </w:rPr>
            </w:pPr>
            <w:r w:rsidDel="00000000" w:rsidR="00000000" w:rsidRPr="00000000">
              <w:rPr>
                <w:rFonts w:ascii="Times New Roman" w:cs="Times New Roman" w:eastAsia="Times New Roman" w:hAnsi="Times New Roman"/>
                <w:color w:val="000000"/>
                <w:sz w:val="28"/>
                <w:szCs w:val="28"/>
                <w:rtl w:val="0"/>
              </w:rPr>
              <w:t xml:space="preserve">прокуратура</w:t>
            </w:r>
            <w:r w:rsidDel="00000000" w:rsidR="00000000" w:rsidRPr="00000000">
              <w:rPr>
                <w:rtl w:val="0"/>
              </w:rPr>
            </w:r>
          </w:p>
        </w:tc>
        <w:tc>
          <w:tcPr/>
          <w:p w:rsidR="00000000" w:rsidDel="00000000" w:rsidP="00000000" w:rsidRDefault="00000000" w:rsidRPr="00000000" w14:paraId="000002D6">
            <w:pPr>
              <w:rPr>
                <w:sz w:val="28"/>
                <w:szCs w:val="28"/>
              </w:rPr>
            </w:pPr>
            <w:r w:rsidDel="00000000" w:rsidR="00000000" w:rsidRPr="00000000">
              <w:rPr>
                <w:rFonts w:ascii="Times New Roman" w:cs="Times New Roman" w:eastAsia="Times New Roman" w:hAnsi="Times New Roman"/>
                <w:color w:val="000000"/>
                <w:sz w:val="28"/>
                <w:szCs w:val="28"/>
                <w:rtl w:val="0"/>
              </w:rPr>
              <w:t xml:space="preserve">поліція</w:t>
            </w:r>
            <w:r w:rsidDel="00000000" w:rsidR="00000000" w:rsidRPr="00000000">
              <w:rPr>
                <w:rtl w:val="0"/>
              </w:rPr>
            </w:r>
          </w:p>
        </w:tc>
      </w:tr>
      <w:tr>
        <w:trPr>
          <w:cantSplit w:val="0"/>
          <w:tblHeader w:val="0"/>
        </w:trPr>
        <w:tc>
          <w:tcPr/>
          <w:p w:rsidR="00000000" w:rsidDel="00000000" w:rsidP="00000000" w:rsidRDefault="00000000" w:rsidRPr="00000000" w14:paraId="000002D7">
            <w:pPr>
              <w:rPr>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Незадовільна адаптація</w:t>
            </w:r>
            <w:r w:rsidDel="00000000" w:rsidR="00000000" w:rsidRPr="00000000">
              <w:rPr>
                <w:rtl w:val="0"/>
              </w:rPr>
            </w:r>
          </w:p>
        </w:tc>
        <w:tc>
          <w:tcPr/>
          <w:p w:rsidR="00000000" w:rsidDel="00000000" w:rsidP="00000000" w:rsidRDefault="00000000" w:rsidRPr="00000000" w14:paraId="000002D8">
            <w:pPr>
              <w:rPr>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tl w:val="0"/>
              </w:rPr>
            </w:r>
          </w:p>
        </w:tc>
        <w:tc>
          <w:tcPr/>
          <w:p w:rsidR="00000000" w:rsidDel="00000000" w:rsidP="00000000" w:rsidRDefault="00000000" w:rsidRPr="00000000" w14:paraId="000002D9">
            <w:pPr>
              <w:rPr>
                <w:sz w:val="28"/>
                <w:szCs w:val="28"/>
              </w:rPr>
            </w:pPr>
            <w:r w:rsidDel="00000000" w:rsidR="00000000" w:rsidRPr="00000000">
              <w:rPr>
                <w:rFonts w:ascii="Times New Roman" w:cs="Times New Roman" w:eastAsia="Times New Roman" w:hAnsi="Times New Roman"/>
                <w:color w:val="000000"/>
                <w:sz w:val="28"/>
                <w:szCs w:val="28"/>
                <w:rtl w:val="0"/>
              </w:rPr>
              <w:t xml:space="preserve">6%</w:t>
            </w:r>
            <w:r w:rsidDel="00000000" w:rsidR="00000000" w:rsidRPr="00000000">
              <w:rPr>
                <w:rtl w:val="0"/>
              </w:rPr>
            </w:r>
          </w:p>
        </w:tc>
      </w:tr>
      <w:tr>
        <w:trPr>
          <w:cantSplit w:val="0"/>
          <w:tblHeader w:val="0"/>
        </w:trPr>
        <w:tc>
          <w:tcPr/>
          <w:p w:rsidR="00000000" w:rsidDel="00000000" w:rsidP="00000000" w:rsidRDefault="00000000" w:rsidRPr="00000000" w14:paraId="000002DA">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задовільна адаптація</w:t>
            </w:r>
          </w:p>
        </w:tc>
        <w:tc>
          <w:tcPr/>
          <w:p w:rsidR="00000000" w:rsidDel="00000000" w:rsidP="00000000" w:rsidRDefault="00000000" w:rsidRPr="00000000" w14:paraId="000002DB">
            <w:pPr>
              <w:rPr>
                <w:sz w:val="28"/>
                <w:szCs w:val="28"/>
              </w:rPr>
            </w:pPr>
            <w:r w:rsidDel="00000000" w:rsidR="00000000" w:rsidRPr="00000000">
              <w:rPr>
                <w:rFonts w:ascii="Times New Roman" w:cs="Times New Roman" w:eastAsia="Times New Roman" w:hAnsi="Times New Roman"/>
                <w:color w:val="000000"/>
                <w:sz w:val="28"/>
                <w:szCs w:val="28"/>
                <w:rtl w:val="0"/>
              </w:rPr>
              <w:t xml:space="preserve">25%</w:t>
            </w:r>
            <w:r w:rsidDel="00000000" w:rsidR="00000000" w:rsidRPr="00000000">
              <w:rPr>
                <w:rtl w:val="0"/>
              </w:rPr>
            </w:r>
          </w:p>
        </w:tc>
        <w:tc>
          <w:tcPr/>
          <w:p w:rsidR="00000000" w:rsidDel="00000000" w:rsidP="00000000" w:rsidRDefault="00000000" w:rsidRPr="00000000" w14:paraId="000002DC">
            <w:pPr>
              <w:rPr>
                <w:sz w:val="28"/>
                <w:szCs w:val="28"/>
              </w:rPr>
            </w:pPr>
            <w:r w:rsidDel="00000000" w:rsidR="00000000" w:rsidRPr="00000000">
              <w:rPr>
                <w:rFonts w:ascii="Times New Roman" w:cs="Times New Roman" w:eastAsia="Times New Roman" w:hAnsi="Times New Roman"/>
                <w:color w:val="000000"/>
                <w:sz w:val="28"/>
                <w:szCs w:val="28"/>
                <w:rtl w:val="0"/>
              </w:rPr>
              <w:t xml:space="preserve">22%</w:t>
            </w:r>
            <w:r w:rsidDel="00000000" w:rsidR="00000000" w:rsidRPr="00000000">
              <w:rPr>
                <w:rtl w:val="0"/>
              </w:rPr>
            </w:r>
          </w:p>
        </w:tc>
      </w:tr>
      <w:tr>
        <w:trPr>
          <w:cantSplit w:val="0"/>
          <w:tblHeader w:val="0"/>
        </w:trPr>
        <w:tc>
          <w:tcPr/>
          <w:p w:rsidR="00000000" w:rsidDel="00000000" w:rsidP="00000000" w:rsidRDefault="00000000" w:rsidRPr="00000000" w14:paraId="000002DD">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висока адаптація</w:t>
            </w:r>
          </w:p>
        </w:tc>
        <w:tc>
          <w:tcPr/>
          <w:p w:rsidR="00000000" w:rsidDel="00000000" w:rsidP="00000000" w:rsidRDefault="00000000" w:rsidRPr="00000000" w14:paraId="000002DE">
            <w:pPr>
              <w:rPr>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c>
          <w:tcPr/>
          <w:p w:rsidR="00000000" w:rsidDel="00000000" w:rsidP="00000000" w:rsidRDefault="00000000" w:rsidRPr="00000000" w14:paraId="000002DF">
            <w:pPr>
              <w:rPr>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r>
    </w:tbl>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spacing w:after="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процесі аналізу результатів дослідження виявлено, що до суїцидального ризику схильні 6% поліцейських та 1% представників прокуратури. Безумовно, представникі ОВС, які входять в ці 7%, потребують додаткової уваги з боку як прямого керівництва, так і психологічної служби</w:t>
      </w:r>
    </w:p>
    <w:p w:rsidR="00000000" w:rsidDel="00000000" w:rsidP="00000000" w:rsidRDefault="00000000" w:rsidRPr="00000000" w14:paraId="000002E2">
      <w:pPr>
        <w:spacing w:after="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було проведено порівняльний аналіз отриманих показників між представниками обох виборок (Табл. 3.5).</w:t>
      </w:r>
    </w:p>
    <w:p w:rsidR="00000000" w:rsidDel="00000000" w:rsidP="00000000" w:rsidRDefault="00000000" w:rsidRPr="00000000" w14:paraId="000002E3">
      <w:pPr>
        <w:ind w:firstLine="709"/>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3.5</w:t>
      </w:r>
    </w:p>
    <w:p w:rsidR="00000000" w:rsidDel="00000000" w:rsidP="00000000" w:rsidRDefault="00000000" w:rsidRPr="00000000" w14:paraId="000002E4">
      <w:pPr>
        <w:spacing w:after="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Порівняльний аналіз отриманих показників</w:t>
      </w:r>
    </w:p>
    <w:p w:rsidR="00000000" w:rsidDel="00000000" w:rsidP="00000000" w:rsidRDefault="00000000" w:rsidRPr="00000000" w14:paraId="000002E5">
      <w:pPr>
        <w:spacing w:after="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представників першої та другої вибірки</w:t>
      </w:r>
    </w:p>
    <w:tbl>
      <w:tblPr>
        <w:tblStyle w:val="Table9"/>
        <w:tblW w:w="9311.0" w:type="dxa"/>
        <w:jc w:val="left"/>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3964"/>
        <w:gridCol w:w="1499"/>
        <w:gridCol w:w="8"/>
        <w:gridCol w:w="952"/>
        <w:gridCol w:w="8"/>
        <w:gridCol w:w="952"/>
        <w:gridCol w:w="8"/>
        <w:gridCol w:w="952"/>
        <w:gridCol w:w="8"/>
        <w:gridCol w:w="952"/>
        <w:gridCol w:w="8"/>
        <w:tblGridChange w:id="0">
          <w:tblGrid>
            <w:gridCol w:w="3964"/>
            <w:gridCol w:w="1499"/>
            <w:gridCol w:w="8"/>
            <w:gridCol w:w="952"/>
            <w:gridCol w:w="8"/>
            <w:gridCol w:w="952"/>
            <w:gridCol w:w="8"/>
            <w:gridCol w:w="952"/>
            <w:gridCol w:w="8"/>
            <w:gridCol w:w="952"/>
            <w:gridCol w:w="8"/>
          </w:tblGrid>
        </w:tblGridChange>
      </w:tblGrid>
      <w:tr>
        <w:trPr>
          <w:cantSplit w:val="0"/>
          <w:trHeight w:val="20" w:hRule="atLeast"/>
          <w:tblHeader w:val="0"/>
        </w:trPr>
        <w:tc>
          <w:tcPr>
            <w:gridSpan w:val="3"/>
          </w:tcPr>
          <w:p w:rsidR="00000000" w:rsidDel="00000000" w:rsidP="00000000" w:rsidRDefault="00000000" w:rsidRPr="00000000" w14:paraId="000002E6">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ПАРАМЕТРИ</w:t>
            </w:r>
          </w:p>
        </w:tc>
        <w:tc>
          <w:tcPr>
            <w:gridSpan w:val="2"/>
          </w:tcPr>
          <w:p w:rsidR="00000000" w:rsidDel="00000000" w:rsidP="00000000" w:rsidRDefault="00000000" w:rsidRPr="00000000" w14:paraId="000002E9">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w:t>
            </w:r>
          </w:p>
        </w:tc>
        <w:tc>
          <w:tcPr>
            <w:gridSpan w:val="2"/>
          </w:tcPr>
          <w:p w:rsidR="00000000" w:rsidDel="00000000" w:rsidP="00000000" w:rsidRDefault="00000000" w:rsidRPr="00000000" w14:paraId="000002EB">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w:t>
            </w:r>
          </w:p>
        </w:tc>
        <w:tc>
          <w:tcPr>
            <w:gridSpan w:val="2"/>
          </w:tcPr>
          <w:p w:rsidR="00000000" w:rsidDel="00000000" w:rsidP="00000000" w:rsidRDefault="00000000" w:rsidRPr="00000000" w14:paraId="000002ED">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t</w:t>
            </w:r>
          </w:p>
        </w:tc>
        <w:tc>
          <w:tcPr>
            <w:gridSpan w:val="2"/>
          </w:tcPr>
          <w:p w:rsidR="00000000" w:rsidDel="00000000" w:rsidP="00000000" w:rsidRDefault="00000000" w:rsidRPr="00000000" w14:paraId="000002EF">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p</w:t>
            </w:r>
          </w:p>
        </w:tc>
      </w:tr>
      <w:tr>
        <w:trPr>
          <w:cantSplit w:val="0"/>
          <w:trHeight w:val="20" w:hRule="atLeast"/>
          <w:tblHeader w:val="0"/>
        </w:trPr>
        <w:tc>
          <w:tcPr>
            <w:vMerge w:val="restart"/>
          </w:tcPr>
          <w:p w:rsidR="00000000" w:rsidDel="00000000" w:rsidP="00000000" w:rsidRDefault="00000000" w:rsidRPr="00000000" w14:paraId="000002F1">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Фаза напруги</w:t>
            </w:r>
          </w:p>
        </w:tc>
        <w:tc>
          <w:tcPr/>
          <w:p w:rsidR="00000000" w:rsidDel="00000000" w:rsidP="00000000" w:rsidRDefault="00000000" w:rsidRPr="00000000" w14:paraId="000002F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Pr>
          <w:p w:rsidR="00000000" w:rsidDel="00000000" w:rsidP="00000000" w:rsidRDefault="00000000" w:rsidRPr="00000000" w14:paraId="000002F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15,0</w:t>
            </w:r>
          </w:p>
        </w:tc>
        <w:tc>
          <w:tcPr>
            <w:gridSpan w:val="2"/>
          </w:tcPr>
          <w:p w:rsidR="00000000" w:rsidDel="00000000" w:rsidP="00000000" w:rsidRDefault="00000000" w:rsidRPr="00000000" w14:paraId="000002F5">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w:t>
            </w:r>
          </w:p>
        </w:tc>
        <w:tc>
          <w:tcPr>
            <w:gridSpan w:val="2"/>
          </w:tcPr>
          <w:p w:rsidR="00000000" w:rsidDel="00000000" w:rsidP="00000000" w:rsidRDefault="00000000" w:rsidRPr="00000000" w14:paraId="000002F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w:t>
            </w:r>
          </w:p>
        </w:tc>
        <w:tc>
          <w:tcPr>
            <w:gridSpan w:val="2"/>
            <w:vMerge w:val="restart"/>
          </w:tcPr>
          <w:p w:rsidR="00000000" w:rsidDel="00000000" w:rsidP="00000000" w:rsidRDefault="00000000" w:rsidRPr="00000000" w14:paraId="000002F9">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0,000</w:t>
            </w:r>
          </w:p>
        </w:tc>
      </w:tr>
      <w:tr>
        <w:trPr>
          <w:cantSplit w:val="0"/>
          <w:trHeight w:val="20" w:hRule="atLeast"/>
          <w:tblHeader w:val="0"/>
        </w:trPr>
        <w:tc>
          <w:tcPr>
            <w:vMerge w:val="continue"/>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F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c>
          <w:tcPr>
            <w:gridSpan w:val="2"/>
          </w:tcPr>
          <w:p w:rsidR="00000000" w:rsidDel="00000000" w:rsidP="00000000" w:rsidRDefault="00000000" w:rsidRPr="00000000" w14:paraId="000002F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38,8</w:t>
            </w:r>
          </w:p>
        </w:tc>
        <w:tc>
          <w:tcPr>
            <w:gridSpan w:val="2"/>
          </w:tcPr>
          <w:p w:rsidR="00000000" w:rsidDel="00000000" w:rsidP="00000000" w:rsidRDefault="00000000" w:rsidRPr="00000000" w14:paraId="000002FF">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w:t>
            </w:r>
          </w:p>
        </w:tc>
        <w:tc>
          <w:tcPr>
            <w:gridSpan w:val="2"/>
          </w:tcPr>
          <w:p w:rsidR="00000000" w:rsidDel="00000000" w:rsidP="00000000" w:rsidRDefault="00000000" w:rsidRPr="00000000" w14:paraId="00000301">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w:t>
            </w:r>
          </w:p>
        </w:tc>
        <w:tc>
          <w:tcPr>
            <w:gridSpan w:val="2"/>
            <w:vMerge w:val="continue"/>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30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Переживання обставин</w:t>
            </w:r>
          </w:p>
        </w:tc>
        <w:tc>
          <w:tcPr/>
          <w:p w:rsidR="00000000" w:rsidDel="00000000" w:rsidP="00000000" w:rsidRDefault="00000000" w:rsidRPr="00000000" w14:paraId="0000030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Pr>
          <w:p w:rsidR="00000000" w:rsidDel="00000000" w:rsidP="00000000" w:rsidRDefault="00000000" w:rsidRPr="00000000" w14:paraId="0000030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5,5</w:t>
            </w:r>
          </w:p>
        </w:tc>
        <w:tc>
          <w:tcPr>
            <w:gridSpan w:val="2"/>
          </w:tcPr>
          <w:p w:rsidR="00000000" w:rsidDel="00000000" w:rsidP="00000000" w:rsidRDefault="00000000" w:rsidRPr="00000000" w14:paraId="00000309">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gridSpan w:val="2"/>
          </w:tcPr>
          <w:p w:rsidR="00000000" w:rsidDel="00000000" w:rsidP="00000000" w:rsidRDefault="00000000" w:rsidRPr="00000000" w14:paraId="0000030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gridSpan w:val="2"/>
            <w:vMerge w:val="restart"/>
          </w:tcPr>
          <w:p w:rsidR="00000000" w:rsidDel="00000000" w:rsidP="00000000" w:rsidRDefault="00000000" w:rsidRPr="00000000" w14:paraId="0000030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0,032</w:t>
            </w:r>
          </w:p>
        </w:tc>
      </w:tr>
      <w:tr>
        <w:trPr>
          <w:cantSplit w:val="0"/>
          <w:trHeight w:val="20" w:hRule="atLeast"/>
          <w:tblHeader w:val="0"/>
        </w:trPr>
        <w:tc>
          <w:tcPr>
            <w:vMerge w:val="continue"/>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31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c>
          <w:tcPr>
            <w:gridSpan w:val="2"/>
          </w:tcPr>
          <w:p w:rsidR="00000000" w:rsidDel="00000000" w:rsidP="00000000" w:rsidRDefault="00000000" w:rsidRPr="00000000" w14:paraId="00000311">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9,9</w:t>
            </w:r>
          </w:p>
        </w:tc>
        <w:tc>
          <w:tcPr>
            <w:gridSpan w:val="2"/>
          </w:tcPr>
          <w:p w:rsidR="00000000" w:rsidDel="00000000" w:rsidP="00000000" w:rsidRDefault="00000000" w:rsidRPr="00000000" w14:paraId="0000031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gridSpan w:val="2"/>
          </w:tcPr>
          <w:p w:rsidR="00000000" w:rsidDel="00000000" w:rsidP="00000000" w:rsidRDefault="00000000" w:rsidRPr="00000000" w14:paraId="00000315">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gridSpan w:val="2"/>
            <w:vMerge w:val="continue"/>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31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Незадоволеність собою</w:t>
            </w:r>
          </w:p>
        </w:tc>
        <w:tc>
          <w:tcPr/>
          <w:p w:rsidR="00000000" w:rsidDel="00000000" w:rsidP="00000000" w:rsidRDefault="00000000" w:rsidRPr="00000000" w14:paraId="0000031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Pr>
          <w:p w:rsidR="00000000" w:rsidDel="00000000" w:rsidP="00000000" w:rsidRDefault="00000000" w:rsidRPr="00000000" w14:paraId="0000031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3,5</w:t>
            </w:r>
          </w:p>
        </w:tc>
        <w:tc>
          <w:tcPr>
            <w:gridSpan w:val="2"/>
          </w:tcPr>
          <w:p w:rsidR="00000000" w:rsidDel="00000000" w:rsidP="00000000" w:rsidRDefault="00000000" w:rsidRPr="00000000" w14:paraId="0000031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gridSpan w:val="2"/>
          </w:tcPr>
          <w:p w:rsidR="00000000" w:rsidDel="00000000" w:rsidP="00000000" w:rsidRDefault="00000000" w:rsidRPr="00000000" w14:paraId="0000031F">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w:t>
            </w:r>
          </w:p>
        </w:tc>
        <w:tc>
          <w:tcPr>
            <w:gridSpan w:val="2"/>
            <w:vMerge w:val="restart"/>
          </w:tcPr>
          <w:p w:rsidR="00000000" w:rsidDel="00000000" w:rsidP="00000000" w:rsidRDefault="00000000" w:rsidRPr="00000000" w14:paraId="00000321">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0,000</w:t>
            </w:r>
          </w:p>
        </w:tc>
      </w:tr>
      <w:tr>
        <w:trPr>
          <w:cantSplit w:val="0"/>
          <w:trHeight w:val="20" w:hRule="atLeast"/>
          <w:tblHeader w:val="0"/>
        </w:trPr>
        <w:tc>
          <w:tcPr>
            <w:vMerge w:val="continue"/>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32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c>
          <w:tcPr>
            <w:gridSpan w:val="2"/>
          </w:tcPr>
          <w:p w:rsidR="00000000" w:rsidDel="00000000" w:rsidP="00000000" w:rsidRDefault="00000000" w:rsidRPr="00000000" w14:paraId="00000325">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10,8</w:t>
            </w:r>
          </w:p>
        </w:tc>
        <w:tc>
          <w:tcPr>
            <w:gridSpan w:val="2"/>
          </w:tcPr>
          <w:p w:rsidR="00000000" w:rsidDel="00000000" w:rsidP="00000000" w:rsidRDefault="00000000" w:rsidRPr="00000000" w14:paraId="0000032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gridSpan w:val="2"/>
          </w:tcPr>
          <w:p w:rsidR="00000000" w:rsidDel="00000000" w:rsidP="00000000" w:rsidRDefault="00000000" w:rsidRPr="00000000" w14:paraId="00000329">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w:t>
            </w:r>
          </w:p>
        </w:tc>
        <w:tc>
          <w:tcPr>
            <w:gridSpan w:val="2"/>
            <w:vMerge w:val="continue"/>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32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Загнаність у клітину</w:t>
            </w:r>
          </w:p>
        </w:tc>
        <w:tc>
          <w:tcPr/>
          <w:p w:rsidR="00000000" w:rsidDel="00000000" w:rsidP="00000000" w:rsidRDefault="00000000" w:rsidRPr="00000000" w14:paraId="0000032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Pr>
          <w:p w:rsidR="00000000" w:rsidDel="00000000" w:rsidP="00000000" w:rsidRDefault="00000000" w:rsidRPr="00000000" w14:paraId="0000032F">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gridSpan w:val="2"/>
          </w:tcPr>
          <w:p w:rsidR="00000000" w:rsidDel="00000000" w:rsidP="00000000" w:rsidRDefault="00000000" w:rsidRPr="00000000" w14:paraId="00000331">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gridSpan w:val="2"/>
          </w:tcPr>
          <w:p w:rsidR="00000000" w:rsidDel="00000000" w:rsidP="00000000" w:rsidRDefault="00000000" w:rsidRPr="00000000" w14:paraId="0000033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-4,7</w:t>
            </w:r>
          </w:p>
        </w:tc>
        <w:tc>
          <w:tcPr>
            <w:gridSpan w:val="2"/>
            <w:vMerge w:val="restart"/>
          </w:tcPr>
          <w:p w:rsidR="00000000" w:rsidDel="00000000" w:rsidP="00000000" w:rsidRDefault="00000000" w:rsidRPr="00000000" w14:paraId="00000335">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0,000</w:t>
            </w:r>
          </w:p>
        </w:tc>
      </w:tr>
      <w:tr>
        <w:trPr>
          <w:cantSplit w:val="0"/>
          <w:trHeight w:val="20" w:hRule="atLeast"/>
          <w:tblHeader w:val="0"/>
        </w:trPr>
        <w:tc>
          <w:tcPr>
            <w:vMerge w:val="continue"/>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33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c>
          <w:tcPr>
            <w:gridSpan w:val="2"/>
          </w:tcPr>
          <w:p w:rsidR="00000000" w:rsidDel="00000000" w:rsidP="00000000" w:rsidRDefault="00000000" w:rsidRPr="00000000" w14:paraId="00000339">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9,4</w:t>
            </w:r>
          </w:p>
        </w:tc>
        <w:tc>
          <w:tcPr>
            <w:gridSpan w:val="2"/>
          </w:tcPr>
          <w:p w:rsidR="00000000" w:rsidDel="00000000" w:rsidP="00000000" w:rsidRDefault="00000000" w:rsidRPr="00000000" w14:paraId="0000033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gridSpan w:val="2"/>
          </w:tcPr>
          <w:p w:rsidR="00000000" w:rsidDel="00000000" w:rsidP="00000000" w:rsidRDefault="00000000" w:rsidRPr="00000000" w14:paraId="0000033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-4,7</w:t>
            </w:r>
          </w:p>
        </w:tc>
        <w:tc>
          <w:tcPr>
            <w:gridSpan w:val="2"/>
            <w:vMerge w:val="continue"/>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341">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Фаза резистенції</w:t>
            </w:r>
          </w:p>
        </w:tc>
        <w:tc>
          <w:tcPr/>
          <w:p w:rsidR="00000000" w:rsidDel="00000000" w:rsidP="00000000" w:rsidRDefault="00000000" w:rsidRPr="00000000" w14:paraId="0000034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Pr>
          <w:p w:rsidR="00000000" w:rsidDel="00000000" w:rsidP="00000000" w:rsidRDefault="00000000" w:rsidRPr="00000000" w14:paraId="0000034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40,7</w:t>
            </w:r>
          </w:p>
        </w:tc>
        <w:tc>
          <w:tcPr>
            <w:gridSpan w:val="2"/>
          </w:tcPr>
          <w:p w:rsidR="00000000" w:rsidDel="00000000" w:rsidP="00000000" w:rsidRDefault="00000000" w:rsidRPr="00000000" w14:paraId="00000345">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w:t>
            </w:r>
          </w:p>
        </w:tc>
        <w:tc>
          <w:tcPr>
            <w:gridSpan w:val="2"/>
          </w:tcPr>
          <w:p w:rsidR="00000000" w:rsidDel="00000000" w:rsidP="00000000" w:rsidRDefault="00000000" w:rsidRPr="00000000" w14:paraId="0000034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gridSpan w:val="2"/>
            <w:vMerge w:val="restart"/>
          </w:tcPr>
          <w:p w:rsidR="00000000" w:rsidDel="00000000" w:rsidP="00000000" w:rsidRDefault="00000000" w:rsidRPr="00000000" w14:paraId="00000349">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0,033</w:t>
            </w:r>
          </w:p>
        </w:tc>
      </w:tr>
      <w:tr>
        <w:trPr>
          <w:cantSplit w:val="0"/>
          <w:trHeight w:val="20" w:hRule="atLeast"/>
          <w:tblHeader w:val="0"/>
        </w:trPr>
        <w:tc>
          <w:tcPr>
            <w:vMerge w:val="continue"/>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34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c>
          <w:tcPr>
            <w:gridSpan w:val="2"/>
          </w:tcPr>
          <w:p w:rsidR="00000000" w:rsidDel="00000000" w:rsidP="00000000" w:rsidRDefault="00000000" w:rsidRPr="00000000" w14:paraId="0000034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53,8</w:t>
            </w:r>
          </w:p>
        </w:tc>
        <w:tc>
          <w:tcPr>
            <w:gridSpan w:val="2"/>
          </w:tcPr>
          <w:p w:rsidR="00000000" w:rsidDel="00000000" w:rsidP="00000000" w:rsidRDefault="00000000" w:rsidRPr="00000000" w14:paraId="0000034F">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5,0</w:t>
            </w:r>
          </w:p>
        </w:tc>
        <w:tc>
          <w:tcPr>
            <w:gridSpan w:val="2"/>
          </w:tcPr>
          <w:p w:rsidR="00000000" w:rsidDel="00000000" w:rsidP="00000000" w:rsidRDefault="00000000" w:rsidRPr="00000000" w14:paraId="00000351">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gridSpan w:val="2"/>
            <w:vMerge w:val="continue"/>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35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Розширення сфери економії</w:t>
            </w:r>
          </w:p>
        </w:tc>
        <w:tc>
          <w:tcPr/>
          <w:p w:rsidR="00000000" w:rsidDel="00000000" w:rsidP="00000000" w:rsidRDefault="00000000" w:rsidRPr="00000000" w14:paraId="0000035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Pr>
          <w:p w:rsidR="00000000" w:rsidDel="00000000" w:rsidP="00000000" w:rsidRDefault="00000000" w:rsidRPr="00000000" w14:paraId="0000035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5,8</w:t>
            </w:r>
          </w:p>
        </w:tc>
        <w:tc>
          <w:tcPr>
            <w:gridSpan w:val="2"/>
          </w:tcPr>
          <w:p w:rsidR="00000000" w:rsidDel="00000000" w:rsidP="00000000" w:rsidRDefault="00000000" w:rsidRPr="00000000" w14:paraId="00000359">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gridSpan w:val="2"/>
          </w:tcPr>
          <w:p w:rsidR="00000000" w:rsidDel="00000000" w:rsidP="00000000" w:rsidRDefault="00000000" w:rsidRPr="00000000" w14:paraId="0000035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w:t>
            </w:r>
          </w:p>
        </w:tc>
        <w:tc>
          <w:tcPr>
            <w:gridSpan w:val="2"/>
            <w:vMerge w:val="restart"/>
          </w:tcPr>
          <w:p w:rsidR="00000000" w:rsidDel="00000000" w:rsidP="00000000" w:rsidRDefault="00000000" w:rsidRPr="00000000" w14:paraId="0000035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0,005</w:t>
            </w:r>
          </w:p>
        </w:tc>
      </w:tr>
      <w:tr>
        <w:trPr>
          <w:cantSplit w:val="0"/>
          <w:trHeight w:val="20" w:hRule="atLeast"/>
          <w:tblHeader w:val="0"/>
        </w:trPr>
        <w:tc>
          <w:tcPr>
            <w:vMerge w:val="continue"/>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36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c>
          <w:tcPr>
            <w:gridSpan w:val="2"/>
          </w:tcPr>
          <w:p w:rsidR="00000000" w:rsidDel="00000000" w:rsidP="00000000" w:rsidRDefault="00000000" w:rsidRPr="00000000" w14:paraId="00000361">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12,0</w:t>
            </w:r>
          </w:p>
        </w:tc>
        <w:tc>
          <w:tcPr>
            <w:gridSpan w:val="2"/>
          </w:tcPr>
          <w:p w:rsidR="00000000" w:rsidDel="00000000" w:rsidP="00000000" w:rsidRDefault="00000000" w:rsidRPr="00000000" w14:paraId="0000036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gridSpan w:val="2"/>
          </w:tcPr>
          <w:p w:rsidR="00000000" w:rsidDel="00000000" w:rsidP="00000000" w:rsidRDefault="00000000" w:rsidRPr="00000000" w14:paraId="00000365">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w:t>
            </w:r>
          </w:p>
        </w:tc>
        <w:tc>
          <w:tcPr>
            <w:gridSpan w:val="2"/>
            <w:vMerge w:val="continue"/>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369">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Фаза виснаження</w:t>
            </w:r>
          </w:p>
        </w:tc>
        <w:tc>
          <w:tcPr/>
          <w:p w:rsidR="00000000" w:rsidDel="00000000" w:rsidP="00000000" w:rsidRDefault="00000000" w:rsidRPr="00000000" w14:paraId="0000036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Pr>
          <w:p w:rsidR="00000000" w:rsidDel="00000000" w:rsidP="00000000" w:rsidRDefault="00000000" w:rsidRPr="00000000" w14:paraId="0000036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27,9</w:t>
            </w:r>
          </w:p>
        </w:tc>
        <w:tc>
          <w:tcPr>
            <w:gridSpan w:val="2"/>
          </w:tcPr>
          <w:p w:rsidR="00000000" w:rsidDel="00000000" w:rsidP="00000000" w:rsidRDefault="00000000" w:rsidRPr="00000000" w14:paraId="0000036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w:t>
            </w:r>
          </w:p>
        </w:tc>
        <w:tc>
          <w:tcPr>
            <w:gridSpan w:val="2"/>
          </w:tcPr>
          <w:p w:rsidR="00000000" w:rsidDel="00000000" w:rsidP="00000000" w:rsidRDefault="00000000" w:rsidRPr="00000000" w14:paraId="0000036F">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w:t>
            </w:r>
          </w:p>
        </w:tc>
        <w:tc>
          <w:tcPr>
            <w:gridSpan w:val="2"/>
            <w:vMerge w:val="restart"/>
          </w:tcPr>
          <w:p w:rsidR="00000000" w:rsidDel="00000000" w:rsidP="00000000" w:rsidRDefault="00000000" w:rsidRPr="00000000" w14:paraId="00000371">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0,002</w:t>
            </w:r>
          </w:p>
        </w:tc>
      </w:tr>
      <w:tr>
        <w:trPr>
          <w:cantSplit w:val="0"/>
          <w:trHeight w:val="20" w:hRule="atLeast"/>
          <w:tblHeader w:val="0"/>
        </w:trPr>
        <w:tc>
          <w:tcPr>
            <w:vMerge w:val="continue"/>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37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c>
          <w:tcPr>
            <w:gridSpan w:val="2"/>
          </w:tcPr>
          <w:p w:rsidR="00000000" w:rsidDel="00000000" w:rsidP="00000000" w:rsidRDefault="00000000" w:rsidRPr="00000000" w14:paraId="00000375">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47,1</w:t>
            </w:r>
          </w:p>
        </w:tc>
        <w:tc>
          <w:tcPr>
            <w:gridSpan w:val="2"/>
          </w:tcPr>
          <w:p w:rsidR="00000000" w:rsidDel="00000000" w:rsidP="00000000" w:rsidRDefault="00000000" w:rsidRPr="00000000" w14:paraId="0000037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4,8</w:t>
            </w:r>
          </w:p>
        </w:tc>
        <w:tc>
          <w:tcPr>
            <w:gridSpan w:val="2"/>
          </w:tcPr>
          <w:p w:rsidR="00000000" w:rsidDel="00000000" w:rsidP="00000000" w:rsidRDefault="00000000" w:rsidRPr="00000000" w14:paraId="00000379">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w:t>
            </w:r>
          </w:p>
        </w:tc>
        <w:tc>
          <w:tcPr>
            <w:gridSpan w:val="2"/>
            <w:vMerge w:val="continue"/>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37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Емоційний дефіцит</w:t>
            </w:r>
          </w:p>
        </w:tc>
        <w:tc>
          <w:tcPr/>
          <w:p w:rsidR="00000000" w:rsidDel="00000000" w:rsidP="00000000" w:rsidRDefault="00000000" w:rsidRPr="00000000" w14:paraId="0000037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Pr>
          <w:p w:rsidR="00000000" w:rsidDel="00000000" w:rsidP="00000000" w:rsidRDefault="00000000" w:rsidRPr="00000000" w14:paraId="0000037F">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8,1</w:t>
            </w:r>
          </w:p>
        </w:tc>
        <w:tc>
          <w:tcPr>
            <w:gridSpan w:val="2"/>
          </w:tcPr>
          <w:p w:rsidR="00000000" w:rsidDel="00000000" w:rsidP="00000000" w:rsidRDefault="00000000" w:rsidRPr="00000000" w14:paraId="00000381">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gridSpan w:val="2"/>
          </w:tcPr>
          <w:p w:rsidR="00000000" w:rsidDel="00000000" w:rsidP="00000000" w:rsidRDefault="00000000" w:rsidRPr="00000000" w14:paraId="0000038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w:t>
            </w:r>
          </w:p>
        </w:tc>
        <w:tc>
          <w:tcPr>
            <w:gridSpan w:val="2"/>
            <w:vMerge w:val="restart"/>
          </w:tcPr>
          <w:p w:rsidR="00000000" w:rsidDel="00000000" w:rsidP="00000000" w:rsidRDefault="00000000" w:rsidRPr="00000000" w14:paraId="00000385">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0,012</w:t>
            </w:r>
          </w:p>
        </w:tc>
      </w:tr>
      <w:tr>
        <w:trPr>
          <w:cantSplit w:val="0"/>
          <w:trHeight w:val="20" w:hRule="atLeast"/>
          <w:tblHeader w:val="0"/>
        </w:trPr>
        <w:tc>
          <w:tcPr>
            <w:vMerge w:val="continue"/>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38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c>
          <w:tcPr>
            <w:gridSpan w:val="2"/>
          </w:tcPr>
          <w:p w:rsidR="00000000" w:rsidDel="00000000" w:rsidP="00000000" w:rsidRDefault="00000000" w:rsidRPr="00000000" w14:paraId="00000389">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12,8</w:t>
            </w:r>
          </w:p>
        </w:tc>
        <w:tc>
          <w:tcPr>
            <w:gridSpan w:val="2"/>
          </w:tcPr>
          <w:p w:rsidR="00000000" w:rsidDel="00000000" w:rsidP="00000000" w:rsidRDefault="00000000" w:rsidRPr="00000000" w14:paraId="0000038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gridSpan w:val="2"/>
          </w:tcPr>
          <w:p w:rsidR="00000000" w:rsidDel="00000000" w:rsidP="00000000" w:rsidRDefault="00000000" w:rsidRPr="00000000" w14:paraId="0000038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w:t>
            </w:r>
          </w:p>
        </w:tc>
        <w:tc>
          <w:tcPr>
            <w:gridSpan w:val="2"/>
            <w:vMerge w:val="continue"/>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39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Емоційне відчуження</w:t>
            </w:r>
          </w:p>
        </w:tc>
        <w:tc>
          <w:tcPr/>
          <w:p w:rsidR="00000000" w:rsidDel="00000000" w:rsidP="00000000" w:rsidRDefault="00000000" w:rsidRPr="00000000" w14:paraId="0000039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Pr>
          <w:p w:rsidR="00000000" w:rsidDel="00000000" w:rsidP="00000000" w:rsidRDefault="00000000" w:rsidRPr="00000000" w14:paraId="0000039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10,4</w:t>
            </w:r>
          </w:p>
        </w:tc>
        <w:tc>
          <w:tcPr>
            <w:gridSpan w:val="2"/>
          </w:tcPr>
          <w:p w:rsidR="00000000" w:rsidDel="00000000" w:rsidP="00000000" w:rsidRDefault="00000000" w:rsidRPr="00000000" w14:paraId="00000395">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gridSpan w:val="2"/>
          </w:tcPr>
          <w:p w:rsidR="00000000" w:rsidDel="00000000" w:rsidP="00000000" w:rsidRDefault="00000000" w:rsidRPr="00000000" w14:paraId="0000039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gridSpan w:val="2"/>
            <w:vMerge w:val="restart"/>
          </w:tcPr>
          <w:p w:rsidR="00000000" w:rsidDel="00000000" w:rsidP="00000000" w:rsidRDefault="00000000" w:rsidRPr="00000000" w14:paraId="00000399">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0,037</w:t>
            </w:r>
          </w:p>
        </w:tc>
      </w:tr>
      <w:tr>
        <w:trPr>
          <w:cantSplit w:val="0"/>
          <w:trHeight w:val="20" w:hRule="atLeast"/>
          <w:tblHeader w:val="0"/>
        </w:trPr>
        <w:tc>
          <w:tcPr>
            <w:vMerge w:val="continue"/>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39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c>
          <w:tcPr>
            <w:gridSpan w:val="2"/>
          </w:tcPr>
          <w:p w:rsidR="00000000" w:rsidDel="00000000" w:rsidP="00000000" w:rsidRDefault="00000000" w:rsidRPr="00000000" w14:paraId="0000039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14,6</w:t>
            </w:r>
          </w:p>
        </w:tc>
        <w:tc>
          <w:tcPr>
            <w:gridSpan w:val="2"/>
          </w:tcPr>
          <w:p w:rsidR="00000000" w:rsidDel="00000000" w:rsidP="00000000" w:rsidRDefault="00000000" w:rsidRPr="00000000" w14:paraId="0000039F">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gridSpan w:val="2"/>
          </w:tcPr>
          <w:p w:rsidR="00000000" w:rsidDel="00000000" w:rsidP="00000000" w:rsidRDefault="00000000" w:rsidRPr="00000000" w14:paraId="000003A1">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gridSpan w:val="2"/>
            <w:vMerge w:val="continue"/>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3A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Емоційне виснаження (Водоп'янова)</w:t>
            </w:r>
          </w:p>
        </w:tc>
        <w:tc>
          <w:tcPr/>
          <w:p w:rsidR="00000000" w:rsidDel="00000000" w:rsidP="00000000" w:rsidRDefault="00000000" w:rsidRPr="00000000" w14:paraId="000003A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Pr>
          <w:p w:rsidR="00000000" w:rsidDel="00000000" w:rsidP="00000000" w:rsidRDefault="00000000" w:rsidRPr="00000000" w14:paraId="000003A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18,4</w:t>
            </w:r>
          </w:p>
        </w:tc>
        <w:tc>
          <w:tcPr>
            <w:gridSpan w:val="2"/>
          </w:tcPr>
          <w:p w:rsidR="00000000" w:rsidDel="00000000" w:rsidP="00000000" w:rsidRDefault="00000000" w:rsidRPr="00000000" w14:paraId="000003A9">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gridSpan w:val="2"/>
          </w:tcPr>
          <w:p w:rsidR="00000000" w:rsidDel="00000000" w:rsidP="00000000" w:rsidRDefault="00000000" w:rsidRPr="00000000" w14:paraId="000003A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w:t>
            </w:r>
          </w:p>
        </w:tc>
        <w:tc>
          <w:tcPr>
            <w:gridSpan w:val="2"/>
            <w:vMerge w:val="restart"/>
          </w:tcPr>
          <w:p w:rsidR="00000000" w:rsidDel="00000000" w:rsidP="00000000" w:rsidRDefault="00000000" w:rsidRPr="00000000" w14:paraId="000003A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0,009</w:t>
            </w:r>
          </w:p>
        </w:tc>
      </w:tr>
      <w:tr>
        <w:trPr>
          <w:cantSplit w:val="0"/>
          <w:trHeight w:val="20" w:hRule="atLeast"/>
          <w:tblHeader w:val="0"/>
        </w:trPr>
        <w:tc>
          <w:tcPr>
            <w:vMerge w:val="continue"/>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3B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c>
          <w:tcPr>
            <w:gridSpan w:val="2"/>
          </w:tcPr>
          <w:p w:rsidR="00000000" w:rsidDel="00000000" w:rsidP="00000000" w:rsidRDefault="00000000" w:rsidRPr="00000000" w14:paraId="000003B1">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24,8</w:t>
            </w:r>
          </w:p>
        </w:tc>
        <w:tc>
          <w:tcPr>
            <w:gridSpan w:val="2"/>
          </w:tcPr>
          <w:p w:rsidR="00000000" w:rsidDel="00000000" w:rsidP="00000000" w:rsidRDefault="00000000" w:rsidRPr="00000000" w14:paraId="000003B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gridSpan w:val="2"/>
          </w:tcPr>
          <w:p w:rsidR="00000000" w:rsidDel="00000000" w:rsidP="00000000" w:rsidRDefault="00000000" w:rsidRPr="00000000" w14:paraId="000003B5">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w:t>
            </w:r>
          </w:p>
        </w:tc>
        <w:tc>
          <w:tcPr>
            <w:gridSpan w:val="2"/>
            <w:vMerge w:val="continue"/>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3B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Деперсоналізація (Водоп'янова)</w:t>
            </w:r>
          </w:p>
        </w:tc>
        <w:tc>
          <w:tcPr/>
          <w:p w:rsidR="00000000" w:rsidDel="00000000" w:rsidP="00000000" w:rsidRDefault="00000000" w:rsidRPr="00000000" w14:paraId="000003B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Pr>
          <w:p w:rsidR="00000000" w:rsidDel="00000000" w:rsidP="00000000" w:rsidRDefault="00000000" w:rsidRPr="00000000" w14:paraId="000003B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7,8</w:t>
            </w:r>
          </w:p>
        </w:tc>
        <w:tc>
          <w:tcPr>
            <w:gridSpan w:val="2"/>
          </w:tcPr>
          <w:p w:rsidR="00000000" w:rsidDel="00000000" w:rsidP="00000000" w:rsidRDefault="00000000" w:rsidRPr="00000000" w14:paraId="000003B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gridSpan w:val="2"/>
          </w:tcPr>
          <w:p w:rsidR="00000000" w:rsidDel="00000000" w:rsidP="00000000" w:rsidRDefault="00000000" w:rsidRPr="00000000" w14:paraId="000003BF">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gridSpan w:val="2"/>
            <w:vMerge w:val="restart"/>
          </w:tcPr>
          <w:p w:rsidR="00000000" w:rsidDel="00000000" w:rsidP="00000000" w:rsidRDefault="00000000" w:rsidRPr="00000000" w14:paraId="000003C1">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0,027</w:t>
            </w:r>
          </w:p>
        </w:tc>
      </w:tr>
      <w:tr>
        <w:trPr>
          <w:cantSplit w:val="0"/>
          <w:trHeight w:val="20" w:hRule="atLeast"/>
          <w:tblHeader w:val="0"/>
        </w:trPr>
        <w:tc>
          <w:tcPr>
            <w:vMerge w:val="continue"/>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3C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c>
          <w:tcPr>
            <w:gridSpan w:val="2"/>
          </w:tcPr>
          <w:p w:rsidR="00000000" w:rsidDel="00000000" w:rsidP="00000000" w:rsidRDefault="00000000" w:rsidRPr="00000000" w14:paraId="000003C5">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11,1</w:t>
            </w:r>
          </w:p>
        </w:tc>
        <w:tc>
          <w:tcPr>
            <w:gridSpan w:val="2"/>
          </w:tcPr>
          <w:p w:rsidR="00000000" w:rsidDel="00000000" w:rsidP="00000000" w:rsidRDefault="00000000" w:rsidRPr="00000000" w14:paraId="000003C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gridSpan w:val="2"/>
          </w:tcPr>
          <w:p w:rsidR="00000000" w:rsidDel="00000000" w:rsidP="00000000" w:rsidRDefault="00000000" w:rsidRPr="00000000" w14:paraId="000003C9">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gridSpan w:val="2"/>
            <w:vMerge w:val="continue"/>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3C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Редукція особистісних досягнень (Водоп'янова)</w:t>
            </w:r>
          </w:p>
        </w:tc>
        <w:tc>
          <w:tcPr/>
          <w:p w:rsidR="00000000" w:rsidDel="00000000" w:rsidP="00000000" w:rsidRDefault="00000000" w:rsidRPr="00000000" w14:paraId="000003C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Pr>
          <w:p w:rsidR="00000000" w:rsidDel="00000000" w:rsidP="00000000" w:rsidRDefault="00000000" w:rsidRPr="00000000" w14:paraId="000003CF">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37,3</w:t>
            </w:r>
          </w:p>
        </w:tc>
        <w:tc>
          <w:tcPr>
            <w:gridSpan w:val="2"/>
          </w:tcPr>
          <w:p w:rsidR="00000000" w:rsidDel="00000000" w:rsidP="00000000" w:rsidRDefault="00000000" w:rsidRPr="00000000" w14:paraId="000003D1">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gridSpan w:val="2"/>
          </w:tcPr>
          <w:p w:rsidR="00000000" w:rsidDel="00000000" w:rsidP="00000000" w:rsidRDefault="00000000" w:rsidRPr="00000000" w14:paraId="000003D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4,2</w:t>
            </w:r>
          </w:p>
        </w:tc>
        <w:tc>
          <w:tcPr>
            <w:gridSpan w:val="2"/>
            <w:vMerge w:val="restart"/>
          </w:tcPr>
          <w:p w:rsidR="00000000" w:rsidDel="00000000" w:rsidP="00000000" w:rsidRDefault="00000000" w:rsidRPr="00000000" w14:paraId="000003D5">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0,000</w:t>
            </w:r>
          </w:p>
        </w:tc>
      </w:tr>
      <w:tr>
        <w:trPr>
          <w:cantSplit w:val="0"/>
          <w:trHeight w:val="20" w:hRule="atLeast"/>
          <w:tblHeader w:val="0"/>
        </w:trPr>
        <w:tc>
          <w:tcPr>
            <w:vMerge w:val="continue"/>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3D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c>
          <w:tcPr>
            <w:gridSpan w:val="2"/>
          </w:tcPr>
          <w:p w:rsidR="00000000" w:rsidDel="00000000" w:rsidP="00000000" w:rsidRDefault="00000000" w:rsidRPr="00000000" w14:paraId="000003D9">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29,8</w:t>
            </w:r>
          </w:p>
        </w:tc>
        <w:tc>
          <w:tcPr>
            <w:gridSpan w:val="2"/>
          </w:tcPr>
          <w:p w:rsidR="00000000" w:rsidDel="00000000" w:rsidP="00000000" w:rsidRDefault="00000000" w:rsidRPr="00000000" w14:paraId="000003D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gridSpan w:val="2"/>
          </w:tcPr>
          <w:p w:rsidR="00000000" w:rsidDel="00000000" w:rsidP="00000000" w:rsidRDefault="00000000" w:rsidRPr="00000000" w14:paraId="000003D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4,2</w:t>
            </w:r>
          </w:p>
        </w:tc>
        <w:tc>
          <w:tcPr>
            <w:gridSpan w:val="2"/>
            <w:vMerge w:val="continue"/>
          </w:tcPr>
          <w:p w:rsidR="00000000" w:rsidDel="00000000" w:rsidP="00000000" w:rsidRDefault="00000000" w:rsidRPr="00000000" w14:paraId="000003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3E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Особистісний адаптивний потенціал </w:t>
            </w:r>
          </w:p>
        </w:tc>
        <w:tc>
          <w:tcPr/>
          <w:p w:rsidR="00000000" w:rsidDel="00000000" w:rsidP="00000000" w:rsidRDefault="00000000" w:rsidRPr="00000000" w14:paraId="000003E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Pr>
          <w:p w:rsidR="00000000" w:rsidDel="00000000" w:rsidP="00000000" w:rsidRDefault="00000000" w:rsidRPr="00000000" w14:paraId="000003E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w:t>
            </w:r>
          </w:p>
        </w:tc>
        <w:tc>
          <w:tcPr>
            <w:gridSpan w:val="2"/>
          </w:tcPr>
          <w:p w:rsidR="00000000" w:rsidDel="00000000" w:rsidP="00000000" w:rsidRDefault="00000000" w:rsidRPr="00000000" w14:paraId="000003E5">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0,3</w:t>
            </w:r>
          </w:p>
        </w:tc>
        <w:tc>
          <w:tcPr>
            <w:gridSpan w:val="2"/>
          </w:tcPr>
          <w:p w:rsidR="00000000" w:rsidDel="00000000" w:rsidP="00000000" w:rsidRDefault="00000000" w:rsidRPr="00000000" w14:paraId="000003E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gridSpan w:val="2"/>
            <w:vMerge w:val="restart"/>
          </w:tcPr>
          <w:p w:rsidR="00000000" w:rsidDel="00000000" w:rsidP="00000000" w:rsidRDefault="00000000" w:rsidRPr="00000000" w14:paraId="000003E9">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0,048</w:t>
            </w:r>
          </w:p>
        </w:tc>
      </w:tr>
      <w:tr>
        <w:trPr>
          <w:cantSplit w:val="0"/>
          <w:trHeight w:val="20" w:hRule="atLeast"/>
          <w:tblHeader w:val="0"/>
        </w:trPr>
        <w:tc>
          <w:tcPr>
            <w:vMerge w:val="continue"/>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3E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c>
          <w:tcPr>
            <w:gridSpan w:val="2"/>
          </w:tcPr>
          <w:p w:rsidR="00000000" w:rsidDel="00000000" w:rsidP="00000000" w:rsidRDefault="00000000" w:rsidRPr="00000000" w14:paraId="000003E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6,2</w:t>
            </w:r>
          </w:p>
        </w:tc>
        <w:tc>
          <w:tcPr>
            <w:gridSpan w:val="2"/>
          </w:tcPr>
          <w:p w:rsidR="00000000" w:rsidDel="00000000" w:rsidP="00000000" w:rsidRDefault="00000000" w:rsidRPr="00000000" w14:paraId="000003EF">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0,3</w:t>
            </w:r>
          </w:p>
        </w:tc>
        <w:tc>
          <w:tcPr>
            <w:gridSpan w:val="2"/>
          </w:tcPr>
          <w:p w:rsidR="00000000" w:rsidDel="00000000" w:rsidP="00000000" w:rsidRDefault="00000000" w:rsidRPr="00000000" w14:paraId="000003F1">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gridSpan w:val="2"/>
            <w:vMerge w:val="continue"/>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3F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Комунікативні</w:t>
            </w:r>
            <w:r w:rsidDel="00000000" w:rsidR="00000000" w:rsidRPr="00000000">
              <w:rPr>
                <w:rFonts w:ascii="Times New Roman" w:cs="Times New Roman" w:eastAsia="Times New Roman" w:hAnsi="Times New Roman"/>
                <w:color w:val="000000"/>
                <w:sz w:val="24"/>
                <w:szCs w:val="24"/>
                <w:rtl w:val="0"/>
              </w:rPr>
              <w:t xml:space="preserve"> здібності</w:t>
            </w:r>
          </w:p>
        </w:tc>
        <w:tc>
          <w:tcPr/>
          <w:p w:rsidR="00000000" w:rsidDel="00000000" w:rsidP="00000000" w:rsidRDefault="00000000" w:rsidRPr="00000000" w14:paraId="000003F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Pr>
          <w:p w:rsidR="00000000" w:rsidDel="00000000" w:rsidP="00000000" w:rsidRDefault="00000000" w:rsidRPr="00000000" w14:paraId="000003F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7,4</w:t>
            </w:r>
          </w:p>
        </w:tc>
        <w:tc>
          <w:tcPr>
            <w:gridSpan w:val="2"/>
          </w:tcPr>
          <w:p w:rsidR="00000000" w:rsidDel="00000000" w:rsidP="00000000" w:rsidRDefault="00000000" w:rsidRPr="00000000" w14:paraId="000003F9">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0,3</w:t>
            </w:r>
          </w:p>
        </w:tc>
        <w:tc>
          <w:tcPr>
            <w:gridSpan w:val="2"/>
          </w:tcPr>
          <w:p w:rsidR="00000000" w:rsidDel="00000000" w:rsidP="00000000" w:rsidRDefault="00000000" w:rsidRPr="00000000" w14:paraId="000003F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gridSpan w:val="2"/>
            <w:vMerge w:val="restart"/>
          </w:tcPr>
          <w:p w:rsidR="00000000" w:rsidDel="00000000" w:rsidP="00000000" w:rsidRDefault="00000000" w:rsidRPr="00000000" w14:paraId="000003F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0,041</w:t>
            </w:r>
          </w:p>
        </w:tc>
      </w:tr>
      <w:tr>
        <w:trPr>
          <w:cantSplit w:val="0"/>
          <w:trHeight w:val="20" w:hRule="atLeast"/>
          <w:tblHeader w:val="0"/>
        </w:trPr>
        <w:tc>
          <w:tcPr>
            <w:vMerge w:val="continue"/>
          </w:tcPr>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0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c>
          <w:tcPr>
            <w:gridSpan w:val="2"/>
          </w:tcPr>
          <w:p w:rsidR="00000000" w:rsidDel="00000000" w:rsidP="00000000" w:rsidRDefault="00000000" w:rsidRPr="00000000" w14:paraId="00000401">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w:t>
            </w:r>
          </w:p>
        </w:tc>
        <w:tc>
          <w:tcPr>
            <w:gridSpan w:val="2"/>
          </w:tcPr>
          <w:p w:rsidR="00000000" w:rsidDel="00000000" w:rsidP="00000000" w:rsidRDefault="00000000" w:rsidRPr="00000000" w14:paraId="0000040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w:t>
            </w:r>
          </w:p>
        </w:tc>
        <w:tc>
          <w:tcPr>
            <w:gridSpan w:val="2"/>
          </w:tcPr>
          <w:p w:rsidR="00000000" w:rsidDel="00000000" w:rsidP="00000000" w:rsidRDefault="00000000" w:rsidRPr="00000000" w14:paraId="00000405">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gridSpan w:val="2"/>
            <w:vMerge w:val="continue"/>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40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Моральна нормативність</w:t>
            </w:r>
          </w:p>
        </w:tc>
        <w:tc>
          <w:tcPr/>
          <w:p w:rsidR="00000000" w:rsidDel="00000000" w:rsidP="00000000" w:rsidRDefault="00000000" w:rsidRPr="00000000" w14:paraId="0000040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Pr>
          <w:p w:rsidR="00000000" w:rsidDel="00000000" w:rsidP="00000000" w:rsidRDefault="00000000" w:rsidRPr="00000000" w14:paraId="0000040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7,6</w:t>
            </w:r>
          </w:p>
        </w:tc>
        <w:tc>
          <w:tcPr>
            <w:gridSpan w:val="2"/>
          </w:tcPr>
          <w:p w:rsidR="00000000" w:rsidDel="00000000" w:rsidP="00000000" w:rsidRDefault="00000000" w:rsidRPr="00000000" w14:paraId="0000040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w:t>
            </w:r>
          </w:p>
        </w:tc>
        <w:tc>
          <w:tcPr>
            <w:gridSpan w:val="2"/>
          </w:tcPr>
          <w:p w:rsidR="00000000" w:rsidDel="00000000" w:rsidP="00000000" w:rsidRDefault="00000000" w:rsidRPr="00000000" w14:paraId="0000040F">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w:t>
            </w:r>
          </w:p>
        </w:tc>
        <w:tc>
          <w:tcPr>
            <w:gridSpan w:val="2"/>
            <w:vMerge w:val="restart"/>
          </w:tcPr>
          <w:p w:rsidR="00000000" w:rsidDel="00000000" w:rsidP="00000000" w:rsidRDefault="00000000" w:rsidRPr="00000000" w14:paraId="00000411">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0,007</w:t>
            </w:r>
          </w:p>
        </w:tc>
      </w:tr>
      <w:tr>
        <w:trPr>
          <w:cantSplit w:val="0"/>
          <w:trHeight w:val="20" w:hRule="atLeast"/>
          <w:tblHeader w:val="0"/>
        </w:trPr>
        <w:tc>
          <w:tcPr>
            <w:vMerge w:val="continue"/>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1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c>
          <w:tcPr>
            <w:gridSpan w:val="2"/>
          </w:tcPr>
          <w:p w:rsidR="00000000" w:rsidDel="00000000" w:rsidP="00000000" w:rsidRDefault="00000000" w:rsidRPr="00000000" w14:paraId="00000415">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6,2</w:t>
            </w:r>
          </w:p>
        </w:tc>
        <w:tc>
          <w:tcPr>
            <w:gridSpan w:val="2"/>
          </w:tcPr>
          <w:p w:rsidR="00000000" w:rsidDel="00000000" w:rsidP="00000000" w:rsidRDefault="00000000" w:rsidRPr="00000000" w14:paraId="00000417">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w:t>
            </w:r>
          </w:p>
        </w:tc>
        <w:tc>
          <w:tcPr>
            <w:gridSpan w:val="2"/>
          </w:tcPr>
          <w:p w:rsidR="00000000" w:rsidDel="00000000" w:rsidP="00000000" w:rsidRDefault="00000000" w:rsidRPr="00000000" w14:paraId="00000419">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w:t>
            </w:r>
          </w:p>
        </w:tc>
        <w:tc>
          <w:tcPr>
            <w:gridSpan w:val="2"/>
            <w:vMerge w:val="continue"/>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41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Суїцидальний</w:t>
            </w:r>
            <w:r w:rsidDel="00000000" w:rsidR="00000000" w:rsidRPr="00000000">
              <w:rPr>
                <w:rFonts w:ascii="Times New Roman" w:cs="Times New Roman" w:eastAsia="Times New Roman" w:hAnsi="Times New Roman"/>
                <w:color w:val="000000"/>
                <w:sz w:val="24"/>
                <w:szCs w:val="24"/>
                <w:rtl w:val="0"/>
              </w:rPr>
              <w:t xml:space="preserve"> ризик</w:t>
            </w:r>
          </w:p>
        </w:tc>
        <w:tc>
          <w:tcPr/>
          <w:p w:rsidR="00000000" w:rsidDel="00000000" w:rsidP="00000000" w:rsidRDefault="00000000" w:rsidRPr="00000000" w14:paraId="0000041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прокуратура</w:t>
            </w:r>
          </w:p>
        </w:tc>
        <w:tc>
          <w:tcPr>
            <w:gridSpan w:val="2"/>
          </w:tcPr>
          <w:p w:rsidR="00000000" w:rsidDel="00000000" w:rsidP="00000000" w:rsidRDefault="00000000" w:rsidRPr="00000000" w14:paraId="0000041F">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6,3</w:t>
            </w:r>
          </w:p>
        </w:tc>
        <w:tc>
          <w:tcPr>
            <w:gridSpan w:val="2"/>
          </w:tcPr>
          <w:p w:rsidR="00000000" w:rsidDel="00000000" w:rsidP="00000000" w:rsidRDefault="00000000" w:rsidRPr="00000000" w14:paraId="00000421">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0,2</w:t>
            </w:r>
          </w:p>
        </w:tc>
        <w:tc>
          <w:tcPr>
            <w:gridSpan w:val="2"/>
          </w:tcPr>
          <w:p w:rsidR="00000000" w:rsidDel="00000000" w:rsidP="00000000" w:rsidRDefault="00000000" w:rsidRPr="00000000" w14:paraId="00000423">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w:t>
            </w:r>
          </w:p>
        </w:tc>
        <w:tc>
          <w:tcPr>
            <w:gridSpan w:val="2"/>
            <w:vMerge w:val="restart"/>
          </w:tcPr>
          <w:p w:rsidR="00000000" w:rsidDel="00000000" w:rsidP="00000000" w:rsidRDefault="00000000" w:rsidRPr="00000000" w14:paraId="00000425">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0,006</w:t>
            </w:r>
          </w:p>
        </w:tc>
      </w:tr>
      <w:tr>
        <w:trPr>
          <w:cantSplit w:val="0"/>
          <w:trHeight w:val="20" w:hRule="atLeast"/>
          <w:tblHeader w:val="0"/>
        </w:trPr>
        <w:tc>
          <w:tcPr>
            <w:vMerge w:val="continue"/>
          </w:tcPr>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2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поліція</w:t>
            </w:r>
          </w:p>
        </w:tc>
        <w:tc>
          <w:tcPr>
            <w:gridSpan w:val="2"/>
          </w:tcPr>
          <w:p w:rsidR="00000000" w:rsidDel="00000000" w:rsidP="00000000" w:rsidRDefault="00000000" w:rsidRPr="00000000" w14:paraId="00000429">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5,2</w:t>
            </w:r>
          </w:p>
        </w:tc>
        <w:tc>
          <w:tcPr>
            <w:gridSpan w:val="2"/>
          </w:tcPr>
          <w:p w:rsidR="00000000" w:rsidDel="00000000" w:rsidP="00000000" w:rsidRDefault="00000000" w:rsidRPr="00000000" w14:paraId="0000042B">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0,3</w:t>
            </w:r>
          </w:p>
        </w:tc>
        <w:tc>
          <w:tcPr>
            <w:gridSpan w:val="2"/>
          </w:tcPr>
          <w:p w:rsidR="00000000" w:rsidDel="00000000" w:rsidP="00000000" w:rsidRDefault="00000000" w:rsidRPr="00000000" w14:paraId="0000042D">
            <w:pP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w:t>
            </w:r>
          </w:p>
        </w:tc>
        <w:tc>
          <w:tcPr>
            <w:gridSpan w:val="2"/>
            <w:vMerge w:val="continue"/>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431">
      <w:pPr>
        <w:rPr>
          <w:i w:val="1"/>
        </w:rPr>
      </w:pPr>
      <w:bookmarkStart w:colFirst="0" w:colLast="0" w:name="_heading=h.23ckvvd" w:id="33"/>
      <w:bookmarkEnd w:id="33"/>
      <w:r w:rsidDel="00000000" w:rsidR="00000000" w:rsidRPr="00000000">
        <w:rPr>
          <w:rtl w:val="0"/>
        </w:rPr>
      </w:r>
    </w:p>
    <w:p w:rsidR="00000000" w:rsidDel="00000000" w:rsidP="00000000" w:rsidRDefault="00000000" w:rsidRPr="00000000" w14:paraId="00000432">
      <w:pPr>
        <w:rPr>
          <w:i w:val="1"/>
        </w:rPr>
      </w:pPr>
      <w:r w:rsidDel="00000000" w:rsidR="00000000" w:rsidRPr="00000000">
        <w:rPr>
          <w:rtl w:val="0"/>
        </w:rPr>
      </w:r>
    </w:p>
    <w:p w:rsidR="00000000" w:rsidDel="00000000" w:rsidP="00000000" w:rsidRDefault="00000000" w:rsidRPr="00000000" w14:paraId="00000433">
      <w:pPr>
        <w:rPr>
          <w:i w:val="1"/>
        </w:rPr>
      </w:pPr>
      <w:r w:rsidDel="00000000" w:rsidR="00000000" w:rsidRPr="00000000">
        <w:rPr>
          <w:rtl w:val="0"/>
        </w:rPr>
      </w:r>
    </w:p>
    <w:p w:rsidR="00000000" w:rsidDel="00000000" w:rsidP="00000000" w:rsidRDefault="00000000" w:rsidRPr="00000000" w14:paraId="00000434">
      <w:pPr>
        <w:rPr>
          <w:i w:val="1"/>
        </w:rPr>
      </w:pPr>
      <w:r w:rsidDel="00000000" w:rsidR="00000000" w:rsidRPr="00000000">
        <w:rPr>
          <w:rtl w:val="0"/>
        </w:rPr>
      </w:r>
    </w:p>
    <w:p w:rsidR="00000000" w:rsidDel="00000000" w:rsidP="00000000" w:rsidRDefault="00000000" w:rsidRPr="00000000" w14:paraId="00000435">
      <w:pPr>
        <w:ind w:firstLine="709"/>
        <w:rPr>
          <w:rFonts w:ascii="Times New Roman" w:cs="Times New Roman" w:eastAsia="Times New Roman" w:hAnsi="Times New Roman"/>
          <w:sz w:val="28"/>
          <w:szCs w:val="28"/>
        </w:rPr>
      </w:pPr>
      <w:bookmarkStart w:colFirst="0" w:colLast="0" w:name="_heading=h.ihv636" w:id="34"/>
      <w:bookmarkEnd w:id="34"/>
      <w:r w:rsidDel="00000000" w:rsidR="00000000" w:rsidRPr="00000000">
        <w:rPr>
          <w:rFonts w:ascii="Times New Roman" w:cs="Times New Roman" w:eastAsia="Times New Roman" w:hAnsi="Times New Roman"/>
          <w:sz w:val="28"/>
          <w:szCs w:val="28"/>
          <w:rtl w:val="0"/>
        </w:rPr>
        <w:t xml:space="preserve">Незважаючи на те, що до завдань дослідження не входило порівняння представників вибірки за статтю, проте воно представляє достатній інтерес (Табл. 3.6).</w:t>
      </w:r>
    </w:p>
    <w:p w:rsidR="00000000" w:rsidDel="00000000" w:rsidP="00000000" w:rsidRDefault="00000000" w:rsidRPr="00000000" w14:paraId="00000436">
      <w:pPr>
        <w:ind w:firstLine="709"/>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3.6.</w:t>
      </w:r>
    </w:p>
    <w:p w:rsidR="00000000" w:rsidDel="00000000" w:rsidP="00000000" w:rsidRDefault="00000000" w:rsidRPr="00000000" w14:paraId="00000437">
      <w:pPr>
        <w:spacing w:after="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Порівняльний аналіз отриманих показників</w:t>
      </w:r>
    </w:p>
    <w:p w:rsidR="00000000" w:rsidDel="00000000" w:rsidP="00000000" w:rsidRDefault="00000000" w:rsidRPr="00000000" w14:paraId="00000438">
      <w:pPr>
        <w:spacing w:after="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представників різної статі</w:t>
      </w:r>
    </w:p>
    <w:tbl>
      <w:tblPr>
        <w:tblStyle w:val="Table10"/>
        <w:tblW w:w="9067.0" w:type="dxa"/>
        <w:jc w:val="left"/>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4957"/>
        <w:gridCol w:w="1134"/>
        <w:gridCol w:w="709"/>
        <w:gridCol w:w="709"/>
        <w:gridCol w:w="709"/>
        <w:gridCol w:w="849"/>
        <w:tblGridChange w:id="0">
          <w:tblGrid>
            <w:gridCol w:w="4957"/>
            <w:gridCol w:w="1134"/>
            <w:gridCol w:w="709"/>
            <w:gridCol w:w="709"/>
            <w:gridCol w:w="709"/>
            <w:gridCol w:w="849"/>
          </w:tblGrid>
        </w:tblGridChange>
      </w:tblGrid>
      <w:tr>
        <w:trPr>
          <w:cantSplit w:val="0"/>
          <w:trHeight w:val="20" w:hRule="atLeast"/>
          <w:tblHeader w:val="0"/>
        </w:trPr>
        <w:tc>
          <w:tcPr/>
          <w:p w:rsidR="00000000" w:rsidDel="00000000" w:rsidP="00000000" w:rsidRDefault="00000000" w:rsidRPr="00000000" w14:paraId="00000439">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Параметри</w:t>
            </w:r>
          </w:p>
        </w:tc>
        <w:tc>
          <w:tcPr/>
          <w:p w:rsidR="00000000" w:rsidDel="00000000" w:rsidP="00000000" w:rsidRDefault="00000000" w:rsidRPr="00000000" w14:paraId="0000043A">
            <w:pP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стать</w:t>
            </w:r>
          </w:p>
        </w:tc>
        <w:tc>
          <w:tcPr/>
          <w:p w:rsidR="00000000" w:rsidDel="00000000" w:rsidP="00000000" w:rsidRDefault="00000000" w:rsidRPr="00000000" w14:paraId="0000043B">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w:t>
            </w:r>
          </w:p>
        </w:tc>
        <w:tc>
          <w:tcPr/>
          <w:p w:rsidR="00000000" w:rsidDel="00000000" w:rsidP="00000000" w:rsidRDefault="00000000" w:rsidRPr="00000000" w14:paraId="0000043C">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w:t>
            </w:r>
          </w:p>
        </w:tc>
        <w:tc>
          <w:tcPr/>
          <w:p w:rsidR="00000000" w:rsidDel="00000000" w:rsidP="00000000" w:rsidRDefault="00000000" w:rsidRPr="00000000" w14:paraId="0000043D">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 </w:t>
            </w:r>
          </w:p>
        </w:tc>
        <w:tc>
          <w:tcPr/>
          <w:p w:rsidR="00000000" w:rsidDel="00000000" w:rsidP="00000000" w:rsidRDefault="00000000" w:rsidRPr="00000000" w14:paraId="0000043E">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 </w:t>
            </w:r>
          </w:p>
        </w:tc>
      </w:tr>
      <w:tr>
        <w:trPr>
          <w:cantSplit w:val="0"/>
          <w:trHeight w:val="20" w:hRule="atLeast"/>
          <w:tblHeader w:val="0"/>
        </w:trPr>
        <w:tc>
          <w:tcPr>
            <w:vMerge w:val="restart"/>
          </w:tcPr>
          <w:p w:rsidR="00000000" w:rsidDel="00000000" w:rsidP="00000000" w:rsidRDefault="00000000" w:rsidRPr="00000000" w14:paraId="0000043F">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Фаза напруги</w:t>
            </w:r>
          </w:p>
        </w:tc>
        <w:tc>
          <w:tcPr/>
          <w:p w:rsidR="00000000" w:rsidDel="00000000" w:rsidP="00000000" w:rsidRDefault="00000000" w:rsidRPr="00000000" w14:paraId="0000044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чоловіки</w:t>
            </w:r>
          </w:p>
        </w:tc>
        <w:tc>
          <w:tcPr/>
          <w:p w:rsidR="00000000" w:rsidDel="00000000" w:rsidP="00000000" w:rsidRDefault="00000000" w:rsidRPr="00000000" w14:paraId="0000044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17,8</w:t>
            </w:r>
          </w:p>
        </w:tc>
        <w:tc>
          <w:tcPr/>
          <w:p w:rsidR="00000000" w:rsidDel="00000000" w:rsidP="00000000" w:rsidRDefault="00000000" w:rsidRPr="00000000" w14:paraId="0000044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w:t>
            </w:r>
          </w:p>
        </w:tc>
        <w:tc>
          <w:tcPr/>
          <w:p w:rsidR="00000000" w:rsidDel="00000000" w:rsidP="00000000" w:rsidRDefault="00000000" w:rsidRPr="00000000" w14:paraId="0000044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w:t>
            </w:r>
          </w:p>
        </w:tc>
        <w:tc>
          <w:tcPr>
            <w:vMerge w:val="restart"/>
          </w:tcPr>
          <w:p w:rsidR="00000000" w:rsidDel="00000000" w:rsidP="00000000" w:rsidRDefault="00000000" w:rsidRPr="00000000" w14:paraId="0000044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w:t>
            </w:r>
          </w:p>
        </w:tc>
      </w:tr>
      <w:tr>
        <w:trPr>
          <w:cantSplit w:val="0"/>
          <w:trHeight w:val="20" w:hRule="atLeast"/>
          <w:tblHeader w:val="0"/>
        </w:trPr>
        <w:tc>
          <w:tcPr>
            <w:vMerge w:val="continue"/>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4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жінки</w:t>
            </w:r>
          </w:p>
        </w:tc>
        <w:tc>
          <w:tcPr/>
          <w:p w:rsidR="00000000" w:rsidDel="00000000" w:rsidP="00000000" w:rsidRDefault="00000000" w:rsidRPr="00000000" w14:paraId="0000044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39,7</w:t>
            </w:r>
          </w:p>
        </w:tc>
        <w:tc>
          <w:tcPr/>
          <w:p w:rsidR="00000000" w:rsidDel="00000000" w:rsidP="00000000" w:rsidRDefault="00000000" w:rsidRPr="00000000" w14:paraId="0000044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5,7</w:t>
            </w:r>
          </w:p>
        </w:tc>
        <w:tc>
          <w:tcPr/>
          <w:p w:rsidR="00000000" w:rsidDel="00000000" w:rsidP="00000000" w:rsidRDefault="00000000" w:rsidRPr="00000000" w14:paraId="0000044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w:t>
            </w:r>
          </w:p>
        </w:tc>
        <w:tc>
          <w:tcPr>
            <w:vMerge w:val="continue"/>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44B">
            <w:pPr>
              <w:rPr>
                <w:rFonts w:ascii="Times New Roman" w:cs="Times New Roman" w:eastAsia="Times New Roman" w:hAnsi="Times New Roman"/>
                <w:color w:val="000000"/>
                <w:sz w:val="24"/>
                <w:szCs w:val="24"/>
              </w:rPr>
            </w:pPr>
            <w:bookmarkStart w:colFirst="0" w:colLast="0" w:name="_heading=h.32hioqz" w:id="35"/>
            <w:bookmarkEnd w:id="35"/>
            <w:r w:rsidDel="00000000" w:rsidR="00000000" w:rsidRPr="00000000">
              <w:rPr>
                <w:rFonts w:ascii="Times New Roman" w:cs="Times New Roman" w:eastAsia="Times New Roman" w:hAnsi="Times New Roman"/>
                <w:color w:val="000000"/>
                <w:sz w:val="24"/>
                <w:szCs w:val="24"/>
                <w:rtl w:val="0"/>
              </w:rPr>
              <w:t xml:space="preserve">Переживання обставин</w:t>
            </w:r>
          </w:p>
        </w:tc>
        <w:tc>
          <w:tcPr/>
          <w:p w:rsidR="00000000" w:rsidDel="00000000" w:rsidP="00000000" w:rsidRDefault="00000000" w:rsidRPr="00000000" w14:paraId="0000044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чоловіки</w:t>
            </w:r>
          </w:p>
        </w:tc>
        <w:tc>
          <w:tcPr/>
          <w:p w:rsidR="00000000" w:rsidDel="00000000" w:rsidP="00000000" w:rsidRDefault="00000000" w:rsidRPr="00000000" w14:paraId="0000044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4,6</w:t>
            </w:r>
          </w:p>
        </w:tc>
        <w:tc>
          <w:tcPr/>
          <w:p w:rsidR="00000000" w:rsidDel="00000000" w:rsidP="00000000" w:rsidRDefault="00000000" w:rsidRPr="00000000" w14:paraId="0000044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p w:rsidR="00000000" w:rsidDel="00000000" w:rsidP="00000000" w:rsidRDefault="00000000" w:rsidRPr="00000000" w14:paraId="0000044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-3,8</w:t>
            </w:r>
          </w:p>
        </w:tc>
        <w:tc>
          <w:tcPr>
            <w:vMerge w:val="restart"/>
          </w:tcPr>
          <w:p w:rsidR="00000000" w:rsidDel="00000000" w:rsidP="00000000" w:rsidRDefault="00000000" w:rsidRPr="00000000" w14:paraId="0000045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0,000</w:t>
            </w:r>
          </w:p>
        </w:tc>
      </w:tr>
      <w:tr>
        <w:trPr>
          <w:cantSplit w:val="0"/>
          <w:trHeight w:val="20" w:hRule="atLeast"/>
          <w:tblHeader w:val="0"/>
        </w:trPr>
        <w:tc>
          <w:tcPr>
            <w:vMerge w:val="continue"/>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5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жінки</w:t>
            </w:r>
          </w:p>
        </w:tc>
        <w:tc>
          <w:tcPr/>
          <w:p w:rsidR="00000000" w:rsidDel="00000000" w:rsidP="00000000" w:rsidRDefault="00000000" w:rsidRPr="00000000" w14:paraId="0000045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12,0</w:t>
            </w:r>
          </w:p>
        </w:tc>
        <w:tc>
          <w:tcPr/>
          <w:p w:rsidR="00000000" w:rsidDel="00000000" w:rsidP="00000000" w:rsidRDefault="00000000" w:rsidRPr="00000000" w14:paraId="0000045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p w:rsidR="00000000" w:rsidDel="00000000" w:rsidP="00000000" w:rsidRDefault="00000000" w:rsidRPr="00000000" w14:paraId="0000045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w:t>
            </w:r>
          </w:p>
        </w:tc>
        <w:tc>
          <w:tcPr>
            <w:vMerge w:val="continue"/>
          </w:tcPr>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45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Незадоволеність собою</w:t>
            </w:r>
          </w:p>
        </w:tc>
        <w:tc>
          <w:tcPr/>
          <w:p w:rsidR="00000000" w:rsidDel="00000000" w:rsidP="00000000" w:rsidRDefault="00000000" w:rsidRPr="00000000" w14:paraId="0000045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чоловіки</w:t>
            </w:r>
          </w:p>
        </w:tc>
        <w:tc>
          <w:tcPr/>
          <w:p w:rsidR="00000000" w:rsidDel="00000000" w:rsidP="00000000" w:rsidRDefault="00000000" w:rsidRPr="00000000" w14:paraId="0000045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w:t>
            </w:r>
          </w:p>
        </w:tc>
        <w:tc>
          <w:tcPr/>
          <w:p w:rsidR="00000000" w:rsidDel="00000000" w:rsidP="00000000" w:rsidRDefault="00000000" w:rsidRPr="00000000" w14:paraId="0000045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p w:rsidR="00000000" w:rsidDel="00000000" w:rsidP="00000000" w:rsidRDefault="00000000" w:rsidRPr="00000000" w14:paraId="0000045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w:t>
            </w:r>
          </w:p>
        </w:tc>
        <w:tc>
          <w:tcPr>
            <w:vMerge w:val="restart"/>
          </w:tcPr>
          <w:p w:rsidR="00000000" w:rsidDel="00000000" w:rsidP="00000000" w:rsidRDefault="00000000" w:rsidRPr="00000000" w14:paraId="0000045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0,015</w:t>
            </w:r>
          </w:p>
        </w:tc>
      </w:tr>
      <w:tr>
        <w:trPr>
          <w:cantSplit w:val="0"/>
          <w:trHeight w:val="20" w:hRule="atLeast"/>
          <w:tblHeader w:val="0"/>
        </w:trPr>
        <w:tc>
          <w:tcPr>
            <w:vMerge w:val="continue"/>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5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жінки</w:t>
            </w:r>
          </w:p>
        </w:tc>
        <w:tc>
          <w:tcPr/>
          <w:p w:rsidR="00000000" w:rsidDel="00000000" w:rsidP="00000000" w:rsidRDefault="00000000" w:rsidRPr="00000000" w14:paraId="0000045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c>
          <w:tcPr/>
          <w:p w:rsidR="00000000" w:rsidDel="00000000" w:rsidP="00000000" w:rsidRDefault="00000000" w:rsidRPr="00000000" w14:paraId="0000046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w:t>
            </w:r>
          </w:p>
        </w:tc>
        <w:tc>
          <w:tcPr/>
          <w:p w:rsidR="00000000" w:rsidDel="00000000" w:rsidP="00000000" w:rsidRDefault="00000000" w:rsidRPr="00000000" w14:paraId="0000046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vMerge w:val="continue"/>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46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Тривога та депресія</w:t>
            </w:r>
          </w:p>
        </w:tc>
        <w:tc>
          <w:tcPr/>
          <w:p w:rsidR="00000000" w:rsidDel="00000000" w:rsidP="00000000" w:rsidRDefault="00000000" w:rsidRPr="00000000" w14:paraId="0000046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чоловіки</w:t>
            </w:r>
          </w:p>
        </w:tc>
        <w:tc>
          <w:tcPr/>
          <w:p w:rsidR="00000000" w:rsidDel="00000000" w:rsidP="00000000" w:rsidRDefault="00000000" w:rsidRPr="00000000" w14:paraId="0000046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4,7</w:t>
            </w:r>
          </w:p>
        </w:tc>
        <w:tc>
          <w:tcPr/>
          <w:p w:rsidR="00000000" w:rsidDel="00000000" w:rsidP="00000000" w:rsidRDefault="00000000" w:rsidRPr="00000000" w14:paraId="0000046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p w:rsidR="00000000" w:rsidDel="00000000" w:rsidP="00000000" w:rsidRDefault="00000000" w:rsidRPr="00000000" w14:paraId="0000046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w:t>
            </w:r>
          </w:p>
        </w:tc>
        <w:tc>
          <w:tcPr>
            <w:vMerge w:val="restart"/>
          </w:tcPr>
          <w:p w:rsidR="00000000" w:rsidDel="00000000" w:rsidP="00000000" w:rsidRDefault="00000000" w:rsidRPr="00000000" w14:paraId="0000046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0,005</w:t>
            </w:r>
          </w:p>
        </w:tc>
      </w:tr>
      <w:tr>
        <w:trPr>
          <w:cantSplit w:val="0"/>
          <w:trHeight w:val="20" w:hRule="atLeast"/>
          <w:tblHeader w:val="0"/>
        </w:trPr>
        <w:tc>
          <w:tcPr>
            <w:vMerge w:val="continue"/>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6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жінки</w:t>
            </w:r>
          </w:p>
        </w:tc>
        <w:tc>
          <w:tcPr/>
          <w:p w:rsidR="00000000" w:rsidDel="00000000" w:rsidP="00000000" w:rsidRDefault="00000000" w:rsidRPr="00000000" w14:paraId="0000046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10,8</w:t>
            </w:r>
          </w:p>
        </w:tc>
        <w:tc>
          <w:tcPr/>
          <w:p w:rsidR="00000000" w:rsidDel="00000000" w:rsidP="00000000" w:rsidRDefault="00000000" w:rsidRPr="00000000" w14:paraId="0000046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w:t>
            </w:r>
          </w:p>
        </w:tc>
        <w:tc>
          <w:tcPr/>
          <w:p w:rsidR="00000000" w:rsidDel="00000000" w:rsidP="00000000" w:rsidRDefault="00000000" w:rsidRPr="00000000" w14:paraId="0000046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w:t>
            </w:r>
          </w:p>
        </w:tc>
        <w:tc>
          <w:tcPr>
            <w:vMerge w:val="continue"/>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46F">
            <w:pPr>
              <w:rPr>
                <w:rFonts w:ascii="Times New Roman" w:cs="Times New Roman" w:eastAsia="Times New Roman" w:hAnsi="Times New Roman"/>
                <w:b w:val="1"/>
                <w:color w:val="000000"/>
                <w:sz w:val="24"/>
                <w:szCs w:val="24"/>
              </w:rPr>
            </w:pPr>
            <w:bookmarkStart w:colFirst="0" w:colLast="0" w:name="_heading=h.1hmsyys" w:id="36"/>
            <w:bookmarkEnd w:id="36"/>
            <w:r w:rsidDel="00000000" w:rsidR="00000000" w:rsidRPr="00000000">
              <w:rPr>
                <w:rFonts w:ascii="Times New Roman" w:cs="Times New Roman" w:eastAsia="Times New Roman" w:hAnsi="Times New Roman"/>
                <w:b w:val="1"/>
                <w:color w:val="000000"/>
                <w:sz w:val="24"/>
                <w:szCs w:val="24"/>
                <w:rtl w:val="0"/>
              </w:rPr>
              <w:t xml:space="preserve">Фаза резистенції</w:t>
            </w:r>
          </w:p>
        </w:tc>
        <w:tc>
          <w:tcPr/>
          <w:p w:rsidR="00000000" w:rsidDel="00000000" w:rsidP="00000000" w:rsidRDefault="00000000" w:rsidRPr="00000000" w14:paraId="0000047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чоловіки</w:t>
            </w:r>
          </w:p>
        </w:tc>
        <w:tc>
          <w:tcPr/>
          <w:p w:rsidR="00000000" w:rsidDel="00000000" w:rsidP="00000000" w:rsidRDefault="00000000" w:rsidRPr="00000000" w14:paraId="0000047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40,7</w:t>
            </w:r>
          </w:p>
        </w:tc>
        <w:tc>
          <w:tcPr/>
          <w:p w:rsidR="00000000" w:rsidDel="00000000" w:rsidP="00000000" w:rsidRDefault="00000000" w:rsidRPr="00000000" w14:paraId="0000047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w:t>
            </w:r>
          </w:p>
        </w:tc>
        <w:tc>
          <w:tcPr/>
          <w:p w:rsidR="00000000" w:rsidDel="00000000" w:rsidP="00000000" w:rsidRDefault="00000000" w:rsidRPr="00000000" w14:paraId="0000047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w:t>
            </w:r>
          </w:p>
        </w:tc>
        <w:tc>
          <w:tcPr>
            <w:vMerge w:val="restart"/>
          </w:tcPr>
          <w:p w:rsidR="00000000" w:rsidDel="00000000" w:rsidP="00000000" w:rsidRDefault="00000000" w:rsidRPr="00000000" w14:paraId="0000047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0,010</w:t>
            </w:r>
          </w:p>
        </w:tc>
      </w:tr>
      <w:tr>
        <w:trPr>
          <w:cantSplit w:val="0"/>
          <w:trHeight w:val="20" w:hRule="atLeast"/>
          <w:tblHeader w:val="0"/>
        </w:trPr>
        <w:tc>
          <w:tcPr>
            <w:vMerge w:val="continue"/>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7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жінки</w:t>
            </w:r>
          </w:p>
        </w:tc>
        <w:tc>
          <w:tcPr/>
          <w:p w:rsidR="00000000" w:rsidDel="00000000" w:rsidP="00000000" w:rsidRDefault="00000000" w:rsidRPr="00000000" w14:paraId="0000047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56,5</w:t>
            </w:r>
          </w:p>
        </w:tc>
        <w:tc>
          <w:tcPr/>
          <w:p w:rsidR="00000000" w:rsidDel="00000000" w:rsidP="00000000" w:rsidRDefault="00000000" w:rsidRPr="00000000" w14:paraId="0000047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4,8</w:t>
            </w:r>
          </w:p>
        </w:tc>
        <w:tc>
          <w:tcPr/>
          <w:p w:rsidR="00000000" w:rsidDel="00000000" w:rsidP="00000000" w:rsidRDefault="00000000" w:rsidRPr="00000000" w14:paraId="0000047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w:t>
            </w:r>
          </w:p>
        </w:tc>
        <w:tc>
          <w:tcPr>
            <w:vMerge w:val="continue"/>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47B">
            <w:pPr>
              <w:rPr>
                <w:rFonts w:ascii="Times New Roman" w:cs="Times New Roman" w:eastAsia="Times New Roman" w:hAnsi="Times New Roman"/>
                <w:color w:val="000000"/>
                <w:sz w:val="24"/>
                <w:szCs w:val="24"/>
              </w:rPr>
            </w:pPr>
            <w:bookmarkStart w:colFirst="0" w:colLast="0" w:name="_heading=h.41mghml" w:id="37"/>
            <w:bookmarkEnd w:id="37"/>
            <w:r w:rsidDel="00000000" w:rsidR="00000000" w:rsidRPr="00000000">
              <w:rPr>
                <w:rFonts w:ascii="Times New Roman" w:cs="Times New Roman" w:eastAsia="Times New Roman" w:hAnsi="Times New Roman"/>
                <w:color w:val="000000"/>
                <w:sz w:val="24"/>
                <w:szCs w:val="24"/>
                <w:rtl w:val="0"/>
              </w:rPr>
              <w:t xml:space="preserve">Розширення сфери економії</w:t>
            </w:r>
          </w:p>
        </w:tc>
        <w:tc>
          <w:tcPr/>
          <w:p w:rsidR="00000000" w:rsidDel="00000000" w:rsidP="00000000" w:rsidRDefault="00000000" w:rsidRPr="00000000" w14:paraId="0000047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чоловіки</w:t>
            </w:r>
          </w:p>
        </w:tc>
        <w:tc>
          <w:tcPr/>
          <w:p w:rsidR="00000000" w:rsidDel="00000000" w:rsidP="00000000" w:rsidRDefault="00000000" w:rsidRPr="00000000" w14:paraId="0000047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5,7</w:t>
            </w:r>
          </w:p>
        </w:tc>
        <w:tc>
          <w:tcPr/>
          <w:p w:rsidR="00000000" w:rsidDel="00000000" w:rsidP="00000000" w:rsidRDefault="00000000" w:rsidRPr="00000000" w14:paraId="0000047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p w:rsidR="00000000" w:rsidDel="00000000" w:rsidP="00000000" w:rsidRDefault="00000000" w:rsidRPr="00000000" w14:paraId="0000047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w:t>
            </w:r>
          </w:p>
        </w:tc>
        <w:tc>
          <w:tcPr>
            <w:vMerge w:val="restart"/>
          </w:tcPr>
          <w:p w:rsidR="00000000" w:rsidDel="00000000" w:rsidP="00000000" w:rsidRDefault="00000000" w:rsidRPr="00000000" w14:paraId="0000048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0,001</w:t>
            </w:r>
          </w:p>
        </w:tc>
      </w:tr>
      <w:tr>
        <w:trPr>
          <w:cantSplit w:val="0"/>
          <w:trHeight w:val="20" w:hRule="atLeast"/>
          <w:tblHeader w:val="0"/>
        </w:trPr>
        <w:tc>
          <w:tcPr>
            <w:vMerge w:val="continue"/>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8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жінки</w:t>
            </w:r>
          </w:p>
        </w:tc>
        <w:tc>
          <w:tcPr/>
          <w:p w:rsidR="00000000" w:rsidDel="00000000" w:rsidP="00000000" w:rsidRDefault="00000000" w:rsidRPr="00000000" w14:paraId="0000048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13,3</w:t>
            </w:r>
          </w:p>
        </w:tc>
        <w:tc>
          <w:tcPr/>
          <w:p w:rsidR="00000000" w:rsidDel="00000000" w:rsidP="00000000" w:rsidRDefault="00000000" w:rsidRPr="00000000" w14:paraId="0000048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p w:rsidR="00000000" w:rsidDel="00000000" w:rsidP="00000000" w:rsidRDefault="00000000" w:rsidRPr="00000000" w14:paraId="0000048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w:t>
            </w:r>
          </w:p>
        </w:tc>
        <w:tc>
          <w:tcPr>
            <w:vMerge w:val="continue"/>
          </w:tcPr>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487">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Фаза виснаження</w:t>
            </w:r>
          </w:p>
        </w:tc>
        <w:tc>
          <w:tcPr/>
          <w:p w:rsidR="00000000" w:rsidDel="00000000" w:rsidP="00000000" w:rsidRDefault="00000000" w:rsidRPr="00000000" w14:paraId="0000048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чоловіки</w:t>
            </w:r>
          </w:p>
        </w:tc>
        <w:tc>
          <w:tcPr/>
          <w:p w:rsidR="00000000" w:rsidDel="00000000" w:rsidP="00000000" w:rsidRDefault="00000000" w:rsidRPr="00000000" w14:paraId="0000048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30,5</w:t>
            </w:r>
          </w:p>
        </w:tc>
        <w:tc>
          <w:tcPr/>
          <w:p w:rsidR="00000000" w:rsidDel="00000000" w:rsidP="00000000" w:rsidRDefault="00000000" w:rsidRPr="00000000" w14:paraId="0000048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w:t>
            </w:r>
          </w:p>
        </w:tc>
        <w:tc>
          <w:tcPr/>
          <w:p w:rsidR="00000000" w:rsidDel="00000000" w:rsidP="00000000" w:rsidRDefault="00000000" w:rsidRPr="00000000" w14:paraId="0000048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w:t>
            </w:r>
          </w:p>
        </w:tc>
        <w:tc>
          <w:tcPr>
            <w:vMerge w:val="restart"/>
          </w:tcPr>
          <w:p w:rsidR="00000000" w:rsidDel="00000000" w:rsidP="00000000" w:rsidRDefault="00000000" w:rsidRPr="00000000" w14:paraId="0000048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0,007</w:t>
            </w:r>
          </w:p>
        </w:tc>
      </w:tr>
      <w:tr>
        <w:trPr>
          <w:cantSplit w:val="0"/>
          <w:trHeight w:val="20" w:hRule="atLeast"/>
          <w:tblHeader w:val="0"/>
        </w:trPr>
        <w:tc>
          <w:tcPr>
            <w:vMerge w:val="continue"/>
          </w:tcPr>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8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жінки</w:t>
            </w:r>
          </w:p>
        </w:tc>
        <w:tc>
          <w:tcPr>
            <w:shd w:fill="auto" w:val="clear"/>
          </w:tcPr>
          <w:p w:rsidR="00000000" w:rsidDel="00000000" w:rsidP="00000000" w:rsidRDefault="00000000" w:rsidRPr="00000000" w14:paraId="0000048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47,4</w:t>
            </w:r>
          </w:p>
        </w:tc>
        <w:tc>
          <w:tcPr/>
          <w:p w:rsidR="00000000" w:rsidDel="00000000" w:rsidP="00000000" w:rsidRDefault="00000000" w:rsidRPr="00000000" w14:paraId="0000049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5,7</w:t>
            </w:r>
          </w:p>
        </w:tc>
        <w:tc>
          <w:tcPr/>
          <w:p w:rsidR="00000000" w:rsidDel="00000000" w:rsidP="00000000" w:rsidRDefault="00000000" w:rsidRPr="00000000" w14:paraId="0000049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w:t>
            </w:r>
          </w:p>
        </w:tc>
        <w:tc>
          <w:tcPr>
            <w:vMerge w:val="continue"/>
          </w:tcPr>
          <w:p w:rsidR="00000000" w:rsidDel="00000000" w:rsidP="00000000" w:rsidRDefault="00000000" w:rsidRPr="00000000" w14:paraId="000004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49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Особистісне відчуження (деперсоналізація)</w:t>
            </w:r>
          </w:p>
        </w:tc>
        <w:tc>
          <w:tcPr/>
          <w:p w:rsidR="00000000" w:rsidDel="00000000" w:rsidP="00000000" w:rsidRDefault="00000000" w:rsidRPr="00000000" w14:paraId="0000049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чоловіки</w:t>
            </w:r>
          </w:p>
        </w:tc>
        <w:tc>
          <w:tcPr>
            <w:shd w:fill="auto" w:val="clear"/>
          </w:tcPr>
          <w:p w:rsidR="00000000" w:rsidDel="00000000" w:rsidP="00000000" w:rsidRDefault="00000000" w:rsidRPr="00000000" w14:paraId="0000049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4,1</w:t>
            </w:r>
          </w:p>
        </w:tc>
        <w:tc>
          <w:tcPr/>
          <w:p w:rsidR="00000000" w:rsidDel="00000000" w:rsidP="00000000" w:rsidRDefault="00000000" w:rsidRPr="00000000" w14:paraId="0000049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0,8</w:t>
            </w:r>
          </w:p>
        </w:tc>
        <w:tc>
          <w:tcPr/>
          <w:p w:rsidR="00000000" w:rsidDel="00000000" w:rsidP="00000000" w:rsidRDefault="00000000" w:rsidRPr="00000000" w14:paraId="0000049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-3,0</w:t>
            </w:r>
          </w:p>
        </w:tc>
        <w:tc>
          <w:tcPr>
            <w:vMerge w:val="restart"/>
          </w:tcPr>
          <w:p w:rsidR="00000000" w:rsidDel="00000000" w:rsidP="00000000" w:rsidRDefault="00000000" w:rsidRPr="00000000" w14:paraId="0000049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0,005</w:t>
            </w:r>
          </w:p>
        </w:tc>
      </w:tr>
      <w:tr>
        <w:trPr>
          <w:cantSplit w:val="0"/>
          <w:trHeight w:val="20" w:hRule="atLeast"/>
          <w:tblHeader w:val="0"/>
        </w:trPr>
        <w:tc>
          <w:tcPr>
            <w:vMerge w:val="continue"/>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9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жінки</w:t>
            </w:r>
          </w:p>
        </w:tc>
        <w:tc>
          <w:tcPr>
            <w:shd w:fill="auto" w:val="clear"/>
          </w:tcPr>
          <w:p w:rsidR="00000000" w:rsidDel="00000000" w:rsidP="00000000" w:rsidRDefault="00000000" w:rsidRPr="00000000" w14:paraId="0000049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c>
          <w:tcPr/>
          <w:p w:rsidR="00000000" w:rsidDel="00000000" w:rsidP="00000000" w:rsidRDefault="00000000" w:rsidRPr="00000000" w14:paraId="0000049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p w:rsidR="00000000" w:rsidDel="00000000" w:rsidP="00000000" w:rsidRDefault="00000000" w:rsidRPr="00000000" w14:paraId="0000049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w:t>
            </w:r>
          </w:p>
        </w:tc>
        <w:tc>
          <w:tcPr>
            <w:vMerge w:val="continue"/>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49F">
            <w:pPr>
              <w:rPr>
                <w:rFonts w:ascii="Times New Roman" w:cs="Times New Roman" w:eastAsia="Times New Roman" w:hAnsi="Times New Roman"/>
                <w:color w:val="000000"/>
                <w:sz w:val="24"/>
                <w:szCs w:val="24"/>
              </w:rPr>
            </w:pPr>
            <w:bookmarkStart w:colFirst="0" w:colLast="0" w:name="_heading=h.2grqrue" w:id="38"/>
            <w:bookmarkEnd w:id="38"/>
            <w:r w:rsidDel="00000000" w:rsidR="00000000" w:rsidRPr="00000000">
              <w:rPr>
                <w:rFonts w:ascii="Times New Roman" w:cs="Times New Roman" w:eastAsia="Times New Roman" w:hAnsi="Times New Roman"/>
                <w:color w:val="000000"/>
                <w:sz w:val="24"/>
                <w:szCs w:val="24"/>
                <w:rtl w:val="0"/>
              </w:rPr>
              <w:t xml:space="preserve">Психосоматичні та психовегетативні порушення</w:t>
            </w:r>
          </w:p>
        </w:tc>
        <w:tc>
          <w:tcPr/>
          <w:p w:rsidR="00000000" w:rsidDel="00000000" w:rsidP="00000000" w:rsidRDefault="00000000" w:rsidRPr="00000000" w14:paraId="000004A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чоловіки</w:t>
            </w:r>
          </w:p>
        </w:tc>
        <w:tc>
          <w:tcPr>
            <w:shd w:fill="auto" w:val="clear"/>
          </w:tcPr>
          <w:p w:rsidR="00000000" w:rsidDel="00000000" w:rsidP="00000000" w:rsidRDefault="00000000" w:rsidRPr="00000000" w14:paraId="000004A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3,7</w:t>
            </w:r>
          </w:p>
        </w:tc>
        <w:tc>
          <w:tcPr/>
          <w:p w:rsidR="00000000" w:rsidDel="00000000" w:rsidP="00000000" w:rsidRDefault="00000000" w:rsidRPr="00000000" w14:paraId="000004A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p w:rsidR="00000000" w:rsidDel="00000000" w:rsidP="00000000" w:rsidRDefault="00000000" w:rsidRPr="00000000" w14:paraId="000004A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vMerge w:val="restart"/>
          </w:tcPr>
          <w:p w:rsidR="00000000" w:rsidDel="00000000" w:rsidP="00000000" w:rsidRDefault="00000000" w:rsidRPr="00000000" w14:paraId="000004A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0,028</w:t>
            </w:r>
          </w:p>
        </w:tc>
      </w:tr>
      <w:tr>
        <w:trPr>
          <w:cantSplit w:val="0"/>
          <w:trHeight w:val="20" w:hRule="atLeast"/>
          <w:tblHeader w:val="0"/>
        </w:trPr>
        <w:tc>
          <w:tcPr>
            <w:vMerge w:val="continue"/>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A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жінки</w:t>
            </w:r>
          </w:p>
        </w:tc>
        <w:tc>
          <w:tcPr>
            <w:shd w:fill="auto" w:val="clear"/>
          </w:tcPr>
          <w:p w:rsidR="00000000" w:rsidDel="00000000" w:rsidP="00000000" w:rsidRDefault="00000000" w:rsidRPr="00000000" w14:paraId="000004A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7,4</w:t>
            </w:r>
          </w:p>
        </w:tc>
        <w:tc>
          <w:tcPr/>
          <w:p w:rsidR="00000000" w:rsidDel="00000000" w:rsidP="00000000" w:rsidRDefault="00000000" w:rsidRPr="00000000" w14:paraId="000004A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w:t>
            </w:r>
          </w:p>
        </w:tc>
        <w:tc>
          <w:tcPr/>
          <w:p w:rsidR="00000000" w:rsidDel="00000000" w:rsidP="00000000" w:rsidRDefault="00000000" w:rsidRPr="00000000" w14:paraId="000004A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vMerge w:val="continue"/>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4A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Емоційне виснаження (Водоп’янова)</w:t>
            </w:r>
          </w:p>
        </w:tc>
        <w:tc>
          <w:tcPr/>
          <w:p w:rsidR="00000000" w:rsidDel="00000000" w:rsidP="00000000" w:rsidRDefault="00000000" w:rsidRPr="00000000" w14:paraId="000004A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чоловіки</w:t>
            </w:r>
          </w:p>
        </w:tc>
        <w:tc>
          <w:tcPr>
            <w:shd w:fill="auto" w:val="clear"/>
          </w:tcPr>
          <w:p w:rsidR="00000000" w:rsidDel="00000000" w:rsidP="00000000" w:rsidRDefault="00000000" w:rsidRPr="00000000" w14:paraId="000004A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18,5</w:t>
            </w:r>
          </w:p>
        </w:tc>
        <w:tc>
          <w:tcPr/>
          <w:p w:rsidR="00000000" w:rsidDel="00000000" w:rsidP="00000000" w:rsidRDefault="00000000" w:rsidRPr="00000000" w14:paraId="000004A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p w:rsidR="00000000" w:rsidDel="00000000" w:rsidP="00000000" w:rsidRDefault="00000000" w:rsidRPr="00000000" w14:paraId="000004A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w:t>
            </w:r>
          </w:p>
        </w:tc>
        <w:tc>
          <w:tcPr>
            <w:vMerge w:val="restart"/>
          </w:tcPr>
          <w:p w:rsidR="00000000" w:rsidDel="00000000" w:rsidP="00000000" w:rsidRDefault="00000000" w:rsidRPr="00000000" w14:paraId="000004B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0,003</w:t>
            </w:r>
          </w:p>
        </w:tc>
      </w:tr>
      <w:tr>
        <w:trPr>
          <w:cantSplit w:val="0"/>
          <w:trHeight w:val="20" w:hRule="atLeast"/>
          <w:tblHeader w:val="0"/>
        </w:trPr>
        <w:tc>
          <w:tcPr>
            <w:vMerge w:val="continue"/>
          </w:tcPr>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B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жінки</w:t>
            </w:r>
          </w:p>
        </w:tc>
        <w:tc>
          <w:tcPr>
            <w:shd w:fill="auto" w:val="clear"/>
          </w:tcPr>
          <w:p w:rsidR="00000000" w:rsidDel="00000000" w:rsidP="00000000" w:rsidRDefault="00000000" w:rsidRPr="00000000" w14:paraId="000004B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25,8</w:t>
            </w:r>
          </w:p>
        </w:tc>
        <w:tc>
          <w:tcPr/>
          <w:p w:rsidR="00000000" w:rsidDel="00000000" w:rsidP="00000000" w:rsidRDefault="00000000" w:rsidRPr="00000000" w14:paraId="000004B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p w:rsidR="00000000" w:rsidDel="00000000" w:rsidP="00000000" w:rsidRDefault="00000000" w:rsidRPr="00000000" w14:paraId="000004B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w:t>
            </w:r>
          </w:p>
        </w:tc>
        <w:tc>
          <w:tcPr>
            <w:vMerge w:val="continue"/>
          </w:tcPr>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4B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Суїциальний ризик</w:t>
            </w:r>
          </w:p>
        </w:tc>
        <w:tc>
          <w:tcPr/>
          <w:p w:rsidR="00000000" w:rsidDel="00000000" w:rsidP="00000000" w:rsidRDefault="00000000" w:rsidRPr="00000000" w14:paraId="000004B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чоловіки</w:t>
            </w:r>
          </w:p>
        </w:tc>
        <w:tc>
          <w:tcPr>
            <w:shd w:fill="auto" w:val="clear"/>
          </w:tcPr>
          <w:p w:rsidR="00000000" w:rsidDel="00000000" w:rsidP="00000000" w:rsidRDefault="00000000" w:rsidRPr="00000000" w14:paraId="000004B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6,1</w:t>
            </w:r>
          </w:p>
        </w:tc>
        <w:tc>
          <w:tcPr/>
          <w:p w:rsidR="00000000" w:rsidDel="00000000" w:rsidP="00000000" w:rsidRDefault="00000000" w:rsidRPr="00000000" w14:paraId="000004B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0,3</w:t>
            </w:r>
          </w:p>
        </w:tc>
        <w:tc>
          <w:tcPr/>
          <w:p w:rsidR="00000000" w:rsidDel="00000000" w:rsidP="00000000" w:rsidRDefault="00000000" w:rsidRPr="00000000" w14:paraId="000004B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vMerge w:val="restart"/>
          </w:tcPr>
          <w:p w:rsidR="00000000" w:rsidDel="00000000" w:rsidP="00000000" w:rsidRDefault="00000000" w:rsidRPr="00000000" w14:paraId="000004B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0,044</w:t>
            </w:r>
          </w:p>
        </w:tc>
      </w:tr>
      <w:tr>
        <w:trPr>
          <w:cantSplit w:val="0"/>
          <w:trHeight w:val="20" w:hRule="atLeast"/>
          <w:tblHeader w:val="0"/>
        </w:trPr>
        <w:tc>
          <w:tcPr>
            <w:vMerge w:val="continue"/>
          </w:tcPr>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B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жінки</w:t>
            </w:r>
          </w:p>
        </w:tc>
        <w:tc>
          <w:tcPr>
            <w:shd w:fill="auto" w:val="clear"/>
          </w:tcPr>
          <w:p w:rsidR="00000000" w:rsidDel="00000000" w:rsidP="00000000" w:rsidRDefault="00000000" w:rsidRPr="00000000" w14:paraId="000004B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5,2</w:t>
            </w:r>
          </w:p>
        </w:tc>
        <w:tc>
          <w:tcPr/>
          <w:p w:rsidR="00000000" w:rsidDel="00000000" w:rsidP="00000000" w:rsidRDefault="00000000" w:rsidRPr="00000000" w14:paraId="000004C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0,3</w:t>
            </w:r>
          </w:p>
        </w:tc>
        <w:tc>
          <w:tcPr/>
          <w:p w:rsidR="00000000" w:rsidDel="00000000" w:rsidP="00000000" w:rsidRDefault="00000000" w:rsidRPr="00000000" w14:paraId="000004C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vMerge w:val="continue"/>
          </w:tcPr>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vMerge w:val="restart"/>
          </w:tcPr>
          <w:p w:rsidR="00000000" w:rsidDel="00000000" w:rsidP="00000000" w:rsidRDefault="00000000" w:rsidRPr="00000000" w14:paraId="000004C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Емотивна риса</w:t>
            </w:r>
          </w:p>
        </w:tc>
        <w:tc>
          <w:tcPr/>
          <w:p w:rsidR="00000000" w:rsidDel="00000000" w:rsidP="00000000" w:rsidRDefault="00000000" w:rsidRPr="00000000" w14:paraId="000004C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чоловіки</w:t>
            </w:r>
          </w:p>
        </w:tc>
        <w:tc>
          <w:tcPr>
            <w:shd w:fill="auto" w:val="clear"/>
          </w:tcPr>
          <w:p w:rsidR="00000000" w:rsidDel="00000000" w:rsidP="00000000" w:rsidRDefault="00000000" w:rsidRPr="00000000" w14:paraId="000004C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11,8</w:t>
            </w:r>
          </w:p>
        </w:tc>
        <w:tc>
          <w:tcPr/>
          <w:p w:rsidR="00000000" w:rsidDel="00000000" w:rsidP="00000000" w:rsidRDefault="00000000" w:rsidRPr="00000000" w14:paraId="000004C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w:t>
            </w:r>
          </w:p>
        </w:tc>
        <w:tc>
          <w:tcPr/>
          <w:p w:rsidR="00000000" w:rsidDel="00000000" w:rsidP="00000000" w:rsidRDefault="00000000" w:rsidRPr="00000000" w14:paraId="000004C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vMerge w:val="restart"/>
          </w:tcPr>
          <w:p w:rsidR="00000000" w:rsidDel="00000000" w:rsidP="00000000" w:rsidRDefault="00000000" w:rsidRPr="00000000" w14:paraId="000004C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0,027</w:t>
            </w:r>
          </w:p>
        </w:tc>
      </w:tr>
      <w:tr>
        <w:trPr>
          <w:cantSplit w:val="0"/>
          <w:trHeight w:val="20" w:hRule="atLeast"/>
          <w:tblHeader w:val="0"/>
        </w:trPr>
        <w:tc>
          <w:tcPr>
            <w:vMerge w:val="continue"/>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C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жінки</w:t>
            </w:r>
          </w:p>
        </w:tc>
        <w:tc>
          <w:tcPr>
            <w:shd w:fill="auto" w:val="clear"/>
          </w:tcPr>
          <w:p w:rsidR="00000000" w:rsidDel="00000000" w:rsidP="00000000" w:rsidRDefault="00000000" w:rsidRPr="00000000" w14:paraId="000004C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14,6</w:t>
            </w:r>
          </w:p>
        </w:tc>
        <w:tc>
          <w:tcPr/>
          <w:p w:rsidR="00000000" w:rsidDel="00000000" w:rsidP="00000000" w:rsidRDefault="00000000" w:rsidRPr="00000000" w14:paraId="000004C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p w:rsidR="00000000" w:rsidDel="00000000" w:rsidP="00000000" w:rsidRDefault="00000000" w:rsidRPr="00000000" w14:paraId="000004C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vMerge w:val="continue"/>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4CF">
      <w:pPr>
        <w:rPr/>
      </w:pPr>
      <w:r w:rsidDel="00000000" w:rsidR="00000000" w:rsidRPr="00000000">
        <w:rPr>
          <w:rtl w:val="0"/>
        </w:rPr>
      </w:r>
    </w:p>
    <w:p w:rsidR="00000000" w:rsidDel="00000000" w:rsidP="00000000" w:rsidRDefault="00000000" w:rsidRPr="00000000" w14:paraId="000004D0">
      <w:pPr>
        <w:rPr/>
      </w:pPr>
      <w:r w:rsidDel="00000000" w:rsidR="00000000" w:rsidRPr="00000000">
        <w:rPr>
          <w:rtl w:val="0"/>
        </w:rPr>
      </w:r>
    </w:p>
    <w:p w:rsidR="00000000" w:rsidDel="00000000" w:rsidP="00000000" w:rsidRDefault="00000000" w:rsidRPr="00000000" w14:paraId="000004D1">
      <w:pPr>
        <w:rPr/>
      </w:pPr>
      <w:r w:rsidDel="00000000" w:rsidR="00000000" w:rsidRPr="00000000">
        <w:rPr>
          <w:rtl w:val="0"/>
        </w:rPr>
      </w:r>
    </w:p>
    <w:p w:rsidR="00000000" w:rsidDel="00000000" w:rsidP="00000000" w:rsidRDefault="00000000" w:rsidRPr="00000000" w14:paraId="000004D2">
      <w:pPr>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w:t>
      </w:r>
    </w:p>
    <w:p w:rsidR="00000000" w:rsidDel="00000000" w:rsidP="00000000" w:rsidRDefault="00000000" w:rsidRPr="00000000" w14:paraId="000004D3">
      <w:pPr>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D4">
      <w:pPr>
        <w:spacing w:after="0" w:line="360" w:lineRule="auto"/>
        <w:ind w:left="-142"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3.2. Особливості професійної деформації співробітників </w:t>
      </w:r>
    </w:p>
    <w:p w:rsidR="00000000" w:rsidDel="00000000" w:rsidP="00000000" w:rsidRDefault="00000000" w:rsidRPr="00000000" w14:paraId="000004D5">
      <w:pPr>
        <w:spacing w:after="0" w:line="360" w:lineRule="auto"/>
        <w:ind w:left="-142"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прокуратури та поліції</w:t>
      </w:r>
    </w:p>
    <w:p w:rsidR="00000000" w:rsidDel="00000000" w:rsidP="00000000" w:rsidRDefault="00000000" w:rsidRPr="00000000" w14:paraId="000004D6">
      <w:pPr>
        <w:spacing w:after="0" w:line="360" w:lineRule="auto"/>
        <w:ind w:left="-142"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4D7">
      <w:pPr>
        <w:spacing w:after="0" w:line="360" w:lineRule="auto"/>
        <w:ind w:left="-142" w:firstLine="709"/>
        <w:jc w:val="right"/>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Таблиця 3.7. </w:t>
      </w:r>
    </w:p>
    <w:p w:rsidR="00000000" w:rsidDel="00000000" w:rsidP="00000000" w:rsidRDefault="00000000" w:rsidRPr="00000000" w14:paraId="000004D8">
      <w:pPr>
        <w:spacing w:after="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Кореляційний зв'язок особистісних рис </w:t>
      </w:r>
    </w:p>
    <w:p w:rsidR="00000000" w:rsidDel="00000000" w:rsidP="00000000" w:rsidRDefault="00000000" w:rsidRPr="00000000" w14:paraId="000004D9">
      <w:pPr>
        <w:spacing w:after="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Представників прокуратури </w:t>
      </w:r>
    </w:p>
    <w:tbl>
      <w:tblPr>
        <w:tblStyle w:val="Table11"/>
        <w:tblW w:w="9469.000000000002" w:type="dxa"/>
        <w:jc w:val="left"/>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456"/>
        <w:gridCol w:w="696"/>
        <w:gridCol w:w="726"/>
        <w:gridCol w:w="696"/>
        <w:gridCol w:w="696"/>
        <w:gridCol w:w="696"/>
        <w:gridCol w:w="696"/>
        <w:gridCol w:w="696"/>
        <w:gridCol w:w="696"/>
        <w:gridCol w:w="696"/>
        <w:gridCol w:w="696"/>
        <w:gridCol w:w="631"/>
        <w:gridCol w:w="696"/>
        <w:gridCol w:w="696"/>
        <w:tblGridChange w:id="0">
          <w:tblGrid>
            <w:gridCol w:w="456"/>
            <w:gridCol w:w="696"/>
            <w:gridCol w:w="726"/>
            <w:gridCol w:w="696"/>
            <w:gridCol w:w="696"/>
            <w:gridCol w:w="696"/>
            <w:gridCol w:w="696"/>
            <w:gridCol w:w="696"/>
            <w:gridCol w:w="696"/>
            <w:gridCol w:w="696"/>
            <w:gridCol w:w="696"/>
            <w:gridCol w:w="631"/>
            <w:gridCol w:w="696"/>
            <w:gridCol w:w="696"/>
          </w:tblGrid>
        </w:tblGridChange>
      </w:tblGrid>
      <w:tr>
        <w:trPr>
          <w:cantSplit w:val="0"/>
          <w:trHeight w:val="20" w:hRule="atLeast"/>
          <w:tblHeader w:val="0"/>
        </w:trPr>
        <w:tc>
          <w:tcPr>
            <w:vMerge w:val="restart"/>
          </w:tcPr>
          <w:p w:rsidR="00000000" w:rsidDel="00000000" w:rsidP="00000000" w:rsidRDefault="00000000" w:rsidRPr="00000000" w14:paraId="000004D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gridSpan w:val="13"/>
          </w:tcPr>
          <w:p w:rsidR="00000000" w:rsidDel="00000000" w:rsidP="00000000" w:rsidRDefault="00000000" w:rsidRPr="00000000" w14:paraId="000004DB">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Працівники прокуратури</w:t>
            </w:r>
          </w:p>
        </w:tc>
      </w:tr>
      <w:tr>
        <w:trPr>
          <w:cantSplit w:val="0"/>
          <w:trHeight w:val="20" w:hRule="atLeast"/>
          <w:tblHeader w:val="0"/>
        </w:trPr>
        <w:tc>
          <w:tcPr>
            <w:vMerge w:val="continue"/>
          </w:tcPr>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4E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4E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4E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4E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p w:rsidR="00000000" w:rsidDel="00000000" w:rsidP="00000000" w:rsidRDefault="00000000" w:rsidRPr="00000000" w14:paraId="000004E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p w:rsidR="00000000" w:rsidDel="00000000" w:rsidP="00000000" w:rsidRDefault="00000000" w:rsidRPr="00000000" w14:paraId="000004E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p w:rsidR="00000000" w:rsidDel="00000000" w:rsidP="00000000" w:rsidRDefault="00000000" w:rsidRPr="00000000" w14:paraId="000004E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p w:rsidR="00000000" w:rsidDel="00000000" w:rsidP="00000000" w:rsidRDefault="00000000" w:rsidRPr="00000000" w14:paraId="000004F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p w:rsidR="00000000" w:rsidDel="00000000" w:rsidP="00000000" w:rsidRDefault="00000000" w:rsidRPr="00000000" w14:paraId="000004F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p w:rsidR="00000000" w:rsidDel="00000000" w:rsidP="00000000" w:rsidRDefault="00000000" w:rsidRPr="00000000" w14:paraId="000004F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p w:rsidR="00000000" w:rsidDel="00000000" w:rsidP="00000000" w:rsidRDefault="00000000" w:rsidRPr="00000000" w14:paraId="000004F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p w:rsidR="00000000" w:rsidDel="00000000" w:rsidP="00000000" w:rsidRDefault="00000000" w:rsidRPr="00000000" w14:paraId="000004F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p w:rsidR="00000000" w:rsidDel="00000000" w:rsidP="00000000" w:rsidRDefault="00000000" w:rsidRPr="00000000" w14:paraId="000004F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r>
      <w:tr>
        <w:trPr>
          <w:cantSplit w:val="0"/>
          <w:trHeight w:val="20" w:hRule="atLeast"/>
          <w:tblHeader w:val="0"/>
        </w:trPr>
        <w:tc>
          <w:tcPr/>
          <w:p w:rsidR="00000000" w:rsidDel="00000000" w:rsidP="00000000" w:rsidRDefault="00000000" w:rsidRPr="00000000" w14:paraId="000004F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4F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-0,41</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4F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-0,46</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4F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4F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4F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4F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-0,56</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4F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-0,47</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4F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4F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-0,50</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0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-0,36</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0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0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0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r>
      <w:tr>
        <w:trPr>
          <w:cantSplit w:val="0"/>
          <w:trHeight w:val="20" w:hRule="atLeast"/>
          <w:tblHeader w:val="0"/>
        </w:trPr>
        <w:tc>
          <w:tcPr/>
          <w:p w:rsidR="00000000" w:rsidDel="00000000" w:rsidP="00000000" w:rsidRDefault="00000000" w:rsidRPr="00000000" w14:paraId="0000050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p w:rsidR="00000000" w:rsidDel="00000000" w:rsidP="00000000" w:rsidRDefault="00000000" w:rsidRPr="00000000" w14:paraId="0000050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0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0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0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0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0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0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0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0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0,44</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0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0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1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1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0,45</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51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p w:rsidR="00000000" w:rsidDel="00000000" w:rsidP="00000000" w:rsidRDefault="00000000" w:rsidRPr="00000000" w14:paraId="0000051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0,44</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1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1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0,36</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1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0,49</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1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0,44</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1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0,51</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1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0,39</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1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1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0,53</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1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0,48</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1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1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0,48</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1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0,46</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52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p w:rsidR="00000000" w:rsidDel="00000000" w:rsidP="00000000" w:rsidRDefault="00000000" w:rsidRPr="00000000" w14:paraId="0000052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0,48</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2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0,41</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2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2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2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0,61</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2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0,74</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2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0,59</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2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2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0,66</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2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0,67</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2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0,45</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2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0,56</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2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0,60</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52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p w:rsidR="00000000" w:rsidDel="00000000" w:rsidP="00000000" w:rsidRDefault="00000000" w:rsidRPr="00000000" w14:paraId="0000052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3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3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3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3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0,37</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3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3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3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3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3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3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3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3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r>
      <w:tr>
        <w:trPr>
          <w:cantSplit w:val="0"/>
          <w:trHeight w:val="20" w:hRule="atLeast"/>
          <w:tblHeader w:val="0"/>
        </w:trPr>
        <w:tc>
          <w:tcPr/>
          <w:p w:rsidR="00000000" w:rsidDel="00000000" w:rsidP="00000000" w:rsidRDefault="00000000" w:rsidRPr="00000000" w14:paraId="0000053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p w:rsidR="00000000" w:rsidDel="00000000" w:rsidP="00000000" w:rsidRDefault="00000000" w:rsidRPr="00000000" w14:paraId="0000053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3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3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4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4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4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0,53</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4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4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0,38</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4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0,38</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4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4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4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4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0,60</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54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p w:rsidR="00000000" w:rsidDel="00000000" w:rsidP="00000000" w:rsidRDefault="00000000" w:rsidRPr="00000000" w14:paraId="0000054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4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4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4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4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5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0,47</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5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5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5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0,47</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5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0,45</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5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5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0,46</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5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0,47</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55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p w:rsidR="00000000" w:rsidDel="00000000" w:rsidP="00000000" w:rsidRDefault="00000000" w:rsidRPr="00000000" w14:paraId="0000055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5A">
            <w:pPr>
              <w:ind w:hanging="196"/>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5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5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5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5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0,66</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5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0,44</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6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6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0,62</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6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0,39</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6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6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6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0,39</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r>
    </w:tbl>
    <w:p w:rsidR="00000000" w:rsidDel="00000000" w:rsidP="00000000" w:rsidRDefault="00000000" w:rsidRPr="00000000" w14:paraId="000005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Примітки: </w:t>
      </w:r>
    </w:p>
    <w:p w:rsidR="00000000" w:rsidDel="00000000" w:rsidP="00000000" w:rsidRDefault="00000000" w:rsidRPr="00000000" w14:paraId="0000056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8">
      <w:pPr>
        <w:spacing w:after="0" w:line="240" w:lineRule="auto"/>
        <w:rPr>
          <w:rFonts w:ascii="Times New Roman" w:cs="Times New Roman" w:eastAsia="Times New Roman" w:hAnsi="Times New Roman"/>
          <w:color w:val="000000"/>
          <w:sz w:val="24"/>
          <w:szCs w:val="24"/>
        </w:rPr>
      </w:pPr>
      <w:sdt>
        <w:sdtPr>
          <w:tag w:val="goog_rdk_26"/>
        </w:sdtPr>
        <w:sdtContent>
          <w:commentRangeStart w:id="24"/>
        </w:sdtContent>
      </w:sdt>
      <w:r w:rsidDel="00000000" w:rsidR="00000000" w:rsidRPr="00000000">
        <w:rPr>
          <w:rFonts w:ascii="Times New Roman" w:cs="Times New Roman" w:eastAsia="Times New Roman" w:hAnsi="Times New Roman"/>
          <w:i w:val="1"/>
          <w:sz w:val="24"/>
          <w:szCs w:val="24"/>
          <w:rtl w:val="0"/>
        </w:rPr>
        <w:t xml:space="preserve">Горизонталь 1</w:t>
      </w:r>
      <w:r w:rsidDel="00000000" w:rsidR="00000000" w:rsidRPr="00000000">
        <w:rPr>
          <w:rFonts w:ascii="Times New Roman" w:cs="Times New Roman" w:eastAsia="Times New Roman" w:hAnsi="Times New Roman"/>
          <w:sz w:val="24"/>
          <w:szCs w:val="24"/>
          <w:rtl w:val="0"/>
        </w:rPr>
        <w:t xml:space="preserve">.Фаза напруги; 2. Переживання обставин;</w:t>
        <w:tab/>
        <w:t xml:space="preserve">3. Незадоволеність собою; 4.Загнаність у клітину; 5. Тривога та депресія;</w:t>
        <w:tab/>
        <w:t xml:space="preserve">6. Фаза резистенції; 7. Неадекватне реагування; 8. Розширення сфери економії; 9. Редукція професійних зобов'язань; 10. Фаза виснаження; 11. </w:t>
      </w:r>
      <w:r w:rsidDel="00000000" w:rsidR="00000000" w:rsidRPr="00000000">
        <w:rPr>
          <w:rFonts w:ascii="Times New Roman" w:cs="Times New Roman" w:eastAsia="Times New Roman" w:hAnsi="Times New Roman"/>
          <w:color w:val="000000"/>
          <w:sz w:val="24"/>
          <w:szCs w:val="24"/>
          <w:rtl w:val="0"/>
        </w:rPr>
        <w:t xml:space="preserve">Емоційний дефіцит; 12. Особистісне відчуження (деперсоналізація); 13. Психосоматичні та психовегетативні порушення; </w:t>
      </w:r>
    </w:p>
    <w:p w:rsidR="00000000" w:rsidDel="00000000" w:rsidP="00000000" w:rsidRDefault="00000000" w:rsidRPr="00000000" w14:paraId="0000056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Вертикаль </w:t>
      </w:r>
      <w:r w:rsidDel="00000000" w:rsidR="00000000" w:rsidRPr="00000000">
        <w:rPr>
          <w:rFonts w:ascii="Times New Roman" w:cs="Times New Roman" w:eastAsia="Times New Roman" w:hAnsi="Times New Roman"/>
          <w:color w:val="000000"/>
          <w:sz w:val="24"/>
          <w:szCs w:val="24"/>
          <w:rtl w:val="0"/>
        </w:rPr>
        <w:t xml:space="preserve">1. вік; 2. Стаж; 3. Особистісний адаптивний потенціал; 4. Демонстративний; 5. Педантичний; 6. Застряглий; 7. Збудливий; 8. Гіпертимний; 9. </w:t>
      </w:r>
      <w:r w:rsidDel="00000000" w:rsidR="00000000" w:rsidRPr="00000000">
        <w:rPr>
          <w:rFonts w:ascii="Times New Roman" w:cs="Times New Roman" w:eastAsia="Times New Roman" w:hAnsi="Times New Roman"/>
          <w:sz w:val="24"/>
          <w:szCs w:val="24"/>
          <w:rtl w:val="0"/>
        </w:rPr>
        <w:t xml:space="preserve">Дистимний</w:t>
      </w:r>
      <w:r w:rsidDel="00000000" w:rsidR="00000000" w:rsidRPr="00000000">
        <w:rPr>
          <w:rFonts w:ascii="Times New Roman" w:cs="Times New Roman" w:eastAsia="Times New Roman" w:hAnsi="Times New Roman"/>
          <w:color w:val="000000"/>
          <w:sz w:val="24"/>
          <w:szCs w:val="24"/>
          <w:rtl w:val="0"/>
        </w:rPr>
        <w:t xml:space="preserve">; 10. Тривожно-боязкий;11. Циклотимічний; 12. Афективно-екзальтований; 13. Емотивний.</w:t>
      </w:r>
      <w:commentRangeEnd w:id="24"/>
      <w:r w:rsidDel="00000000" w:rsidR="00000000" w:rsidRPr="00000000">
        <w:commentReference w:id="24"/>
      </w:r>
      <w:r w:rsidDel="00000000" w:rsidR="00000000" w:rsidRPr="00000000">
        <w:rPr>
          <w:rtl w:val="0"/>
        </w:rPr>
      </w:r>
    </w:p>
    <w:p w:rsidR="00000000" w:rsidDel="00000000" w:rsidP="00000000" w:rsidRDefault="00000000" w:rsidRPr="00000000" w14:paraId="0000056A">
      <w:pPr>
        <w:spacing w:after="0" w:line="36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56B">
      <w:pPr>
        <w:spacing w:after="0" w:line="360" w:lineRule="auto"/>
        <w:ind w:left="-142" w:firstLine="709"/>
        <w:jc w:val="right"/>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Таблиця 3.8</w:t>
      </w:r>
    </w:p>
    <w:p w:rsidR="00000000" w:rsidDel="00000000" w:rsidP="00000000" w:rsidRDefault="00000000" w:rsidRPr="00000000" w14:paraId="0000056C">
      <w:pPr>
        <w:spacing w:after="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Кореляційний зв'язок особистісних рис </w:t>
      </w:r>
    </w:p>
    <w:p w:rsidR="00000000" w:rsidDel="00000000" w:rsidP="00000000" w:rsidRDefault="00000000" w:rsidRPr="00000000" w14:paraId="0000056D">
      <w:pPr>
        <w:spacing w:after="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представників поліції</w:t>
      </w:r>
    </w:p>
    <w:p w:rsidR="00000000" w:rsidDel="00000000" w:rsidP="00000000" w:rsidRDefault="00000000" w:rsidRPr="00000000" w14:paraId="0000056E">
      <w:pPr>
        <w:spacing w:after="0"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12"/>
        <w:tblW w:w="9469.000000000002" w:type="dxa"/>
        <w:jc w:val="left"/>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456"/>
        <w:gridCol w:w="696"/>
        <w:gridCol w:w="726"/>
        <w:gridCol w:w="696"/>
        <w:gridCol w:w="696"/>
        <w:gridCol w:w="696"/>
        <w:gridCol w:w="696"/>
        <w:gridCol w:w="696"/>
        <w:gridCol w:w="696"/>
        <w:gridCol w:w="696"/>
        <w:gridCol w:w="696"/>
        <w:gridCol w:w="631"/>
        <w:gridCol w:w="696"/>
        <w:gridCol w:w="696"/>
        <w:tblGridChange w:id="0">
          <w:tblGrid>
            <w:gridCol w:w="456"/>
            <w:gridCol w:w="696"/>
            <w:gridCol w:w="726"/>
            <w:gridCol w:w="696"/>
            <w:gridCol w:w="696"/>
            <w:gridCol w:w="696"/>
            <w:gridCol w:w="696"/>
            <w:gridCol w:w="696"/>
            <w:gridCol w:w="696"/>
            <w:gridCol w:w="696"/>
            <w:gridCol w:w="696"/>
            <w:gridCol w:w="631"/>
            <w:gridCol w:w="696"/>
            <w:gridCol w:w="696"/>
          </w:tblGrid>
        </w:tblGridChange>
      </w:tblGrid>
      <w:tr>
        <w:trPr>
          <w:cantSplit w:val="0"/>
          <w:trHeight w:val="20" w:hRule="atLeast"/>
          <w:tblHeader w:val="0"/>
        </w:trPr>
        <w:tc>
          <w:tcPr>
            <w:vMerge w:val="restart"/>
          </w:tcPr>
          <w:p w:rsidR="00000000" w:rsidDel="00000000" w:rsidP="00000000" w:rsidRDefault="00000000" w:rsidRPr="00000000" w14:paraId="0000056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gridSpan w:val="13"/>
          </w:tcPr>
          <w:p w:rsidR="00000000" w:rsidDel="00000000" w:rsidP="00000000" w:rsidRDefault="00000000" w:rsidRPr="00000000" w14:paraId="00000570">
            <w:pP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Працівники поліції</w:t>
            </w:r>
          </w:p>
        </w:tc>
      </w:tr>
      <w:tr>
        <w:trPr>
          <w:cantSplit w:val="0"/>
          <w:trHeight w:val="20" w:hRule="atLeast"/>
          <w:tblHeader w:val="0"/>
        </w:trPr>
        <w:tc>
          <w:tcPr>
            <w:vMerge w:val="continue"/>
          </w:tcPr>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57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tl w:val="0"/>
              </w:rPr>
            </w:r>
          </w:p>
        </w:tc>
        <w:tc>
          <w:tcPr/>
          <w:p w:rsidR="00000000" w:rsidDel="00000000" w:rsidP="00000000" w:rsidRDefault="00000000" w:rsidRPr="00000000" w14:paraId="0000057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p w:rsidR="00000000" w:rsidDel="00000000" w:rsidP="00000000" w:rsidRDefault="00000000" w:rsidRPr="00000000" w14:paraId="0000058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tl w:val="0"/>
              </w:rPr>
            </w:r>
          </w:p>
        </w:tc>
        <w:tc>
          <w:tcPr/>
          <w:p w:rsidR="00000000" w:rsidDel="00000000" w:rsidP="00000000" w:rsidRDefault="00000000" w:rsidRPr="00000000" w14:paraId="0000058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c>
          <w:tcPr/>
          <w:p w:rsidR="00000000" w:rsidDel="00000000" w:rsidP="00000000" w:rsidRDefault="00000000" w:rsidRPr="00000000" w14:paraId="0000058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c>
          <w:tcPr/>
          <w:p w:rsidR="00000000" w:rsidDel="00000000" w:rsidP="00000000" w:rsidRDefault="00000000" w:rsidRPr="00000000" w14:paraId="0000058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6</w:t>
            </w:r>
            <w:r w:rsidDel="00000000" w:rsidR="00000000" w:rsidRPr="00000000">
              <w:rPr>
                <w:rtl w:val="0"/>
              </w:rPr>
            </w:r>
          </w:p>
        </w:tc>
        <w:tc>
          <w:tcPr/>
          <w:p w:rsidR="00000000" w:rsidDel="00000000" w:rsidP="00000000" w:rsidRDefault="00000000" w:rsidRPr="00000000" w14:paraId="0000058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7</w:t>
            </w:r>
            <w:r w:rsidDel="00000000" w:rsidR="00000000" w:rsidRPr="00000000">
              <w:rPr>
                <w:rtl w:val="0"/>
              </w:rPr>
            </w:r>
          </w:p>
        </w:tc>
        <w:tc>
          <w:tcPr/>
          <w:p w:rsidR="00000000" w:rsidDel="00000000" w:rsidP="00000000" w:rsidRDefault="00000000" w:rsidRPr="00000000" w14:paraId="0000058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8</w:t>
            </w:r>
            <w:r w:rsidDel="00000000" w:rsidR="00000000" w:rsidRPr="00000000">
              <w:rPr>
                <w:rtl w:val="0"/>
              </w:rPr>
            </w:r>
          </w:p>
        </w:tc>
        <w:tc>
          <w:tcPr/>
          <w:p w:rsidR="00000000" w:rsidDel="00000000" w:rsidP="00000000" w:rsidRDefault="00000000" w:rsidRPr="00000000" w14:paraId="0000058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9</w:t>
            </w:r>
            <w:r w:rsidDel="00000000" w:rsidR="00000000" w:rsidRPr="00000000">
              <w:rPr>
                <w:rtl w:val="0"/>
              </w:rPr>
            </w:r>
          </w:p>
        </w:tc>
        <w:tc>
          <w:tcPr/>
          <w:p w:rsidR="00000000" w:rsidDel="00000000" w:rsidP="00000000" w:rsidRDefault="00000000" w:rsidRPr="00000000" w14:paraId="0000058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10</w:t>
            </w:r>
            <w:r w:rsidDel="00000000" w:rsidR="00000000" w:rsidRPr="00000000">
              <w:rPr>
                <w:rtl w:val="0"/>
              </w:rPr>
            </w:r>
          </w:p>
        </w:tc>
        <w:tc>
          <w:tcPr/>
          <w:p w:rsidR="00000000" w:rsidDel="00000000" w:rsidP="00000000" w:rsidRDefault="00000000" w:rsidRPr="00000000" w14:paraId="0000058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11</w:t>
            </w:r>
            <w:r w:rsidDel="00000000" w:rsidR="00000000" w:rsidRPr="00000000">
              <w:rPr>
                <w:rtl w:val="0"/>
              </w:rPr>
            </w:r>
          </w:p>
        </w:tc>
        <w:tc>
          <w:tcPr/>
          <w:p w:rsidR="00000000" w:rsidDel="00000000" w:rsidP="00000000" w:rsidRDefault="00000000" w:rsidRPr="00000000" w14:paraId="0000058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12</w:t>
            </w:r>
            <w:r w:rsidDel="00000000" w:rsidR="00000000" w:rsidRPr="00000000">
              <w:rPr>
                <w:rtl w:val="0"/>
              </w:rPr>
            </w:r>
          </w:p>
        </w:tc>
        <w:tc>
          <w:tcPr/>
          <w:p w:rsidR="00000000" w:rsidDel="00000000" w:rsidP="00000000" w:rsidRDefault="00000000" w:rsidRPr="00000000" w14:paraId="0000058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4"/>
                <w:szCs w:val="24"/>
                <w:rtl w:val="0"/>
              </w:rPr>
              <w:t xml:space="preserve">13</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58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58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8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8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8F">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9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0,40</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9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92">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9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9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9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9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97">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9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r>
      <w:tr>
        <w:trPr>
          <w:cantSplit w:val="0"/>
          <w:trHeight w:val="20" w:hRule="atLeast"/>
          <w:tblHeader w:val="0"/>
        </w:trPr>
        <w:tc>
          <w:tcPr/>
          <w:p w:rsidR="00000000" w:rsidDel="00000000" w:rsidP="00000000" w:rsidRDefault="00000000" w:rsidRPr="00000000" w14:paraId="0000059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59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9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9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9D">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9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0,41</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9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A0">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A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A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A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A5">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r>
      <w:tr>
        <w:trPr>
          <w:cantSplit w:val="0"/>
          <w:trHeight w:val="20" w:hRule="atLeast"/>
          <w:tblHeader w:val="0"/>
        </w:trPr>
        <w:tc>
          <w:tcPr/>
          <w:p w:rsidR="00000000" w:rsidDel="00000000" w:rsidP="00000000" w:rsidRDefault="00000000" w:rsidRPr="00000000" w14:paraId="000005A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5A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-0,66</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A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-0,71</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A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-0,66</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AB">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-0,53</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A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-0,38</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AE">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A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B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B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-0,52</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B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-0,38</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B3">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B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-0,65</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5B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p w:rsidR="00000000" w:rsidDel="00000000" w:rsidP="00000000" w:rsidRDefault="00000000" w:rsidRPr="00000000" w14:paraId="000005B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B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B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B9">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B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B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BC">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B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B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B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-0,36</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C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C1">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C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-0,36</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5C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p w:rsidR="00000000" w:rsidDel="00000000" w:rsidP="00000000" w:rsidRDefault="00000000" w:rsidRPr="00000000" w14:paraId="000005C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C5">
            <w:pPr>
              <w:ind w:left="-245" w:firstLine="245"/>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0,39</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C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C7">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C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C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CA">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C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0,38</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C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C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C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0,42</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CF">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D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r>
      <w:tr>
        <w:trPr>
          <w:cantSplit w:val="0"/>
          <w:trHeight w:val="20" w:hRule="atLeast"/>
          <w:tblHeader w:val="0"/>
        </w:trPr>
        <w:tc>
          <w:tcPr/>
          <w:p w:rsidR="00000000" w:rsidDel="00000000" w:rsidP="00000000" w:rsidRDefault="00000000" w:rsidRPr="00000000" w14:paraId="000005D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p w:rsidR="00000000" w:rsidDel="00000000" w:rsidP="00000000" w:rsidRDefault="00000000" w:rsidRPr="00000000" w14:paraId="000005D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-0,46</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D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-0,42</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D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D5">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D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-0,55</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D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-0,53</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D8">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D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-0,48</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D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-0,37</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DB">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-0,67</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D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DD">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D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-0,60</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5D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p w:rsidR="00000000" w:rsidDel="00000000" w:rsidP="00000000" w:rsidRDefault="00000000" w:rsidRPr="00000000" w14:paraId="000005E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0,50</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E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0,52</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E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0,58</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E3">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E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0,37</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E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E6">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E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E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E9">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0,41</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E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EB">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E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0,53</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5E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p w:rsidR="00000000" w:rsidDel="00000000" w:rsidP="00000000" w:rsidRDefault="00000000" w:rsidRPr="00000000" w14:paraId="000005E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0,57</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EF">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0,51</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F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0,68</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F1">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F2">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0,55</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F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F4">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F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F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F7">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0,43</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F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F9">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5FA">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0,51</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5F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w:t>
            </w:r>
          </w:p>
        </w:tc>
        <w:tc>
          <w:tcPr/>
          <w:p w:rsidR="00000000" w:rsidDel="00000000" w:rsidP="00000000" w:rsidRDefault="00000000" w:rsidRPr="00000000" w14:paraId="000005FC">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0,40</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FD">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5FE">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0,45</w:t>
            </w:r>
            <w:r w:rsidDel="00000000" w:rsidR="00000000" w:rsidRPr="00000000">
              <w:rPr>
                <w:rFonts w:ascii="Times New Roman" w:cs="Times New Roman" w:eastAsia="Times New Roman" w:hAnsi="Times New Roman"/>
                <w:color w:val="000000"/>
                <w:sz w:val="20"/>
                <w:szCs w:val="20"/>
                <w:vertAlign w:val="superscript"/>
                <w:rtl w:val="0"/>
              </w:rPr>
              <w:t xml:space="preserve">*</w:t>
            </w:r>
            <w:r w:rsidDel="00000000" w:rsidR="00000000" w:rsidRPr="00000000">
              <w:rPr>
                <w:rtl w:val="0"/>
              </w:rPr>
            </w:r>
          </w:p>
        </w:tc>
        <w:tc>
          <w:tcPr/>
          <w:p w:rsidR="00000000" w:rsidDel="00000000" w:rsidP="00000000" w:rsidRDefault="00000000" w:rsidRPr="00000000" w14:paraId="000005FF">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00">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601">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602">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03">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604">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605">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606">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c>
          <w:tcPr/>
          <w:p w:rsidR="00000000" w:rsidDel="00000000" w:rsidP="00000000" w:rsidRDefault="00000000" w:rsidRPr="00000000" w14:paraId="00000607">
            <w:pP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608">
            <w:pP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w:t>
            </w:r>
          </w:p>
        </w:tc>
      </w:tr>
    </w:tbl>
    <w:p w:rsidR="00000000" w:rsidDel="00000000" w:rsidP="00000000" w:rsidRDefault="00000000" w:rsidRPr="00000000" w14:paraId="000006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Примітки: </w:t>
      </w:r>
    </w:p>
    <w:p w:rsidR="00000000" w:rsidDel="00000000" w:rsidP="00000000" w:rsidRDefault="00000000" w:rsidRPr="00000000" w14:paraId="0000060A">
      <w:pPr>
        <w:spacing w:after="0" w:line="240" w:lineRule="auto"/>
        <w:rPr>
          <w:rFonts w:ascii="Times New Roman" w:cs="Times New Roman" w:eastAsia="Times New Roman" w:hAnsi="Times New Roman"/>
          <w:color w:val="000000"/>
          <w:sz w:val="24"/>
          <w:szCs w:val="24"/>
        </w:rPr>
      </w:pPr>
      <w:sdt>
        <w:sdtPr>
          <w:tag w:val="goog_rdk_27"/>
        </w:sdtPr>
        <w:sdtContent>
          <w:commentRangeStart w:id="25"/>
        </w:sdtContent>
      </w:sdt>
      <w:r w:rsidDel="00000000" w:rsidR="00000000" w:rsidRPr="00000000">
        <w:rPr>
          <w:rFonts w:ascii="Times New Roman" w:cs="Times New Roman" w:eastAsia="Times New Roman" w:hAnsi="Times New Roman"/>
          <w:i w:val="1"/>
          <w:sz w:val="24"/>
          <w:szCs w:val="24"/>
          <w:rtl w:val="0"/>
        </w:rPr>
        <w:t xml:space="preserve">Горизонталь</w:t>
      </w:r>
      <w:r w:rsidDel="00000000" w:rsidR="00000000" w:rsidRPr="00000000">
        <w:rPr>
          <w:rFonts w:ascii="Times New Roman" w:cs="Times New Roman" w:eastAsia="Times New Roman" w:hAnsi="Times New Roman"/>
          <w:sz w:val="24"/>
          <w:szCs w:val="24"/>
          <w:rtl w:val="0"/>
        </w:rPr>
        <w:t xml:space="preserve">1.Фаза напруги; 2. Переживання обставин;</w:t>
        <w:tab/>
        <w:t xml:space="preserve">3. Незадоволеність собою; 4.Загнаність у клітину; 5. Тривога та депресія;</w:t>
        <w:tab/>
        <w:t xml:space="preserve">6. Фаза резистенції; 7. Неадекватне реагування; 8. Розширення сфери економії; 9. Редукція професійних зобов'язань; 10. Фаза виснаження; 11. </w:t>
      </w:r>
      <w:r w:rsidDel="00000000" w:rsidR="00000000" w:rsidRPr="00000000">
        <w:rPr>
          <w:rFonts w:ascii="Times New Roman" w:cs="Times New Roman" w:eastAsia="Times New Roman" w:hAnsi="Times New Roman"/>
          <w:color w:val="000000"/>
          <w:sz w:val="24"/>
          <w:szCs w:val="24"/>
          <w:rtl w:val="0"/>
        </w:rPr>
        <w:t xml:space="preserve">Емоційний дефіцит; 12. Особистісне відчуження (деперсоналізація); 13. Психосоматичні та психовегетативні порушення; </w:t>
      </w:r>
    </w:p>
    <w:p w:rsidR="00000000" w:rsidDel="00000000" w:rsidP="00000000" w:rsidRDefault="00000000" w:rsidRPr="00000000" w14:paraId="0000060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Вертикаль </w:t>
      </w:r>
      <w:r w:rsidDel="00000000" w:rsidR="00000000" w:rsidRPr="00000000">
        <w:rPr>
          <w:rFonts w:ascii="Times New Roman" w:cs="Times New Roman" w:eastAsia="Times New Roman" w:hAnsi="Times New Roman"/>
          <w:color w:val="000000"/>
          <w:sz w:val="24"/>
          <w:szCs w:val="24"/>
          <w:rtl w:val="0"/>
        </w:rPr>
        <w:t xml:space="preserve">1. вік; 2. Стаж; 3. Особистісний адаптивний потенціал; 4. Демонстративний; 5. Педантичний; 6. Застряглий; 7. Збудливий; 8. Гіпертимний; 9. </w:t>
      </w:r>
      <w:r w:rsidDel="00000000" w:rsidR="00000000" w:rsidRPr="00000000">
        <w:rPr>
          <w:rFonts w:ascii="Times New Roman" w:cs="Times New Roman" w:eastAsia="Times New Roman" w:hAnsi="Times New Roman"/>
          <w:sz w:val="24"/>
          <w:szCs w:val="24"/>
          <w:rtl w:val="0"/>
        </w:rPr>
        <w:t xml:space="preserve">Дистимний</w:t>
      </w:r>
      <w:r w:rsidDel="00000000" w:rsidR="00000000" w:rsidRPr="00000000">
        <w:rPr>
          <w:rFonts w:ascii="Times New Roman" w:cs="Times New Roman" w:eastAsia="Times New Roman" w:hAnsi="Times New Roman"/>
          <w:color w:val="000000"/>
          <w:sz w:val="24"/>
          <w:szCs w:val="24"/>
          <w:rtl w:val="0"/>
        </w:rPr>
        <w:t xml:space="preserve">; 10. Тривожно-боязкий;11. Циклотимічний; 12. Афективно-екзальтований; 13. Емотивний.</w:t>
      </w:r>
      <w:commentRangeEnd w:id="25"/>
      <w:r w:rsidDel="00000000" w:rsidR="00000000" w:rsidRPr="00000000">
        <w:commentReference w:id="25"/>
      </w:r>
      <w:r w:rsidDel="00000000" w:rsidR="00000000" w:rsidRPr="00000000">
        <w:rPr>
          <w:rtl w:val="0"/>
        </w:rPr>
      </w:r>
    </w:p>
    <w:p w:rsidR="00000000" w:rsidDel="00000000" w:rsidP="00000000" w:rsidRDefault="00000000" w:rsidRPr="00000000" w14:paraId="0000060C">
      <w:pP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0D">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Зв’язки </w:t>
      </w:r>
      <w:r w:rsidDel="00000000" w:rsidR="00000000" w:rsidRPr="00000000">
        <w:rPr>
          <w:rFonts w:ascii="Times New Roman" w:cs="Times New Roman" w:eastAsia="Times New Roman" w:hAnsi="Times New Roman"/>
          <w:sz w:val="28"/>
          <w:szCs w:val="28"/>
          <w:rtl w:val="0"/>
        </w:rPr>
        <w:t xml:space="preserve">адаптивності</w:t>
      </w:r>
      <w:r w:rsidDel="00000000" w:rsidR="00000000" w:rsidRPr="00000000">
        <w:rPr>
          <w:rFonts w:ascii="Times New Roman" w:cs="Times New Roman" w:eastAsia="Times New Roman" w:hAnsi="Times New Roman"/>
          <w:color w:val="000000"/>
          <w:sz w:val="28"/>
          <w:szCs w:val="28"/>
          <w:rtl w:val="0"/>
        </w:rPr>
        <w:t xml:space="preserve"> та рис з вигоранням.</w:t>
      </w:r>
    </w:p>
    <w:p w:rsidR="00000000" w:rsidDel="00000000" w:rsidP="00000000" w:rsidRDefault="00000000" w:rsidRPr="00000000" w14:paraId="000006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поліціантів, ще впливає на вигорання вік та стаж. Може тому, що група поліціантів молодше та стаж менше (середній вік 31±1 проти 37±1 вік; 8±1 проти 12±1 стаж).</w:t>
      </w:r>
    </w:p>
    <w:p w:rsidR="00000000" w:rsidDel="00000000" w:rsidP="00000000" w:rsidRDefault="00000000" w:rsidRPr="00000000" w14:paraId="000006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Адаптивність пов’язана з вигоранням в обох групах, але зв’язки різні за структурою. Адаптивність більш пов’язана з вигоранням у поліціантів (більше зв’язків).</w:t>
      </w:r>
    </w:p>
    <w:p w:rsidR="00000000" w:rsidDel="00000000" w:rsidP="00000000" w:rsidRDefault="00000000" w:rsidRPr="00000000" w14:paraId="000006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Вигорання пов’язано з характерологічними рисами особистості. Оскільки порівняльний аналіз не виявив достовірної різниці по проявленню </w:t>
      </w:r>
      <w:r w:rsidDel="00000000" w:rsidR="00000000" w:rsidRPr="00000000">
        <w:rPr>
          <w:rFonts w:ascii="Times New Roman" w:cs="Times New Roman" w:eastAsia="Times New Roman" w:hAnsi="Times New Roman"/>
          <w:sz w:val="28"/>
          <w:szCs w:val="28"/>
          <w:rtl w:val="0"/>
        </w:rPr>
        <w:t xml:space="preserve">акцентуйованості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досліджуваних групах, можна припустити, що різниця у зв’язках вигорання з характерологічними рисами у групах пов’язана із специфікою їх професійної діяльності.</w:t>
      </w:r>
    </w:p>
    <w:p w:rsidR="00000000" w:rsidDel="00000000" w:rsidP="00000000" w:rsidRDefault="00000000" w:rsidRPr="00000000" w14:paraId="00000611">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Тому представляло інтерес виявити кореляційні зв’язки між професійним вигоранням (за Водоп’яновою) та акцентуаціями характеру і адативністю (Табл. 3.9, Табл. 3.10).</w:t>
      </w:r>
      <w:sdt>
        <w:sdtPr>
          <w:tag w:val="goog_rdk_28"/>
        </w:sdtPr>
        <w:sdtContent>
          <w:commentRangeStart w:id="26"/>
        </w:sdtContent>
      </w:sdt>
      <w:r w:rsidDel="00000000" w:rsidR="00000000" w:rsidRPr="00000000">
        <w:rPr>
          <w:rtl w:val="0"/>
        </w:rPr>
      </w:r>
    </w:p>
    <w:p w:rsidR="00000000" w:rsidDel="00000000" w:rsidP="00000000" w:rsidRDefault="00000000" w:rsidRPr="00000000" w14:paraId="00000612">
      <w:pPr>
        <w:spacing w:after="0" w:line="360" w:lineRule="auto"/>
        <w:ind w:left="-142" w:firstLine="709"/>
        <w:jc w:val="right"/>
        <w:rPr>
          <w:rFonts w:ascii="Times New Roman" w:cs="Times New Roman" w:eastAsia="Times New Roman" w:hAnsi="Times New Roman"/>
          <w:i w:val="1"/>
          <w:color w:val="000000"/>
          <w:sz w:val="28"/>
          <w:szCs w:val="28"/>
        </w:rPr>
      </w:pPr>
      <w:bookmarkStart w:colFirst="0" w:colLast="0" w:name="_heading=h.vx1227" w:id="39"/>
      <w:bookmarkEnd w:id="39"/>
      <w:r w:rsidDel="00000000" w:rsidR="00000000" w:rsidRPr="00000000">
        <w:rPr>
          <w:rFonts w:ascii="Times New Roman" w:cs="Times New Roman" w:eastAsia="Times New Roman" w:hAnsi="Times New Roman"/>
          <w:i w:val="1"/>
          <w:color w:val="000000"/>
          <w:sz w:val="28"/>
          <w:szCs w:val="28"/>
          <w:rtl w:val="0"/>
        </w:rPr>
        <w:t xml:space="preserve">Таблиця 3.9</w:t>
      </w:r>
    </w:p>
    <w:p w:rsidR="00000000" w:rsidDel="00000000" w:rsidP="00000000" w:rsidRDefault="00000000" w:rsidRPr="00000000" w14:paraId="00000613">
      <w:pPr>
        <w:widowControl w:val="0"/>
        <w:spacing w:after="0" w:line="360" w:lineRule="auto"/>
        <w:ind w:left="357"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Зв’язок професійного вигорання та адаптивності особистості та вираженості характерологічних рис представників прокуратури</w:t>
      </w:r>
    </w:p>
    <w:p w:rsidR="00000000" w:rsidDel="00000000" w:rsidP="00000000" w:rsidRDefault="00000000" w:rsidRPr="00000000" w14:paraId="00000614">
      <w:pPr>
        <w:spacing w:after="0" w:line="360" w:lineRule="auto"/>
        <w:ind w:left="360" w:firstLine="709"/>
        <w:jc w:val="center"/>
        <w:rPr>
          <w:rFonts w:ascii="Times New Roman" w:cs="Times New Roman" w:eastAsia="Times New Roman" w:hAnsi="Times New Roman"/>
          <w:color w:val="000000"/>
          <w:sz w:val="28"/>
          <w:szCs w:val="28"/>
        </w:rPr>
      </w:pPr>
      <w:r w:rsidDel="00000000" w:rsidR="00000000" w:rsidRPr="00000000">
        <w:rPr>
          <w:rtl w:val="0"/>
        </w:rPr>
      </w:r>
    </w:p>
    <w:tbl>
      <w:tblPr>
        <w:tblStyle w:val="Table13"/>
        <w:tblW w:w="8807.0" w:type="dxa"/>
        <w:jc w:val="center"/>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4000"/>
        <w:gridCol w:w="2810"/>
        <w:gridCol w:w="1997"/>
        <w:tblGridChange w:id="0">
          <w:tblGrid>
            <w:gridCol w:w="4000"/>
            <w:gridCol w:w="2810"/>
            <w:gridCol w:w="1997"/>
          </w:tblGrid>
        </w:tblGridChange>
      </w:tblGrid>
      <w:tr>
        <w:trPr>
          <w:cantSplit w:val="0"/>
          <w:trHeight w:val="20" w:hRule="atLeast"/>
          <w:tblHeader w:val="0"/>
        </w:trPr>
        <w:tc>
          <w:tcPr>
            <w:gridSpan w:val="3"/>
          </w:tcPr>
          <w:p w:rsidR="00000000" w:rsidDel="00000000" w:rsidP="00000000" w:rsidRDefault="00000000" w:rsidRPr="00000000" w14:paraId="00000615">
            <w:pPr>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ПРАЦІВНИКИ ПРОКУРАТУРИ</w:t>
            </w:r>
          </w:p>
        </w:tc>
      </w:tr>
      <w:tr>
        <w:trPr>
          <w:cantSplit w:val="0"/>
          <w:trHeight w:val="20" w:hRule="atLeast"/>
          <w:tblHeader w:val="0"/>
        </w:trPr>
        <w:tc>
          <w:tcPr>
            <w:gridSpan w:val="3"/>
          </w:tcPr>
          <w:p w:rsidR="00000000" w:rsidDel="00000000" w:rsidP="00000000" w:rsidRDefault="00000000" w:rsidRPr="00000000" w14:paraId="00000618">
            <w:pPr>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61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Показники</w:t>
            </w:r>
          </w:p>
        </w:tc>
        <w:tc>
          <w:tcPr/>
          <w:p w:rsidR="00000000" w:rsidDel="00000000" w:rsidP="00000000" w:rsidRDefault="00000000" w:rsidRPr="00000000" w14:paraId="0000061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Емоційне виснаження</w:t>
            </w:r>
          </w:p>
        </w:tc>
        <w:tc>
          <w:tcPr/>
          <w:p w:rsidR="00000000" w:rsidDel="00000000" w:rsidP="00000000" w:rsidRDefault="00000000" w:rsidRPr="00000000" w14:paraId="0000061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Деперсоналізація</w:t>
            </w:r>
          </w:p>
        </w:tc>
      </w:tr>
      <w:tr>
        <w:trPr>
          <w:cantSplit w:val="0"/>
          <w:trHeight w:val="20" w:hRule="atLeast"/>
          <w:tblHeader w:val="0"/>
        </w:trPr>
        <w:tc>
          <w:tcPr/>
          <w:p w:rsidR="00000000" w:rsidDel="00000000" w:rsidP="00000000" w:rsidRDefault="00000000" w:rsidRPr="00000000" w14:paraId="0000061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Особистісний адаптивний потенціал</w:t>
            </w:r>
          </w:p>
        </w:tc>
        <w:tc>
          <w:tcPr>
            <w:vAlign w:val="center"/>
          </w:tcPr>
          <w:p w:rsidR="00000000" w:rsidDel="00000000" w:rsidP="00000000" w:rsidRDefault="00000000" w:rsidRPr="00000000" w14:paraId="0000061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-0,551**</w:t>
            </w:r>
          </w:p>
        </w:tc>
        <w:tc>
          <w:tcPr>
            <w:vAlign w:val="center"/>
          </w:tcPr>
          <w:p w:rsidR="00000000" w:rsidDel="00000000" w:rsidP="00000000" w:rsidRDefault="00000000" w:rsidRPr="00000000" w14:paraId="0000062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-0,632**</w:t>
            </w:r>
          </w:p>
        </w:tc>
      </w:tr>
      <w:tr>
        <w:trPr>
          <w:cantSplit w:val="0"/>
          <w:trHeight w:val="20" w:hRule="atLeast"/>
          <w:tblHeader w:val="0"/>
        </w:trPr>
        <w:tc>
          <w:tcPr/>
          <w:p w:rsidR="00000000" w:rsidDel="00000000" w:rsidP="00000000" w:rsidRDefault="00000000" w:rsidRPr="00000000" w14:paraId="0000062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Застряглий</w:t>
            </w:r>
          </w:p>
        </w:tc>
        <w:tc>
          <w:tcPr>
            <w:vAlign w:val="center"/>
          </w:tcPr>
          <w:p w:rsidR="00000000" w:rsidDel="00000000" w:rsidP="00000000" w:rsidRDefault="00000000" w:rsidRPr="00000000" w14:paraId="0000062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0,450*</w:t>
            </w:r>
          </w:p>
        </w:tc>
        <w:tc>
          <w:tcPr>
            <w:vAlign w:val="center"/>
          </w:tcPr>
          <w:p w:rsidR="00000000" w:rsidDel="00000000" w:rsidP="00000000" w:rsidRDefault="00000000" w:rsidRPr="00000000" w14:paraId="0000062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0,493**</w:t>
            </w:r>
          </w:p>
        </w:tc>
      </w:tr>
      <w:tr>
        <w:trPr>
          <w:cantSplit w:val="0"/>
          <w:trHeight w:val="20" w:hRule="atLeast"/>
          <w:tblHeader w:val="0"/>
        </w:trPr>
        <w:tc>
          <w:tcPr/>
          <w:p w:rsidR="00000000" w:rsidDel="00000000" w:rsidP="00000000" w:rsidRDefault="00000000" w:rsidRPr="00000000" w14:paraId="0000062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Збудливий</w:t>
            </w:r>
          </w:p>
        </w:tc>
        <w:tc>
          <w:tcPr>
            <w:vAlign w:val="center"/>
          </w:tcPr>
          <w:p w:rsidR="00000000" w:rsidDel="00000000" w:rsidP="00000000" w:rsidRDefault="00000000" w:rsidRPr="00000000" w14:paraId="0000062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0,599**</w:t>
            </w:r>
          </w:p>
        </w:tc>
        <w:tc>
          <w:tcPr>
            <w:vAlign w:val="center"/>
          </w:tcPr>
          <w:p w:rsidR="00000000" w:rsidDel="00000000" w:rsidP="00000000" w:rsidRDefault="00000000" w:rsidRPr="00000000" w14:paraId="0000062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0,602**</w:t>
            </w:r>
          </w:p>
        </w:tc>
      </w:tr>
      <w:tr>
        <w:trPr>
          <w:cantSplit w:val="0"/>
          <w:trHeight w:val="20" w:hRule="atLeast"/>
          <w:tblHeader w:val="0"/>
        </w:trPr>
        <w:tc>
          <w:tcPr/>
          <w:p w:rsidR="00000000" w:rsidDel="00000000" w:rsidP="00000000" w:rsidRDefault="00000000" w:rsidRPr="00000000" w14:paraId="0000062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Дістимний</w:t>
            </w:r>
          </w:p>
        </w:tc>
        <w:tc>
          <w:tcPr>
            <w:vAlign w:val="center"/>
          </w:tcPr>
          <w:p w:rsidR="00000000" w:rsidDel="00000000" w:rsidP="00000000" w:rsidRDefault="00000000" w:rsidRPr="00000000" w14:paraId="0000062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0,418*</w:t>
            </w:r>
          </w:p>
        </w:tc>
        <w:tc>
          <w:tcPr/>
          <w:p w:rsidR="00000000" w:rsidDel="00000000" w:rsidP="00000000" w:rsidRDefault="00000000" w:rsidRPr="00000000" w14:paraId="00000629">
            <w:pP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62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Тривожно-боязкий</w:t>
            </w:r>
          </w:p>
        </w:tc>
        <w:tc>
          <w:tcPr>
            <w:vAlign w:val="center"/>
          </w:tcPr>
          <w:p w:rsidR="00000000" w:rsidDel="00000000" w:rsidP="00000000" w:rsidRDefault="00000000" w:rsidRPr="00000000" w14:paraId="0000062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0,370*</w:t>
            </w:r>
          </w:p>
        </w:tc>
        <w:tc>
          <w:tcPr/>
          <w:p w:rsidR="00000000" w:rsidDel="00000000" w:rsidP="00000000" w:rsidRDefault="00000000" w:rsidRPr="00000000" w14:paraId="0000062C">
            <w:pP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62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Афективно-екзальтований</w:t>
            </w:r>
          </w:p>
        </w:tc>
        <w:tc>
          <w:tcPr/>
          <w:p w:rsidR="00000000" w:rsidDel="00000000" w:rsidP="00000000" w:rsidRDefault="00000000" w:rsidRPr="00000000" w14:paraId="0000062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0,515**</w:t>
            </w:r>
          </w:p>
        </w:tc>
        <w:tc>
          <w:tcPr/>
          <w:p w:rsidR="00000000" w:rsidDel="00000000" w:rsidP="00000000" w:rsidRDefault="00000000" w:rsidRPr="00000000" w14:paraId="0000062F">
            <w:pPr>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630">
      <w:pPr>
        <w:spacing w:after="0" w:line="360" w:lineRule="auto"/>
        <w:ind w:left="360" w:firstLine="709"/>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31">
      <w:pPr>
        <w:spacing w:after="0" w:line="360" w:lineRule="auto"/>
        <w:ind w:left="-142" w:firstLine="709"/>
        <w:jc w:val="right"/>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Таблиця 3.10</w:t>
      </w:r>
    </w:p>
    <w:p w:rsidR="00000000" w:rsidDel="00000000" w:rsidP="00000000" w:rsidRDefault="00000000" w:rsidRPr="00000000" w14:paraId="00000632">
      <w:pPr>
        <w:widowControl w:val="0"/>
        <w:spacing w:after="0" w:line="360" w:lineRule="auto"/>
        <w:ind w:left="357"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Зв’язок професійного вигорання та адаптивності особистості та вираженості характерологічних рис представників поліції.</w:t>
      </w:r>
    </w:p>
    <w:tbl>
      <w:tblPr>
        <w:tblStyle w:val="Table14"/>
        <w:tblW w:w="8926.0" w:type="dxa"/>
        <w:jc w:val="left"/>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3139"/>
        <w:gridCol w:w="1439"/>
        <w:gridCol w:w="1996"/>
        <w:gridCol w:w="2352"/>
        <w:tblGridChange w:id="0">
          <w:tblGrid>
            <w:gridCol w:w="3139"/>
            <w:gridCol w:w="1439"/>
            <w:gridCol w:w="1996"/>
            <w:gridCol w:w="2352"/>
          </w:tblGrid>
        </w:tblGridChange>
      </w:tblGrid>
      <w:tr>
        <w:trPr>
          <w:cantSplit w:val="0"/>
          <w:trHeight w:val="20" w:hRule="atLeast"/>
          <w:tblHeader w:val="0"/>
        </w:trPr>
        <w:tc>
          <w:tcPr>
            <w:gridSpan w:val="4"/>
          </w:tcPr>
          <w:p w:rsidR="00000000" w:rsidDel="00000000" w:rsidP="00000000" w:rsidRDefault="00000000" w:rsidRPr="00000000" w14:paraId="00000633">
            <w:pPr>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Працівникі поліції</w:t>
            </w:r>
            <w:commentRangeEnd w:id="26"/>
            <w:r w:rsidDel="00000000" w:rsidR="00000000" w:rsidRPr="00000000">
              <w:commentReference w:id="26"/>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637">
            <w:pPr>
              <w:rPr>
                <w:rFonts w:ascii="Times New Roman" w:cs="Times New Roman" w:eastAsia="Times New Roman" w:hAnsi="Times New Roman"/>
                <w:color w:val="000000"/>
                <w:sz w:val="24"/>
                <w:szCs w:val="24"/>
              </w:rPr>
            </w:pPr>
            <w:sdt>
              <w:sdtPr>
                <w:tag w:val="goog_rdk_29"/>
              </w:sdtPr>
              <w:sdtContent>
                <w:commentRangeStart w:id="27"/>
              </w:sdtContent>
            </w:sdt>
            <w:r w:rsidDel="00000000" w:rsidR="00000000" w:rsidRPr="00000000">
              <w:rPr>
                <w:rFonts w:ascii="Times New Roman" w:cs="Times New Roman" w:eastAsia="Times New Roman" w:hAnsi="Times New Roman"/>
                <w:color w:val="000000"/>
                <w:sz w:val="24"/>
                <w:szCs w:val="24"/>
                <w:rtl w:val="0"/>
              </w:rPr>
              <w:t xml:space="preserve">Показники</w:t>
            </w:r>
          </w:p>
        </w:tc>
        <w:tc>
          <w:tcPr/>
          <w:p w:rsidR="00000000" w:rsidDel="00000000" w:rsidP="00000000" w:rsidRDefault="00000000" w:rsidRPr="00000000" w14:paraId="0000063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Емоційне виснаження</w:t>
            </w:r>
          </w:p>
        </w:tc>
        <w:tc>
          <w:tcPr/>
          <w:p w:rsidR="00000000" w:rsidDel="00000000" w:rsidP="00000000" w:rsidRDefault="00000000" w:rsidRPr="00000000" w14:paraId="0000063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Деперсоналізація</w:t>
            </w:r>
          </w:p>
        </w:tc>
        <w:tc>
          <w:tcPr/>
          <w:p w:rsidR="00000000" w:rsidDel="00000000" w:rsidP="00000000" w:rsidRDefault="00000000" w:rsidRPr="00000000" w14:paraId="0000063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Редукція особистісних досягнень</w:t>
            </w:r>
          </w:p>
        </w:tc>
      </w:tr>
      <w:tr>
        <w:trPr>
          <w:cantSplit w:val="0"/>
          <w:trHeight w:val="20" w:hRule="atLeast"/>
          <w:tblHeader w:val="0"/>
        </w:trPr>
        <w:tc>
          <w:tcPr/>
          <w:p w:rsidR="00000000" w:rsidDel="00000000" w:rsidP="00000000" w:rsidRDefault="00000000" w:rsidRPr="00000000" w14:paraId="0000063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Особистісний адаптивний потенціал</w:t>
            </w:r>
          </w:p>
        </w:tc>
        <w:tc>
          <w:tcPr/>
          <w:p w:rsidR="00000000" w:rsidDel="00000000" w:rsidP="00000000" w:rsidRDefault="00000000" w:rsidRPr="00000000" w14:paraId="0000063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-0,425*</w:t>
            </w:r>
          </w:p>
        </w:tc>
        <w:tc>
          <w:tcPr/>
          <w:p w:rsidR="00000000" w:rsidDel="00000000" w:rsidP="00000000" w:rsidRDefault="00000000" w:rsidRPr="00000000" w14:paraId="0000063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-0,534**</w:t>
            </w:r>
          </w:p>
        </w:tc>
        <w:tc>
          <w:tcPr/>
          <w:p w:rsidR="00000000" w:rsidDel="00000000" w:rsidP="00000000" w:rsidRDefault="00000000" w:rsidRPr="00000000" w14:paraId="0000063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0,708**</w:t>
            </w:r>
          </w:p>
        </w:tc>
      </w:tr>
      <w:tr>
        <w:trPr>
          <w:cantSplit w:val="0"/>
          <w:trHeight w:val="20" w:hRule="atLeast"/>
          <w:tblHeader w:val="0"/>
        </w:trPr>
        <w:tc>
          <w:tcPr/>
          <w:p w:rsidR="00000000" w:rsidDel="00000000" w:rsidP="00000000" w:rsidRDefault="00000000" w:rsidRPr="00000000" w14:paraId="0000063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Збудливий</w:t>
            </w:r>
          </w:p>
        </w:tc>
        <w:tc>
          <w:tcPr/>
          <w:p w:rsidR="00000000" w:rsidDel="00000000" w:rsidP="00000000" w:rsidRDefault="00000000" w:rsidRPr="00000000" w14:paraId="0000064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0,484**</w:t>
            </w:r>
          </w:p>
        </w:tc>
        <w:tc>
          <w:tcPr/>
          <w:p w:rsidR="00000000" w:rsidDel="00000000" w:rsidP="00000000" w:rsidRDefault="00000000" w:rsidRPr="00000000" w14:paraId="0000064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0,382*</w:t>
            </w:r>
          </w:p>
        </w:tc>
        <w:tc>
          <w:tcPr/>
          <w:p w:rsidR="00000000" w:rsidDel="00000000" w:rsidP="00000000" w:rsidRDefault="00000000" w:rsidRPr="00000000" w14:paraId="0000064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-0,437*</w:t>
            </w:r>
          </w:p>
        </w:tc>
      </w:tr>
      <w:tr>
        <w:trPr>
          <w:cantSplit w:val="0"/>
          <w:trHeight w:val="20" w:hRule="atLeast"/>
          <w:tblHeader w:val="0"/>
        </w:trPr>
        <w:tc>
          <w:tcPr/>
          <w:p w:rsidR="00000000" w:rsidDel="00000000" w:rsidP="00000000" w:rsidRDefault="00000000" w:rsidRPr="00000000" w14:paraId="0000064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Гіпертимний</w:t>
            </w:r>
          </w:p>
        </w:tc>
        <w:tc>
          <w:tcPr/>
          <w:p w:rsidR="00000000" w:rsidDel="00000000" w:rsidP="00000000" w:rsidRDefault="00000000" w:rsidRPr="00000000" w14:paraId="00000644">
            <w:pP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45">
            <w:pP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46">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0,451*</w:t>
            </w:r>
          </w:p>
        </w:tc>
      </w:tr>
      <w:tr>
        <w:trPr>
          <w:cantSplit w:val="0"/>
          <w:trHeight w:val="20" w:hRule="atLeast"/>
          <w:tblHeader w:val="0"/>
        </w:trPr>
        <w:tc>
          <w:tcPr/>
          <w:p w:rsidR="00000000" w:rsidDel="00000000" w:rsidP="00000000" w:rsidRDefault="00000000" w:rsidRPr="00000000" w14:paraId="0000064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Дістимний</w:t>
            </w:r>
          </w:p>
        </w:tc>
        <w:tc>
          <w:tcPr/>
          <w:p w:rsidR="00000000" w:rsidDel="00000000" w:rsidP="00000000" w:rsidRDefault="00000000" w:rsidRPr="00000000" w14:paraId="0000064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0,408*</w:t>
            </w:r>
          </w:p>
        </w:tc>
        <w:tc>
          <w:tcPr/>
          <w:p w:rsidR="00000000" w:rsidDel="00000000" w:rsidP="00000000" w:rsidRDefault="00000000" w:rsidRPr="00000000" w14:paraId="0000064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0,514**</w:t>
            </w:r>
          </w:p>
        </w:tc>
        <w:tc>
          <w:tcPr/>
          <w:p w:rsidR="00000000" w:rsidDel="00000000" w:rsidP="00000000" w:rsidRDefault="00000000" w:rsidRPr="00000000" w14:paraId="0000064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-0,624**</w:t>
            </w:r>
          </w:p>
        </w:tc>
      </w:tr>
      <w:tr>
        <w:trPr>
          <w:cantSplit w:val="0"/>
          <w:trHeight w:val="20" w:hRule="atLeast"/>
          <w:tblHeader w:val="0"/>
        </w:trPr>
        <w:tc>
          <w:tcPr/>
          <w:p w:rsidR="00000000" w:rsidDel="00000000" w:rsidP="00000000" w:rsidRDefault="00000000" w:rsidRPr="00000000" w14:paraId="0000064B">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Тривожно-боязкий</w:t>
            </w:r>
          </w:p>
        </w:tc>
        <w:tc>
          <w:tcPr/>
          <w:p w:rsidR="00000000" w:rsidDel="00000000" w:rsidP="00000000" w:rsidRDefault="00000000" w:rsidRPr="00000000" w14:paraId="0000064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0,437*</w:t>
            </w:r>
          </w:p>
        </w:tc>
        <w:tc>
          <w:tcPr/>
          <w:p w:rsidR="00000000" w:rsidDel="00000000" w:rsidP="00000000" w:rsidRDefault="00000000" w:rsidRPr="00000000" w14:paraId="0000064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0,393*</w:t>
            </w:r>
          </w:p>
        </w:tc>
        <w:tc>
          <w:tcPr/>
          <w:p w:rsidR="00000000" w:rsidDel="00000000" w:rsidP="00000000" w:rsidRDefault="00000000" w:rsidRPr="00000000" w14:paraId="0000064E">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-0,599**</w:t>
            </w:r>
          </w:p>
        </w:tc>
      </w:tr>
      <w:tr>
        <w:trPr>
          <w:cantSplit w:val="0"/>
          <w:trHeight w:val="20" w:hRule="atLeast"/>
          <w:tblHeader w:val="0"/>
        </w:trPr>
        <w:tc>
          <w:tcPr/>
          <w:p w:rsidR="00000000" w:rsidDel="00000000" w:rsidP="00000000" w:rsidRDefault="00000000" w:rsidRPr="00000000" w14:paraId="0000064F">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Циклотимічний</w:t>
            </w:r>
          </w:p>
        </w:tc>
        <w:tc>
          <w:tcPr/>
          <w:p w:rsidR="00000000" w:rsidDel="00000000" w:rsidP="00000000" w:rsidRDefault="00000000" w:rsidRPr="00000000" w14:paraId="00000650">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0,433*</w:t>
            </w:r>
          </w:p>
        </w:tc>
        <w:tc>
          <w:tcPr/>
          <w:p w:rsidR="00000000" w:rsidDel="00000000" w:rsidP="00000000" w:rsidRDefault="00000000" w:rsidRPr="00000000" w14:paraId="0000065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p w:rsidR="00000000" w:rsidDel="00000000" w:rsidP="00000000" w:rsidRDefault="00000000" w:rsidRPr="00000000" w14:paraId="00000652">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r>
      <w:tr>
        <w:trPr>
          <w:cantSplit w:val="0"/>
          <w:trHeight w:val="20" w:hRule="atLeast"/>
          <w:tblHeader w:val="0"/>
        </w:trPr>
        <w:tc>
          <w:tcPr/>
          <w:p w:rsidR="00000000" w:rsidDel="00000000" w:rsidP="00000000" w:rsidRDefault="00000000" w:rsidRPr="00000000" w14:paraId="0000065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Афективно-екзальтований</w:t>
            </w:r>
          </w:p>
        </w:tc>
        <w:tc>
          <w:tcPr/>
          <w:p w:rsidR="00000000" w:rsidDel="00000000" w:rsidP="00000000" w:rsidRDefault="00000000" w:rsidRPr="00000000" w14:paraId="00000654">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tc>
        <w:tc>
          <w:tcPr/>
          <w:p w:rsidR="00000000" w:rsidDel="00000000" w:rsidP="00000000" w:rsidRDefault="00000000" w:rsidRPr="00000000" w14:paraId="00000655">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0,420*</w:t>
            </w:r>
          </w:p>
        </w:tc>
        <w:tc>
          <w:tcPr/>
          <w:p w:rsidR="00000000" w:rsidDel="00000000" w:rsidP="00000000" w:rsidRDefault="00000000" w:rsidRPr="00000000" w14:paraId="00000656">
            <w:pP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65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Емотивний</w:t>
            </w:r>
          </w:p>
        </w:tc>
        <w:tc>
          <w:tcPr/>
          <w:p w:rsidR="00000000" w:rsidDel="00000000" w:rsidP="00000000" w:rsidRDefault="00000000" w:rsidRPr="00000000" w14:paraId="00000658">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0,624**</w:t>
            </w:r>
          </w:p>
        </w:tc>
        <w:tc>
          <w:tcPr/>
          <w:p w:rsidR="00000000" w:rsidDel="00000000" w:rsidP="00000000" w:rsidRDefault="00000000" w:rsidRPr="00000000" w14:paraId="00000659">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0,517**</w:t>
            </w:r>
          </w:p>
        </w:tc>
        <w:tc>
          <w:tcPr/>
          <w:p w:rsidR="00000000" w:rsidDel="00000000" w:rsidP="00000000" w:rsidRDefault="00000000" w:rsidRPr="00000000" w14:paraId="0000065A">
            <w:pPr>
              <w:rPr>
                <w:rFonts w:ascii="Times New Roman" w:cs="Times New Roman" w:eastAsia="Times New Roman" w:hAnsi="Times New Roman"/>
                <w:color w:val="000000"/>
                <w:sz w:val="24"/>
                <w:szCs w:val="24"/>
              </w:rPr>
            </w:pPr>
            <w:commentRangeEnd w:id="27"/>
            <w:r w:rsidDel="00000000" w:rsidR="00000000" w:rsidRPr="00000000">
              <w:commentReference w:id="27"/>
            </w:r>
            <w:r w:rsidDel="00000000" w:rsidR="00000000" w:rsidRPr="00000000">
              <w:rPr>
                <w:rtl w:val="0"/>
              </w:rPr>
            </w:r>
          </w:p>
        </w:tc>
      </w:tr>
    </w:tbl>
    <w:p w:rsidR="00000000" w:rsidDel="00000000" w:rsidP="00000000" w:rsidRDefault="00000000" w:rsidRPr="00000000" w14:paraId="0000065B">
      <w:pPr>
        <w:spacing w:after="0" w:line="360" w:lineRule="auto"/>
        <w:ind w:left="360"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5C">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вже ми зазначали в описовій статистиці у </w:t>
      </w:r>
      <w:r w:rsidDel="00000000" w:rsidR="00000000" w:rsidRPr="00000000">
        <w:rPr>
          <w:rFonts w:ascii="Times New Roman" w:cs="Times New Roman" w:eastAsia="Times New Roman" w:hAnsi="Times New Roman"/>
          <w:sz w:val="28"/>
          <w:szCs w:val="28"/>
          <w:rtl w:val="0"/>
        </w:rPr>
        <w:t xml:space="preserve">поліціянтів</w:t>
      </w:r>
      <w:r w:rsidDel="00000000" w:rsidR="00000000" w:rsidRPr="00000000">
        <w:rPr>
          <w:rFonts w:ascii="Times New Roman" w:cs="Times New Roman" w:eastAsia="Times New Roman" w:hAnsi="Times New Roman"/>
          <w:color w:val="000000"/>
          <w:sz w:val="28"/>
          <w:szCs w:val="28"/>
          <w:rtl w:val="0"/>
        </w:rPr>
        <w:t xml:space="preserve"> виражена редукція особистісних досягнень – з нею </w:t>
      </w:r>
      <w:r w:rsidDel="00000000" w:rsidR="00000000" w:rsidRPr="00000000">
        <w:rPr>
          <w:rFonts w:ascii="Times New Roman" w:cs="Times New Roman" w:eastAsia="Times New Roman" w:hAnsi="Times New Roman"/>
          <w:sz w:val="28"/>
          <w:szCs w:val="28"/>
          <w:rtl w:val="0"/>
        </w:rPr>
        <w:t xml:space="preserve">пов'язана</w:t>
      </w:r>
      <w:r w:rsidDel="00000000" w:rsidR="00000000" w:rsidRPr="00000000">
        <w:rPr>
          <w:rFonts w:ascii="Times New Roman" w:cs="Times New Roman" w:eastAsia="Times New Roman" w:hAnsi="Times New Roman"/>
          <w:color w:val="000000"/>
          <w:sz w:val="28"/>
          <w:szCs w:val="28"/>
          <w:rtl w:val="0"/>
        </w:rPr>
        <w:t xml:space="preserve"> адаптація та вираженість певних характерологічних рис. Крім того, кожна група має свою специфіку зв’язків професійного вигорання та вираженістю певних характерологічних рис.</w:t>
      </w:r>
    </w:p>
    <w:p w:rsidR="00000000" w:rsidDel="00000000" w:rsidP="00000000" w:rsidRDefault="00000000" w:rsidRPr="00000000" w14:paraId="0000065D">
      <w:pPr>
        <w:spacing w:after="0" w:line="360" w:lineRule="auto"/>
        <w:ind w:firstLine="709"/>
        <w:jc w:val="both"/>
        <w:rPr>
          <w:rFonts w:ascii="Times New Roman" w:cs="Times New Roman" w:eastAsia="Times New Roman" w:hAnsi="Times New Roman"/>
          <w:color w:val="000000"/>
          <w:sz w:val="28"/>
          <w:szCs w:val="28"/>
        </w:rPr>
      </w:pPr>
      <w:bookmarkStart w:colFirst="0" w:colLast="0" w:name="_heading=h.3fwokq0" w:id="40"/>
      <w:bookmarkEnd w:id="40"/>
      <w:r w:rsidDel="00000000" w:rsidR="00000000" w:rsidRPr="00000000">
        <w:rPr>
          <w:rFonts w:ascii="Times New Roman" w:cs="Times New Roman" w:eastAsia="Times New Roman" w:hAnsi="Times New Roman"/>
          <w:color w:val="000000"/>
          <w:sz w:val="28"/>
          <w:szCs w:val="28"/>
          <w:rtl w:val="0"/>
        </w:rPr>
        <w:t xml:space="preserve">Проведений аналіз виявив те, що при наявності всіх фаз особистісного та професійного вигорання особисті кожен з респондентів може впоратися  з вигоранням на перших фазах та буде адаптивним, а може вигорати. Це може бути пов’язано не з його професійними обов’язками, а з особистісними рисами.</w:t>
      </w:r>
    </w:p>
    <w:p w:rsidR="00000000" w:rsidDel="00000000" w:rsidP="00000000" w:rsidRDefault="00000000" w:rsidRPr="00000000" w14:paraId="0000065E">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Тому ми провели кореляційний зв'язок між вираженістю характерологічних рис особистості та особистісним адаптивним потенціалом особистості (Табл. 3.11).</w:t>
      </w:r>
    </w:p>
    <w:p w:rsidR="00000000" w:rsidDel="00000000" w:rsidP="00000000" w:rsidRDefault="00000000" w:rsidRPr="00000000" w14:paraId="0000065F">
      <w:pPr>
        <w:spacing w:after="0" w:line="360" w:lineRule="auto"/>
        <w:ind w:firstLine="709"/>
        <w:jc w:val="right"/>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Таблиця 3.9</w:t>
      </w:r>
    </w:p>
    <w:p w:rsidR="00000000" w:rsidDel="00000000" w:rsidP="00000000" w:rsidRDefault="00000000" w:rsidRPr="00000000" w14:paraId="00000660">
      <w:pPr>
        <w:widowControl w:val="0"/>
        <w:spacing w:after="0" w:line="36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Зв’язок особистісного адаптивного потенціалу</w:t>
      </w:r>
    </w:p>
    <w:p w:rsidR="00000000" w:rsidDel="00000000" w:rsidP="00000000" w:rsidRDefault="00000000" w:rsidRPr="00000000" w14:paraId="00000661">
      <w:pPr>
        <w:widowControl w:val="0"/>
        <w:spacing w:after="0" w:line="36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та вираженості характерологічних рис</w:t>
      </w:r>
    </w:p>
    <w:p w:rsidR="00000000" w:rsidDel="00000000" w:rsidP="00000000" w:rsidRDefault="00000000" w:rsidRPr="00000000" w14:paraId="00000662">
      <w:pPr>
        <w:widowControl w:val="0"/>
        <w:spacing w:after="0" w:line="360" w:lineRule="auto"/>
        <w:ind w:firstLine="709"/>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спвробітників ОВС</w:t>
      </w:r>
    </w:p>
    <w:tbl>
      <w:tblPr>
        <w:tblStyle w:val="Table15"/>
        <w:tblW w:w="8224.0" w:type="dxa"/>
        <w:jc w:val="center"/>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3114"/>
        <w:gridCol w:w="2977"/>
        <w:gridCol w:w="2126"/>
        <w:gridCol w:w="7"/>
        <w:tblGridChange w:id="0">
          <w:tblGrid>
            <w:gridCol w:w="3114"/>
            <w:gridCol w:w="2977"/>
            <w:gridCol w:w="2126"/>
            <w:gridCol w:w="7"/>
          </w:tblGrid>
        </w:tblGridChange>
      </w:tblGrid>
      <w:tr>
        <w:trPr>
          <w:cantSplit w:val="0"/>
          <w:trHeight w:val="471" w:hRule="atLeast"/>
          <w:tblHeader w:val="0"/>
        </w:trPr>
        <w:tc>
          <w:tcPr>
            <w:vMerge w:val="restart"/>
          </w:tcPr>
          <w:p w:rsidR="00000000" w:rsidDel="00000000" w:rsidP="00000000" w:rsidRDefault="00000000" w:rsidRPr="00000000" w14:paraId="00000663">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Риса</w:t>
            </w:r>
          </w:p>
        </w:tc>
        <w:tc>
          <w:tcPr>
            <w:gridSpan w:val="3"/>
          </w:tcPr>
          <w:p w:rsidR="00000000" w:rsidDel="00000000" w:rsidP="00000000" w:rsidRDefault="00000000" w:rsidRPr="00000000" w14:paraId="00000664">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8"/>
                <w:szCs w:val="28"/>
                <w:rtl w:val="0"/>
              </w:rPr>
              <w:t xml:space="preserve">Особистісний адаптивний потенціал</w:t>
            </w:r>
            <w:r w:rsidDel="00000000" w:rsidR="00000000" w:rsidRPr="00000000">
              <w:rPr>
                <w:rtl w:val="0"/>
              </w:rPr>
            </w:r>
          </w:p>
        </w:tc>
      </w:tr>
      <w:tr>
        <w:trPr>
          <w:cantSplit w:val="0"/>
          <w:trHeight w:val="336" w:hRule="atLeast"/>
          <w:tblHeader w:val="0"/>
        </w:trPr>
        <w:tc>
          <w:tcPr>
            <w:vMerge w:val="continue"/>
          </w:tcPr>
          <w:p w:rsidR="00000000" w:rsidDel="00000000" w:rsidP="00000000" w:rsidRDefault="00000000" w:rsidRPr="00000000" w14:paraId="000006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68">
            <w:pPr>
              <w:widowControl w:val="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Працівники прокуратури</w:t>
            </w:r>
          </w:p>
        </w:tc>
        <w:tc>
          <w:tcPr/>
          <w:p w:rsidR="00000000" w:rsidDel="00000000" w:rsidP="00000000" w:rsidRDefault="00000000" w:rsidRPr="00000000" w14:paraId="00000669">
            <w:pPr>
              <w:widowControl w:val="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Поліціанти</w:t>
            </w:r>
          </w:p>
        </w:tc>
      </w:tr>
      <w:tr>
        <w:trPr>
          <w:cantSplit w:val="0"/>
          <w:trHeight w:val="336" w:hRule="atLeast"/>
          <w:tblHeader w:val="0"/>
        </w:trPr>
        <w:tc>
          <w:tcPr/>
          <w:p w:rsidR="00000000" w:rsidDel="00000000" w:rsidP="00000000" w:rsidRDefault="00000000" w:rsidRPr="00000000" w14:paraId="0000066A">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Педантичний</w:t>
            </w:r>
          </w:p>
        </w:tc>
        <w:tc>
          <w:tcPr/>
          <w:p w:rsidR="00000000" w:rsidDel="00000000" w:rsidP="00000000" w:rsidRDefault="00000000" w:rsidRPr="00000000" w14:paraId="0000066B">
            <w:pPr>
              <w:widowControl w:val="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-0,483</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tl w:val="0"/>
              </w:rPr>
            </w:r>
          </w:p>
        </w:tc>
        <w:tc>
          <w:tcPr/>
          <w:p w:rsidR="00000000" w:rsidDel="00000000" w:rsidP="00000000" w:rsidRDefault="00000000" w:rsidRPr="00000000" w14:paraId="0000066C">
            <w:pPr>
              <w:widowControl w:val="0"/>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58" w:hRule="atLeast"/>
          <w:tblHeader w:val="0"/>
        </w:trPr>
        <w:tc>
          <w:tcPr/>
          <w:p w:rsidR="00000000" w:rsidDel="00000000" w:rsidP="00000000" w:rsidRDefault="00000000" w:rsidRPr="00000000" w14:paraId="0000066D">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Застряглий</w:t>
            </w:r>
          </w:p>
        </w:tc>
        <w:tc>
          <w:tcPr/>
          <w:p w:rsidR="00000000" w:rsidDel="00000000" w:rsidP="00000000" w:rsidRDefault="00000000" w:rsidRPr="00000000" w14:paraId="0000066E">
            <w:pPr>
              <w:widowControl w:val="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-0,621</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tl w:val="0"/>
              </w:rPr>
            </w:r>
          </w:p>
        </w:tc>
        <w:tc>
          <w:tcPr/>
          <w:p w:rsidR="00000000" w:rsidDel="00000000" w:rsidP="00000000" w:rsidRDefault="00000000" w:rsidRPr="00000000" w14:paraId="0000066F">
            <w:pPr>
              <w:widowControl w:val="0"/>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47" w:hRule="atLeast"/>
          <w:tblHeader w:val="0"/>
        </w:trPr>
        <w:tc>
          <w:tcPr/>
          <w:p w:rsidR="00000000" w:rsidDel="00000000" w:rsidP="00000000" w:rsidRDefault="00000000" w:rsidRPr="00000000" w14:paraId="00000670">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Збудливий</w:t>
            </w:r>
          </w:p>
        </w:tc>
        <w:tc>
          <w:tcPr/>
          <w:p w:rsidR="00000000" w:rsidDel="00000000" w:rsidP="00000000" w:rsidRDefault="00000000" w:rsidRPr="00000000" w14:paraId="00000671">
            <w:pPr>
              <w:widowControl w:val="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-0,601</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tl w:val="0"/>
              </w:rPr>
            </w:r>
          </w:p>
        </w:tc>
        <w:tc>
          <w:tcPr/>
          <w:p w:rsidR="00000000" w:rsidDel="00000000" w:rsidP="00000000" w:rsidRDefault="00000000" w:rsidRPr="00000000" w14:paraId="00000672">
            <w:pPr>
              <w:widowControl w:val="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-0,483</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tl w:val="0"/>
              </w:rPr>
            </w:r>
          </w:p>
        </w:tc>
      </w:tr>
      <w:tr>
        <w:trPr>
          <w:cantSplit w:val="0"/>
          <w:trHeight w:val="357" w:hRule="atLeast"/>
          <w:tblHeader w:val="0"/>
        </w:trPr>
        <w:tc>
          <w:tcPr/>
          <w:p w:rsidR="00000000" w:rsidDel="00000000" w:rsidP="00000000" w:rsidRDefault="00000000" w:rsidRPr="00000000" w14:paraId="00000673">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Гіпертимний</w:t>
            </w:r>
          </w:p>
        </w:tc>
        <w:tc>
          <w:tcPr/>
          <w:p w:rsidR="00000000" w:rsidDel="00000000" w:rsidP="00000000" w:rsidRDefault="00000000" w:rsidRPr="00000000" w14:paraId="00000674">
            <w:pPr>
              <w:widowControl w:val="0"/>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675">
            <w:pPr>
              <w:widowControl w:val="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-,364*</w:t>
            </w:r>
          </w:p>
        </w:tc>
      </w:tr>
      <w:tr>
        <w:trPr>
          <w:cantSplit w:val="0"/>
          <w:trHeight w:val="312" w:hRule="atLeast"/>
          <w:tblHeader w:val="0"/>
        </w:trPr>
        <w:tc>
          <w:tcPr/>
          <w:p w:rsidR="00000000" w:rsidDel="00000000" w:rsidP="00000000" w:rsidRDefault="00000000" w:rsidRPr="00000000" w14:paraId="00000676">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Дистимний</w:t>
            </w:r>
            <w:r w:rsidDel="00000000" w:rsidR="00000000" w:rsidRPr="00000000">
              <w:rPr>
                <w:rtl w:val="0"/>
              </w:rPr>
            </w:r>
          </w:p>
        </w:tc>
        <w:tc>
          <w:tcPr/>
          <w:p w:rsidR="00000000" w:rsidDel="00000000" w:rsidP="00000000" w:rsidRDefault="00000000" w:rsidRPr="00000000" w14:paraId="00000677">
            <w:pPr>
              <w:widowControl w:val="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-0,409</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tl w:val="0"/>
              </w:rPr>
            </w:r>
          </w:p>
        </w:tc>
        <w:tc>
          <w:tcPr/>
          <w:p w:rsidR="00000000" w:rsidDel="00000000" w:rsidP="00000000" w:rsidRDefault="00000000" w:rsidRPr="00000000" w14:paraId="00000678">
            <w:pPr>
              <w:widowControl w:val="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-0,714</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tl w:val="0"/>
              </w:rPr>
            </w:r>
          </w:p>
        </w:tc>
      </w:tr>
      <w:tr>
        <w:trPr>
          <w:cantSplit w:val="0"/>
          <w:trHeight w:val="287" w:hRule="atLeast"/>
          <w:tblHeader w:val="0"/>
        </w:trPr>
        <w:tc>
          <w:tcPr/>
          <w:p w:rsidR="00000000" w:rsidDel="00000000" w:rsidP="00000000" w:rsidRDefault="00000000" w:rsidRPr="00000000" w14:paraId="00000679">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Тривожно-боязкий</w:t>
            </w:r>
          </w:p>
        </w:tc>
        <w:tc>
          <w:tcPr/>
          <w:p w:rsidR="00000000" w:rsidDel="00000000" w:rsidP="00000000" w:rsidRDefault="00000000" w:rsidRPr="00000000" w14:paraId="0000067A">
            <w:pPr>
              <w:widowControl w:val="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-0,410</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tl w:val="0"/>
              </w:rPr>
            </w:r>
          </w:p>
        </w:tc>
        <w:tc>
          <w:tcPr/>
          <w:p w:rsidR="00000000" w:rsidDel="00000000" w:rsidP="00000000" w:rsidRDefault="00000000" w:rsidRPr="00000000" w14:paraId="0000067B">
            <w:pPr>
              <w:widowControl w:val="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-0,727</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tl w:val="0"/>
              </w:rPr>
            </w:r>
          </w:p>
        </w:tc>
      </w:tr>
      <w:tr>
        <w:trPr>
          <w:cantSplit w:val="0"/>
          <w:trHeight w:val="419" w:hRule="atLeast"/>
          <w:tblHeader w:val="0"/>
        </w:trPr>
        <w:tc>
          <w:tcPr/>
          <w:p w:rsidR="00000000" w:rsidDel="00000000" w:rsidP="00000000" w:rsidRDefault="00000000" w:rsidRPr="00000000" w14:paraId="0000067C">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Циклотимічний</w:t>
            </w:r>
          </w:p>
        </w:tc>
        <w:tc>
          <w:tcPr/>
          <w:p w:rsidR="00000000" w:rsidDel="00000000" w:rsidP="00000000" w:rsidRDefault="00000000" w:rsidRPr="00000000" w14:paraId="0000067D">
            <w:pPr>
              <w:widowControl w:val="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-0,567</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tl w:val="0"/>
              </w:rPr>
            </w:r>
          </w:p>
        </w:tc>
        <w:tc>
          <w:tcPr/>
          <w:p w:rsidR="00000000" w:rsidDel="00000000" w:rsidP="00000000" w:rsidRDefault="00000000" w:rsidRPr="00000000" w14:paraId="0000067E">
            <w:pPr>
              <w:widowControl w:val="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-0,541</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tl w:val="0"/>
              </w:rPr>
            </w:r>
          </w:p>
        </w:tc>
      </w:tr>
      <w:tr>
        <w:trPr>
          <w:cantSplit w:val="0"/>
          <w:trHeight w:val="342" w:hRule="atLeast"/>
          <w:tblHeader w:val="0"/>
        </w:trPr>
        <w:tc>
          <w:tcPr/>
          <w:p w:rsidR="00000000" w:rsidDel="00000000" w:rsidP="00000000" w:rsidRDefault="00000000" w:rsidRPr="00000000" w14:paraId="0000067F">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Афективно-екзальтований</w:t>
            </w:r>
          </w:p>
        </w:tc>
        <w:tc>
          <w:tcPr/>
          <w:p w:rsidR="00000000" w:rsidDel="00000000" w:rsidP="00000000" w:rsidRDefault="00000000" w:rsidRPr="00000000" w14:paraId="00000680">
            <w:pPr>
              <w:widowControl w:val="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-0,567</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tl w:val="0"/>
              </w:rPr>
            </w:r>
          </w:p>
        </w:tc>
        <w:tc>
          <w:tcPr/>
          <w:p w:rsidR="00000000" w:rsidDel="00000000" w:rsidP="00000000" w:rsidRDefault="00000000" w:rsidRPr="00000000" w14:paraId="00000681">
            <w:pPr>
              <w:widowControl w:val="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-0,399</w:t>
            </w:r>
            <w:r w:rsidDel="00000000" w:rsidR="00000000" w:rsidRPr="00000000">
              <w:rPr>
                <w:rFonts w:ascii="Times New Roman" w:cs="Times New Roman" w:eastAsia="Times New Roman" w:hAnsi="Times New Roman"/>
                <w:color w:val="000000"/>
                <w:sz w:val="24"/>
                <w:szCs w:val="24"/>
                <w:vertAlign w:val="superscript"/>
                <w:rtl w:val="0"/>
              </w:rPr>
              <w:t xml:space="preserve">*</w:t>
            </w:r>
            <w:r w:rsidDel="00000000" w:rsidR="00000000" w:rsidRPr="00000000">
              <w:rPr>
                <w:rtl w:val="0"/>
              </w:rPr>
            </w:r>
          </w:p>
        </w:tc>
      </w:tr>
    </w:tbl>
    <w:p w:rsidR="00000000" w:rsidDel="00000000" w:rsidP="00000000" w:rsidRDefault="00000000" w:rsidRPr="00000000" w14:paraId="00000682">
      <w:pPr>
        <w:spacing w:after="0" w:line="240" w:lineRule="auto"/>
        <w:ind w:left="36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683">
      <w:pPr>
        <w:widowControl w:val="0"/>
        <w:spacing w:after="0" w:line="360" w:lineRule="auto"/>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684">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85">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ми бачимо, різні вимоги до особистісних рис в п групах повинні бути, щоб визначати осіб з високим  адаптивним потенціалом.</w:t>
      </w:r>
    </w:p>
    <w:p w:rsidR="00000000" w:rsidDel="00000000" w:rsidP="00000000" w:rsidRDefault="00000000" w:rsidRPr="00000000" w14:paraId="00000686">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687">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Висновки:</w:t>
      </w:r>
    </w:p>
    <w:p w:rsidR="00000000" w:rsidDel="00000000" w:rsidP="00000000" w:rsidRDefault="00000000" w:rsidRPr="00000000" w14:paraId="0000068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Профдеформація у </w:t>
      </w:r>
      <w:r w:rsidDel="00000000" w:rsidR="00000000" w:rsidRPr="00000000">
        <w:rPr>
          <w:rFonts w:ascii="Times New Roman" w:cs="Times New Roman" w:eastAsia="Times New Roman" w:hAnsi="Times New Roman"/>
          <w:sz w:val="28"/>
          <w:szCs w:val="28"/>
          <w:rtl w:val="0"/>
        </w:rPr>
        <w:t xml:space="preserve">поліціянтів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вище</w:t>
      </w:r>
    </w:p>
    <w:p w:rsidR="00000000" w:rsidDel="00000000" w:rsidP="00000000" w:rsidRDefault="00000000" w:rsidRPr="00000000" w14:paraId="0000068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Вигорання має власну специфіку в групах</w:t>
      </w:r>
    </w:p>
    <w:p w:rsidR="00000000" w:rsidDel="00000000" w:rsidP="00000000" w:rsidRDefault="00000000" w:rsidRPr="00000000" w14:paraId="000006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Випробувані виявили достатню адаптивність, але суїцидальна шкала виявила ризик у конкретних осіб.</w:t>
      </w:r>
    </w:p>
    <w:p w:rsidR="00000000" w:rsidDel="00000000" w:rsidP="00000000" w:rsidRDefault="00000000" w:rsidRPr="00000000" w14:paraId="0000068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статтю вне залежності до професійної спрямованості </w:t>
      </w:r>
      <w:r w:rsidDel="00000000" w:rsidR="00000000" w:rsidRPr="00000000">
        <w:rPr>
          <w:rFonts w:ascii="Times New Roman" w:cs="Times New Roman" w:eastAsia="Times New Roman" w:hAnsi="Times New Roman"/>
          <w:sz w:val="28"/>
          <w:szCs w:val="28"/>
          <w:rtl w:val="0"/>
        </w:rPr>
        <w:t xml:space="preserve">виявлені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ознаки </w:t>
      </w:r>
      <w:r w:rsidDel="00000000" w:rsidR="00000000" w:rsidRPr="00000000">
        <w:rPr>
          <w:rFonts w:ascii="Times New Roman" w:cs="Times New Roman" w:eastAsia="Times New Roman" w:hAnsi="Times New Roman"/>
          <w:sz w:val="28"/>
          <w:szCs w:val="28"/>
          <w:rtl w:val="0"/>
        </w:rPr>
        <w:t xml:space="preserve">напруженості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жінок</w:t>
      </w:r>
    </w:p>
    <w:p w:rsidR="00000000" w:rsidDel="00000000" w:rsidP="00000000" w:rsidRDefault="00000000" w:rsidRPr="00000000" w14:paraId="0000068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Тільки у </w:t>
      </w:r>
      <w:r w:rsidDel="00000000" w:rsidR="00000000" w:rsidRPr="00000000">
        <w:rPr>
          <w:rFonts w:ascii="Times New Roman" w:cs="Times New Roman" w:eastAsia="Times New Roman" w:hAnsi="Times New Roman"/>
          <w:sz w:val="28"/>
          <w:szCs w:val="28"/>
          <w:rtl w:val="0"/>
        </w:rPr>
        <w:t xml:space="preserve">поліціянтів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вік та стаж праці впливають на вигорання особистості Випробувані цієї групи були молодші , з меншим стажем. Тому у перспективі дослідження можна прослідкувати зв’язок з вигоранням та адаптивним потенціалом  У працівників прокуратури  з різним віком і стажем роботи та у </w:t>
      </w:r>
      <w:r w:rsidDel="00000000" w:rsidR="00000000" w:rsidRPr="00000000">
        <w:rPr>
          <w:rFonts w:ascii="Times New Roman" w:cs="Times New Roman" w:eastAsia="Times New Roman" w:hAnsi="Times New Roman"/>
          <w:sz w:val="28"/>
          <w:szCs w:val="28"/>
          <w:rtl w:val="0"/>
        </w:rPr>
        <w:t xml:space="preserve">поліціянтів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 різним віком і стажем роботи окремо.</w:t>
      </w:r>
    </w:p>
    <w:p w:rsidR="00000000" w:rsidDel="00000000" w:rsidP="00000000" w:rsidRDefault="00000000" w:rsidRPr="00000000" w14:paraId="000006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Адаптивний потенціал особистості </w:t>
      </w:r>
      <w:r w:rsidDel="00000000" w:rsidR="00000000" w:rsidRPr="00000000">
        <w:rPr>
          <w:rFonts w:ascii="Times New Roman" w:cs="Times New Roman" w:eastAsia="Times New Roman" w:hAnsi="Times New Roman"/>
          <w:sz w:val="28"/>
          <w:szCs w:val="28"/>
          <w:rtl w:val="0"/>
        </w:rPr>
        <w:t xml:space="preserve">пов'язаний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 вигорання та особистісними рисами.</w:t>
      </w:r>
    </w:p>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709"/>
        <w:jc w:val="both"/>
        <w:rPr>
          <w:rFonts w:ascii="Times New Roman" w:cs="Times New Roman" w:eastAsia="Times New Roman" w:hAnsi="Times New Roman"/>
          <w:b w:val="0"/>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Висновки вчених, правові та соціально-психологічні наслідки цього явища, його руйнівний характер і стосовно окремих працівників, і для органів внутрішніх справ у цілому зумовлюють необхідність створення дієвої системи попередження професійної  деформації та запровадження корекційних закда</w:t>
      </w:r>
    </w:p>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Профілактична робота повинна враховувати достовірну психологічну діагностику професійної деформації. </w:t>
      </w:r>
    </w:p>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Превенція професійної деформації працівників Національної поліції України повинна ґрунтуватися на обов’язковому врахуванню особистісних, мікросистемних, макросистемних детермінант, які її спричиняють. В умовах, коли професійна деформація працівників Національної поліції є доволі поширеним феноменом, робота щодо її превенції повинна мати свою стратегію, що передбачатиме низку заходів щодо вдосконалення: професійно-психологічної підготовки діяльності особистості поліцейського в частині навчання поліцейських прийомам і методам психологічного забезпечення особистої безпеки в ризиконебезпечних та екстремальних ситуаціях; </w:t>
      </w:r>
      <w:r w:rsidDel="00000000" w:rsidR="00000000" w:rsidRPr="00000000">
        <w:rPr>
          <w:rFonts w:ascii="Times New Roman" w:cs="Times New Roman" w:eastAsia="Times New Roman" w:hAnsi="Times New Roman"/>
          <w:sz w:val="28"/>
          <w:szCs w:val="28"/>
          <w:rtl w:val="0"/>
        </w:rPr>
        <w:t xml:space="preserve">навичкам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психологічної готовності припиняти протиправні дії; навичок фасилітації.</w:t>
      </w:r>
    </w:p>
    <w:p w:rsidR="00000000" w:rsidDel="00000000" w:rsidP="00000000" w:rsidRDefault="00000000" w:rsidRPr="00000000" w14:paraId="00000692">
      <w:pPr>
        <w:spacing w:after="0" w:line="360" w:lineRule="auto"/>
        <w:ind w:firstLine="709"/>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8"/>
          <w:szCs w:val="28"/>
          <w:rtl w:val="0"/>
        </w:rPr>
        <w:t xml:space="preserve">З урахуванням вже набутого наукового досвіду, перспективи подальших досліджень професійного вигорання та професійної деформації полягають у детальному практичному вивченні сучасних складових процесу діяльності працівників прокуратури та розроблення актуального комплексу заходів щодо її психологічного супроводу.</w:t>
      </w:r>
      <w:r w:rsidDel="00000000" w:rsidR="00000000" w:rsidRPr="00000000">
        <w:rPr>
          <w:rFonts w:ascii="Times New Roman" w:cs="Times New Roman" w:eastAsia="Times New Roman" w:hAnsi="Times New Roman"/>
          <w:sz w:val="20"/>
          <w:szCs w:val="20"/>
          <w:rtl w:val="0"/>
        </w:rPr>
        <w:t xml:space="preserve"> Білова М.Е., Коваль Г.Ш., Дорошенко К.Ю. Психологічний феномен професійної деформації особистості: теоретичний аспект.</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Габітус». №41, 2022. С. 114-118 </w:t>
      </w:r>
    </w:p>
    <w:p w:rsidR="00000000" w:rsidDel="00000000" w:rsidP="00000000" w:rsidRDefault="00000000" w:rsidRPr="00000000" w14:paraId="000006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color w:val="ff0000"/>
          <w:sz w:val="28"/>
          <w:szCs w:val="28"/>
          <w:rtl w:val="0"/>
        </w:rPr>
        <w:t xml:space="preserve">і все?</w:t>
      </w:r>
      <w:r w:rsidDel="00000000" w:rsidR="00000000" w:rsidRPr="00000000">
        <w:rPr>
          <w:rtl w:val="0"/>
        </w:rPr>
      </w:r>
    </w:p>
    <w:sectPr>
      <w:headerReference r:id="rId83" w:type="default"/>
      <w:pgSz w:h="16838" w:w="11906" w:orient="portrait"/>
      <w:pgMar w:bottom="1134" w:top="1134" w:left="1701" w:right="850"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Оксана Іванівна Кононенко" w:id="10" w:date="2022-12-01T00:02:58Z">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КРАЩЕ НЕ ЦИФРИ, А СКОРОЧЕННЯ ЛІТЕР</w:t>
      </w:r>
    </w:p>
  </w:comment>
  <w:comment w:author="Оксана Іванівна Кононенко" w:id="1" w:date="2022-11-30T23:52:40Z">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Методи дослідження: аналіз літературних джерел; опитування; спостереження; методи психолого-діагностичного дослідження з використанням наступних методик: .......</w:t>
      </w:r>
    </w:p>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Методи математичної та статистичної обробки даних за допомогою комп’ютерних програми:.................</w:t>
      </w:r>
    </w:p>
  </w:comment>
  <w:comment w:author="Оксана Іванівна Кононенко" w:id="5" w:date="2022-11-30T23:58:26Z">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що зображено не зрозуміло</w:t>
      </w:r>
    </w:p>
  </w:comment>
  <w:comment w:author="Оксана Іванівна Кононенко" w:id="23" w:date="2022-12-01T00:02:32Z">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краще надати скорочення літер</w:t>
      </w:r>
    </w:p>
  </w:comment>
  <w:comment w:author="Оксана Іванівна Кононенко" w:id="25" w:date="2022-12-01T00:04:28Z">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краще надати в в таблиці скорочення літер, інакше можна заплутатися</w:t>
      </w:r>
    </w:p>
  </w:comment>
  <w:comment w:author="Оксана Іванівна Кононенко" w:id="9" w:date="2022-12-01T00:00:10Z">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краще використовувати - ДОСЛІДЖУВАНІ</w:t>
      </w:r>
    </w:p>
  </w:comment>
  <w:comment w:author="Оксана Іванівна Кононенко" w:id="2" w:date="2022-11-30T23:53:10Z">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додати бібліографічний опис</w:t>
      </w:r>
    </w:p>
  </w:comment>
  <w:comment w:author="Оксана Іванівна Кононенко" w:id="7" w:date="2022-11-30T23:59:07Z">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переклад</w:t>
      </w:r>
    </w:p>
  </w:comment>
  <w:comment w:author="Оксана Іванівна Кононенко" w:id="24" w:date="2022-12-01T00:04:14Z">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краще надати в в таблиці скорочення літер, інакше можна заплутатися</w:t>
      </w:r>
    </w:p>
  </w:comment>
  <w:comment w:author="Оксана Іванівна Кононенко" w:id="8" w:date="2022-11-30T23:59:21Z">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переклад</w:t>
      </w:r>
    </w:p>
  </w:comment>
  <w:comment w:author="Оксана Іванівна Кононенко" w:id="6" w:date="2022-11-30T23:58:57Z">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переклад</w:t>
      </w:r>
    </w:p>
  </w:comment>
  <w:comment w:author="Оксана Іванівна Кононенко" w:id="26" w:date="2022-12-01T00:05:03Z">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має бути між таблицями текст</w:t>
      </w:r>
    </w:p>
  </w:comment>
  <w:comment w:author="Оксана Іванівна Кононенко" w:id="27" w:date="2022-12-01T00:05:03Z">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має бути між таблицями текст</w:t>
      </w:r>
    </w:p>
  </w:comment>
  <w:comment w:author="Оксана Іванівна Кононенко" w:id="3" w:date="2022-11-30T23:53:19Z">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заповнити</w:t>
      </w:r>
    </w:p>
  </w:comment>
  <w:comment w:author="Оксана Іванівна Кононенко" w:id="22" w:date="2022-12-01T00:01:39Z">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КРАЩЕ СКОРОЧЕННЯ ЛІТЕР НАДАТИ</w:t>
      </w:r>
    </w:p>
  </w:comment>
  <w:comment w:author="Оксана Іванівна Кононенко" w:id="0" w:date="2022-11-30T23:48:37Z">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НАПИСАТИ ІНФОРМАЦІЮ ПРО КЕРІВНИКА</w:t>
      </w:r>
    </w:p>
  </w:comment>
  <w:comment w:author="Оксана Іванівна Кононенко" w:id="4" w:date="2022-11-30T23:54:40Z">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забуваєте ставити крапки</w:t>
      </w:r>
    </w:p>
  </w:comment>
  <w:comment w:author="Оксана Іванівна Кононенко" w:id="11" w:date="2022-12-01T00:01:26Z">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НЕМАЄ ГРАНИЦЬ В ТАБЛИЦІ</w:t>
      </w:r>
    </w:p>
  </w:comment>
  <w:comment w:author="Оксана Іванівна Кононенко" w:id="12" w:date="2022-12-01T00:01:26Z">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НЕМАЄ ГРАНИЦЬ В ТАБЛИЦІ</w:t>
      </w:r>
    </w:p>
  </w:comment>
  <w:comment w:author="Оксана Іванівна Кононенко" w:id="13" w:date="2022-12-01T00:01:26Z">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НЕМАЄ ГРАНИЦЬ В ТАБЛИЦІ</w:t>
      </w:r>
    </w:p>
  </w:comment>
  <w:comment w:author="Оксана Іванівна Кононенко" w:id="14" w:date="2022-12-01T00:01:26Z">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НЕМАЄ ГРАНИЦЬ В ТАБЛИЦІ</w:t>
      </w:r>
    </w:p>
  </w:comment>
  <w:comment w:author="Оксана Іванівна Кононенко" w:id="15" w:date="2022-12-01T00:01:26Z">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НЕМАЄ ГРАНИЦЬ В ТАБЛИЦІ</w:t>
      </w:r>
    </w:p>
  </w:comment>
  <w:comment w:author="Оксана Іванівна Кононенко" w:id="16" w:date="2022-12-01T00:01:26Z">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НЕМАЄ ГРАНИЦЬ В ТАБЛИЦІ</w:t>
      </w:r>
    </w:p>
  </w:comment>
  <w:comment w:author="Оксана Іванівна Кононенко" w:id="17" w:date="2022-12-01T00:01:26Z">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НЕМАЄ ГРАНИЦЬ В ТАБЛИЦІ</w:t>
      </w:r>
    </w:p>
  </w:comment>
  <w:comment w:author="Оксана Іванівна Кононенко" w:id="18" w:date="2022-12-01T00:01:26Z">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НЕМАЄ ГРАНИЦЬ В ТАБЛИЦІ</w:t>
      </w:r>
    </w:p>
  </w:comment>
  <w:comment w:author="Оксана Іванівна Кононенко" w:id="19" w:date="2022-12-01T00:01:26Z">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НЕМАЄ ГРАНИЦЬ В ТАБЛИЦІ</w:t>
      </w:r>
    </w:p>
  </w:comment>
  <w:comment w:author="Оксана Іванівна Кононенко" w:id="20" w:date="2022-12-01T00:01:26Z">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НЕМАЄ ГРАНИЦЬ В ТАБЛИЦІ</w:t>
      </w:r>
    </w:p>
  </w:comment>
  <w:comment w:author="Оксана Іванівна Кононенко" w:id="21" w:date="2022-12-01T00:01:26Z">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НЕМАЄ ГРАНИЦЬ В ТАБЛИЦІ</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698" w15:done="0"/>
  <w15:commentEx w15:paraId="0000069A" w15:done="0"/>
  <w15:commentEx w15:paraId="0000069B" w15:done="0"/>
  <w15:commentEx w15:paraId="0000069C" w15:done="0"/>
  <w15:commentEx w15:paraId="0000069D" w15:done="0"/>
  <w15:commentEx w15:paraId="0000069E" w15:done="0"/>
  <w15:commentEx w15:paraId="0000069F" w15:done="0"/>
  <w15:commentEx w15:paraId="000006A0" w15:done="0"/>
  <w15:commentEx w15:paraId="000006A1" w15:done="0"/>
  <w15:commentEx w15:paraId="000006A2" w15:done="0"/>
  <w15:commentEx w15:paraId="000006A3" w15:done="0"/>
  <w15:commentEx w15:paraId="000006A4" w15:done="0"/>
  <w15:commentEx w15:paraId="000006A5" w15:done="0"/>
  <w15:commentEx w15:paraId="000006A6" w15:done="0"/>
  <w15:commentEx w15:paraId="000006A7" w15:done="0"/>
  <w15:commentEx w15:paraId="000006A8" w15:done="0"/>
  <w15:commentEx w15:paraId="000006A9" w15:done="0"/>
  <w15:commentEx w15:paraId="000006AA" w15:done="0"/>
  <w15:commentEx w15:paraId="000006AB" w15:done="0"/>
  <w15:commentEx w15:paraId="000006AC" w15:done="0"/>
  <w15:commentEx w15:paraId="000006AD" w15:done="0"/>
  <w15:commentEx w15:paraId="000006AE" w15:done="0"/>
  <w15:commentEx w15:paraId="000006AF" w15:done="0"/>
  <w15:commentEx w15:paraId="000006B0" w15:done="0"/>
  <w15:commentEx w15:paraId="000006B1" w15:done="0"/>
  <w15:commentEx w15:paraId="000006B2" w15:done="0"/>
  <w15:commentEx w15:paraId="000006B3" w15:done="0"/>
  <w15:commentEx w15:paraId="000006B4"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ungsuh"/>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righ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3"/>
      <w:numFmt w:val="decimal"/>
      <w:lvlText w:val="%1.%2."/>
      <w:lvlJc w:val="left"/>
      <w:pPr>
        <w:ind w:left="1429" w:hanging="720"/>
      </w:pPr>
      <w:rPr/>
    </w:lvl>
    <w:lvl w:ilvl="2">
      <w:start w:val="1"/>
      <w:numFmt w:val="decimal"/>
      <w:lvlText w:val="%1.%2.%3."/>
      <w:lvlJc w:val="left"/>
      <w:pPr>
        <w:ind w:left="1778" w:hanging="720"/>
      </w:pPr>
      <w:rPr/>
    </w:lvl>
    <w:lvl w:ilvl="3">
      <w:start w:val="1"/>
      <w:numFmt w:val="decimal"/>
      <w:lvlText w:val="%1.%2.%3.%4."/>
      <w:lvlJc w:val="left"/>
      <w:pPr>
        <w:ind w:left="2487" w:hanging="1080"/>
      </w:pPr>
      <w:rPr/>
    </w:lvl>
    <w:lvl w:ilvl="4">
      <w:start w:val="1"/>
      <w:numFmt w:val="decimal"/>
      <w:lvlText w:val="%1.%2.%3.%4.%5."/>
      <w:lvlJc w:val="left"/>
      <w:pPr>
        <w:ind w:left="2836" w:hanging="1079.9999999999998"/>
      </w:pPr>
      <w:rPr/>
    </w:lvl>
    <w:lvl w:ilvl="5">
      <w:start w:val="1"/>
      <w:numFmt w:val="decimal"/>
      <w:lvlText w:val="%1.%2.%3.%4.%5.%6."/>
      <w:lvlJc w:val="left"/>
      <w:pPr>
        <w:ind w:left="3545" w:hanging="1440"/>
      </w:pPr>
      <w:rPr/>
    </w:lvl>
    <w:lvl w:ilvl="6">
      <w:start w:val="1"/>
      <w:numFmt w:val="decimal"/>
      <w:lvlText w:val="%1.%2.%3.%4.%5.%6.%7."/>
      <w:lvlJc w:val="left"/>
      <w:pPr>
        <w:ind w:left="4254" w:hanging="1800"/>
      </w:pPr>
      <w:rPr/>
    </w:lvl>
    <w:lvl w:ilvl="7">
      <w:start w:val="1"/>
      <w:numFmt w:val="decimal"/>
      <w:lvlText w:val="%1.%2.%3.%4.%5.%6.%7.%8."/>
      <w:lvlJc w:val="left"/>
      <w:pPr>
        <w:ind w:left="4603" w:hanging="1800"/>
      </w:pPr>
      <w:rPr/>
    </w:lvl>
    <w:lvl w:ilvl="8">
      <w:start w:val="1"/>
      <w:numFmt w:val="decimal"/>
      <w:lvlText w:val="%1.%2.%3.%4.%5.%6.%7.%8.%9."/>
      <w:lvlJc w:val="left"/>
      <w:pPr>
        <w:ind w:left="5312" w:hanging="2159.9999999999995"/>
      </w:pPr>
      <w:rPr/>
    </w:lvl>
  </w:abstractNum>
  <w:abstractNum w:abstractNumId="2">
    <w:lvl w:ilvl="0">
      <w:start w:val="2"/>
      <w:numFmt w:val="decimal"/>
      <w:lvlText w:val="%1."/>
      <w:lvlJc w:val="left"/>
      <w:pPr>
        <w:ind w:left="420" w:hanging="420"/>
      </w:pPr>
      <w:rPr/>
    </w:lvl>
    <w:lvl w:ilvl="1">
      <w:start w:val="1"/>
      <w:numFmt w:val="decimal"/>
      <w:lvlText w:val="%1.%2."/>
      <w:lvlJc w:val="left"/>
      <w:pPr>
        <w:ind w:left="1506" w:hanging="720"/>
      </w:pPr>
      <w:rPr/>
    </w:lvl>
    <w:lvl w:ilvl="2">
      <w:start w:val="1"/>
      <w:numFmt w:val="decimal"/>
      <w:lvlText w:val="%1.%2.%3."/>
      <w:lvlJc w:val="left"/>
      <w:pPr>
        <w:ind w:left="2292" w:hanging="720"/>
      </w:pPr>
      <w:rPr/>
    </w:lvl>
    <w:lvl w:ilvl="3">
      <w:start w:val="1"/>
      <w:numFmt w:val="decimal"/>
      <w:lvlText w:val="%1.%2.%3.%4."/>
      <w:lvlJc w:val="left"/>
      <w:pPr>
        <w:ind w:left="3438" w:hanging="1080"/>
      </w:pPr>
      <w:rPr/>
    </w:lvl>
    <w:lvl w:ilvl="4">
      <w:start w:val="1"/>
      <w:numFmt w:val="decimal"/>
      <w:lvlText w:val="%1.%2.%3.%4.%5."/>
      <w:lvlJc w:val="left"/>
      <w:pPr>
        <w:ind w:left="4224" w:hanging="1080"/>
      </w:pPr>
      <w:rPr/>
    </w:lvl>
    <w:lvl w:ilvl="5">
      <w:start w:val="1"/>
      <w:numFmt w:val="decimal"/>
      <w:lvlText w:val="%1.%2.%3.%4.%5.%6."/>
      <w:lvlJc w:val="left"/>
      <w:pPr>
        <w:ind w:left="5370" w:hanging="1440"/>
      </w:pPr>
      <w:rPr/>
    </w:lvl>
    <w:lvl w:ilvl="6">
      <w:start w:val="1"/>
      <w:numFmt w:val="decimal"/>
      <w:lvlText w:val="%1.%2.%3.%4.%5.%6.%7."/>
      <w:lvlJc w:val="left"/>
      <w:pPr>
        <w:ind w:left="6516" w:hanging="1800"/>
      </w:pPr>
      <w:rPr/>
    </w:lvl>
    <w:lvl w:ilvl="7">
      <w:start w:val="1"/>
      <w:numFmt w:val="decimal"/>
      <w:lvlText w:val="%1.%2.%3.%4.%5.%6.%7.%8."/>
      <w:lvlJc w:val="left"/>
      <w:pPr>
        <w:ind w:left="7302" w:hanging="1800"/>
      </w:pPr>
      <w:rPr/>
    </w:lvl>
    <w:lvl w:ilvl="8">
      <w:start w:val="1"/>
      <w:numFmt w:val="decimal"/>
      <w:lvlText w:val="%1.%2.%3.%4.%5.%6.%7.%8.%9."/>
      <w:lvlJc w:val="left"/>
      <w:pPr>
        <w:ind w:left="8448" w:hanging="2160"/>
      </w:pPr>
      <w:rPr/>
    </w:lvl>
  </w:abstractNum>
  <w:abstractNum w:abstractNumId="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
    <w:lvl w:ilvl="0">
      <w:start w:val="61"/>
      <w:numFmt w:val="bullet"/>
      <w:lvlText w:val="-"/>
      <w:lvlJc w:val="left"/>
      <w:pPr>
        <w:ind w:left="1069" w:hanging="360"/>
      </w:pPr>
      <w:rPr>
        <w:rFonts w:ascii="Times New Roman" w:cs="Times New Roman" w:eastAsia="Times New Roman" w:hAnsi="Times New Roman"/>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720" w:hanging="360"/>
      </w:pPr>
      <w:rPr/>
    </w:lvl>
    <w:lvl w:ilvl="1">
      <w:start w:val="1"/>
      <w:numFmt w:val="decimal"/>
      <w:lvlText w:val="%1.%2."/>
      <w:lvlJc w:val="left"/>
      <w:pPr>
        <w:ind w:left="1429" w:hanging="720"/>
      </w:pPr>
      <w:rPr/>
    </w:lvl>
    <w:lvl w:ilvl="2">
      <w:start w:val="1"/>
      <w:numFmt w:val="decimal"/>
      <w:lvlText w:val="%1.%2.%3."/>
      <w:lvlJc w:val="left"/>
      <w:pPr>
        <w:ind w:left="1778" w:hanging="720"/>
      </w:pPr>
      <w:rPr/>
    </w:lvl>
    <w:lvl w:ilvl="3">
      <w:start w:val="1"/>
      <w:numFmt w:val="decimal"/>
      <w:lvlText w:val="%1.%2.%3.%4."/>
      <w:lvlJc w:val="left"/>
      <w:pPr>
        <w:ind w:left="2487" w:hanging="1080"/>
      </w:pPr>
      <w:rPr/>
    </w:lvl>
    <w:lvl w:ilvl="4">
      <w:start w:val="1"/>
      <w:numFmt w:val="decimal"/>
      <w:lvlText w:val="%1.%2.%3.%4.%5."/>
      <w:lvlJc w:val="left"/>
      <w:pPr>
        <w:ind w:left="2836" w:hanging="1079.9999999999998"/>
      </w:pPr>
      <w:rPr/>
    </w:lvl>
    <w:lvl w:ilvl="5">
      <w:start w:val="1"/>
      <w:numFmt w:val="decimal"/>
      <w:lvlText w:val="%1.%2.%3.%4.%5.%6."/>
      <w:lvlJc w:val="left"/>
      <w:pPr>
        <w:ind w:left="3545" w:hanging="1440"/>
      </w:pPr>
      <w:rPr/>
    </w:lvl>
    <w:lvl w:ilvl="6">
      <w:start w:val="1"/>
      <w:numFmt w:val="decimal"/>
      <w:lvlText w:val="%1.%2.%3.%4.%5.%6.%7."/>
      <w:lvlJc w:val="left"/>
      <w:pPr>
        <w:ind w:left="4254" w:hanging="1800"/>
      </w:pPr>
      <w:rPr/>
    </w:lvl>
    <w:lvl w:ilvl="7">
      <w:start w:val="1"/>
      <w:numFmt w:val="decimal"/>
      <w:lvlText w:val="%1.%2.%3.%4.%5.%6.%7.%8."/>
      <w:lvlJc w:val="left"/>
      <w:pPr>
        <w:ind w:left="4603" w:hanging="1800"/>
      </w:pPr>
      <w:rPr/>
    </w:lvl>
    <w:lvl w:ilvl="8">
      <w:start w:val="1"/>
      <w:numFmt w:val="decimal"/>
      <w:lvlText w:val="%1.%2.%3.%4.%5.%6.%7.%8.%9."/>
      <w:lvlJc w:val="left"/>
      <w:pPr>
        <w:ind w:left="5312" w:hanging="2159.9999999999995"/>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1"/>
        <w:szCs w:val="21"/>
      </w:rPr>
    </w:rPrDefault>
    <w:pPrDefault>
      <w:pPr>
        <w:spacing w:after="120" w:line="26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4472c4" w:space="1" w:sz="4" w:val="single"/>
      </w:pBdr>
      <w:spacing w:after="40" w:before="400" w:line="240" w:lineRule="auto"/>
    </w:pPr>
    <w:rPr>
      <w:rFonts w:ascii="Calibri" w:cs="Calibri" w:eastAsia="Calibri" w:hAnsi="Calibri"/>
      <w:color w:val="2f5496"/>
      <w:sz w:val="36"/>
      <w:szCs w:val="36"/>
    </w:rPr>
  </w:style>
  <w:style w:type="paragraph" w:styleId="Heading2">
    <w:name w:val="heading 2"/>
    <w:basedOn w:val="Normal"/>
    <w:next w:val="Normal"/>
    <w:pPr>
      <w:keepNext w:val="1"/>
      <w:keepLines w:val="1"/>
      <w:spacing w:after="0" w:before="160" w:line="240" w:lineRule="auto"/>
    </w:pPr>
    <w:rPr>
      <w:rFonts w:ascii="Calibri" w:cs="Calibri" w:eastAsia="Calibri" w:hAnsi="Calibri"/>
      <w:color w:val="2f5496"/>
      <w:sz w:val="28"/>
      <w:szCs w:val="28"/>
    </w:rPr>
  </w:style>
  <w:style w:type="paragraph" w:styleId="Heading3">
    <w:name w:val="heading 3"/>
    <w:basedOn w:val="Normal"/>
    <w:next w:val="Normal"/>
    <w:pPr>
      <w:keepNext w:val="1"/>
      <w:keepLines w:val="1"/>
      <w:spacing w:after="0" w:before="80" w:line="240" w:lineRule="auto"/>
    </w:pPr>
    <w:rPr>
      <w:rFonts w:ascii="Calibri" w:cs="Calibri" w:eastAsia="Calibri" w:hAnsi="Calibri"/>
      <w:color w:val="404040"/>
      <w:sz w:val="26"/>
      <w:szCs w:val="26"/>
    </w:rPr>
  </w:style>
  <w:style w:type="paragraph" w:styleId="Heading4">
    <w:name w:val="heading 4"/>
    <w:basedOn w:val="Normal"/>
    <w:next w:val="Normal"/>
    <w:pPr>
      <w:keepNext w:val="1"/>
      <w:keepLines w:val="1"/>
      <w:spacing w:after="0" w:before="80" w:lineRule="auto"/>
    </w:pPr>
    <w:rPr>
      <w:rFonts w:ascii="Calibri" w:cs="Calibri" w:eastAsia="Calibri" w:hAnsi="Calibri"/>
      <w:sz w:val="24"/>
      <w:szCs w:val="24"/>
    </w:rPr>
  </w:style>
  <w:style w:type="paragraph" w:styleId="Heading5">
    <w:name w:val="heading 5"/>
    <w:basedOn w:val="Normal"/>
    <w:next w:val="Normal"/>
    <w:pPr>
      <w:keepNext w:val="1"/>
      <w:keepLines w:val="1"/>
      <w:spacing w:after="0" w:before="80" w:lineRule="auto"/>
    </w:pPr>
    <w:rPr>
      <w:rFonts w:ascii="Calibri" w:cs="Calibri" w:eastAsia="Calibri" w:hAnsi="Calibri"/>
      <w:i w:val="1"/>
      <w:sz w:val="22"/>
      <w:szCs w:val="22"/>
    </w:rPr>
  </w:style>
  <w:style w:type="paragraph" w:styleId="Heading6">
    <w:name w:val="heading 6"/>
    <w:basedOn w:val="Normal"/>
    <w:next w:val="Normal"/>
    <w:pPr>
      <w:keepNext w:val="1"/>
      <w:keepLines w:val="1"/>
      <w:spacing w:after="0" w:before="80" w:lineRule="auto"/>
    </w:pPr>
    <w:rPr>
      <w:rFonts w:ascii="Calibri" w:cs="Calibri" w:eastAsia="Calibri" w:hAnsi="Calibri"/>
      <w:color w:val="595959"/>
    </w:rPr>
  </w:style>
  <w:style w:type="paragraph" w:styleId="Title">
    <w:name w:val="Title"/>
    <w:basedOn w:val="Normal"/>
    <w:next w:val="Normal"/>
    <w:pPr>
      <w:spacing w:after="0" w:line="240" w:lineRule="auto"/>
    </w:pPr>
    <w:rPr>
      <w:rFonts w:ascii="Calibri" w:cs="Calibri" w:eastAsia="Calibri" w:hAnsi="Calibri"/>
      <w:color w:val="2f5496"/>
      <w:sz w:val="80"/>
      <w:szCs w:val="80"/>
    </w:rPr>
  </w:style>
  <w:style w:type="paragraph" w:styleId="a" w:default="1">
    <w:name w:val="Normal"/>
    <w:qFormat w:val="1"/>
    <w:rsid w:val="004233AB"/>
  </w:style>
  <w:style w:type="paragraph" w:styleId="1">
    <w:name w:val="heading 1"/>
    <w:basedOn w:val="a"/>
    <w:next w:val="a"/>
    <w:link w:val="10"/>
    <w:uiPriority w:val="9"/>
    <w:qFormat w:val="1"/>
    <w:rsid w:val="004233AB"/>
    <w:pPr>
      <w:keepNext w:val="1"/>
      <w:keepLines w:val="1"/>
      <w:pBdr>
        <w:bottom w:color="4472c4" w:space="1" w:sz="4" w:themeColor="accent1" w:val="single"/>
      </w:pBdr>
      <w:spacing w:after="40" w:before="400" w:line="240" w:lineRule="auto"/>
      <w:outlineLvl w:val="0"/>
    </w:pPr>
    <w:rPr>
      <w:rFonts w:asciiTheme="majorHAnsi" w:cstheme="majorBidi" w:eastAsiaTheme="majorEastAsia" w:hAnsiTheme="majorHAnsi"/>
      <w:color w:val="2f5496" w:themeColor="accent1" w:themeShade="0000BF"/>
      <w:sz w:val="36"/>
      <w:szCs w:val="36"/>
    </w:rPr>
  </w:style>
  <w:style w:type="paragraph" w:styleId="2">
    <w:name w:val="heading 2"/>
    <w:basedOn w:val="a"/>
    <w:next w:val="a"/>
    <w:link w:val="20"/>
    <w:uiPriority w:val="9"/>
    <w:semiHidden w:val="1"/>
    <w:unhideWhenUsed w:val="1"/>
    <w:qFormat w:val="1"/>
    <w:rsid w:val="004233AB"/>
    <w:pPr>
      <w:keepNext w:val="1"/>
      <w:keepLines w:val="1"/>
      <w:spacing w:after="0" w:before="160" w:line="240" w:lineRule="auto"/>
      <w:outlineLvl w:val="1"/>
    </w:pPr>
    <w:rPr>
      <w:rFonts w:asciiTheme="majorHAnsi" w:cstheme="majorBidi" w:eastAsiaTheme="majorEastAsia" w:hAnsiTheme="majorHAnsi"/>
      <w:color w:val="2f5496" w:themeColor="accent1" w:themeShade="0000BF"/>
      <w:sz w:val="28"/>
      <w:szCs w:val="28"/>
    </w:rPr>
  </w:style>
  <w:style w:type="paragraph" w:styleId="3">
    <w:name w:val="heading 3"/>
    <w:basedOn w:val="a"/>
    <w:next w:val="a"/>
    <w:link w:val="30"/>
    <w:uiPriority w:val="9"/>
    <w:semiHidden w:val="1"/>
    <w:unhideWhenUsed w:val="1"/>
    <w:qFormat w:val="1"/>
    <w:rsid w:val="004233AB"/>
    <w:pPr>
      <w:keepNext w:val="1"/>
      <w:keepLines w:val="1"/>
      <w:spacing w:after="0" w:before="80" w:line="240" w:lineRule="auto"/>
      <w:outlineLvl w:val="2"/>
    </w:pPr>
    <w:rPr>
      <w:rFonts w:asciiTheme="majorHAnsi" w:cstheme="majorBidi" w:eastAsiaTheme="majorEastAsia" w:hAnsiTheme="majorHAnsi"/>
      <w:color w:val="404040" w:themeColor="text1" w:themeTint="0000BF"/>
      <w:sz w:val="26"/>
      <w:szCs w:val="26"/>
    </w:rPr>
  </w:style>
  <w:style w:type="paragraph" w:styleId="4">
    <w:name w:val="heading 4"/>
    <w:basedOn w:val="a"/>
    <w:next w:val="a"/>
    <w:link w:val="40"/>
    <w:uiPriority w:val="9"/>
    <w:semiHidden w:val="1"/>
    <w:unhideWhenUsed w:val="1"/>
    <w:qFormat w:val="1"/>
    <w:rsid w:val="004233AB"/>
    <w:pPr>
      <w:keepNext w:val="1"/>
      <w:keepLines w:val="1"/>
      <w:spacing w:after="0" w:before="80"/>
      <w:outlineLvl w:val="3"/>
    </w:pPr>
    <w:rPr>
      <w:rFonts w:asciiTheme="majorHAnsi" w:cstheme="majorBidi" w:eastAsiaTheme="majorEastAsia" w:hAnsiTheme="majorHAnsi"/>
      <w:sz w:val="24"/>
      <w:szCs w:val="24"/>
    </w:rPr>
  </w:style>
  <w:style w:type="paragraph" w:styleId="5">
    <w:name w:val="heading 5"/>
    <w:basedOn w:val="a"/>
    <w:next w:val="a"/>
    <w:link w:val="50"/>
    <w:uiPriority w:val="9"/>
    <w:semiHidden w:val="1"/>
    <w:unhideWhenUsed w:val="1"/>
    <w:qFormat w:val="1"/>
    <w:rsid w:val="004233AB"/>
    <w:pPr>
      <w:keepNext w:val="1"/>
      <w:keepLines w:val="1"/>
      <w:spacing w:after="0" w:before="80"/>
      <w:outlineLvl w:val="4"/>
    </w:pPr>
    <w:rPr>
      <w:rFonts w:asciiTheme="majorHAnsi" w:cstheme="majorBidi" w:eastAsiaTheme="majorEastAsia" w:hAnsiTheme="majorHAnsi"/>
      <w:i w:val="1"/>
      <w:iCs w:val="1"/>
      <w:sz w:val="22"/>
      <w:szCs w:val="22"/>
    </w:rPr>
  </w:style>
  <w:style w:type="paragraph" w:styleId="6">
    <w:name w:val="heading 6"/>
    <w:basedOn w:val="a"/>
    <w:next w:val="a"/>
    <w:link w:val="60"/>
    <w:uiPriority w:val="9"/>
    <w:semiHidden w:val="1"/>
    <w:unhideWhenUsed w:val="1"/>
    <w:qFormat w:val="1"/>
    <w:rsid w:val="004233AB"/>
    <w:pPr>
      <w:keepNext w:val="1"/>
      <w:keepLines w:val="1"/>
      <w:spacing w:after="0" w:before="80"/>
      <w:outlineLvl w:val="5"/>
    </w:pPr>
    <w:rPr>
      <w:rFonts w:asciiTheme="majorHAnsi" w:cstheme="majorBidi" w:eastAsiaTheme="majorEastAsia" w:hAnsiTheme="majorHAnsi"/>
      <w:color w:val="595959" w:themeColor="text1" w:themeTint="0000A6"/>
    </w:rPr>
  </w:style>
  <w:style w:type="paragraph" w:styleId="7">
    <w:name w:val="heading 7"/>
    <w:basedOn w:val="a"/>
    <w:next w:val="a"/>
    <w:link w:val="70"/>
    <w:uiPriority w:val="9"/>
    <w:semiHidden w:val="1"/>
    <w:unhideWhenUsed w:val="1"/>
    <w:qFormat w:val="1"/>
    <w:rsid w:val="004233AB"/>
    <w:pPr>
      <w:keepNext w:val="1"/>
      <w:keepLines w:val="1"/>
      <w:spacing w:after="0" w:before="80"/>
      <w:outlineLvl w:val="6"/>
    </w:pPr>
    <w:rPr>
      <w:rFonts w:asciiTheme="majorHAnsi" w:cstheme="majorBidi" w:eastAsiaTheme="majorEastAsia" w:hAnsiTheme="majorHAnsi"/>
      <w:i w:val="1"/>
      <w:iCs w:val="1"/>
      <w:color w:val="595959" w:themeColor="text1" w:themeTint="0000A6"/>
    </w:rPr>
  </w:style>
  <w:style w:type="paragraph" w:styleId="8">
    <w:name w:val="heading 8"/>
    <w:basedOn w:val="a"/>
    <w:next w:val="a"/>
    <w:link w:val="80"/>
    <w:uiPriority w:val="9"/>
    <w:semiHidden w:val="1"/>
    <w:unhideWhenUsed w:val="1"/>
    <w:qFormat w:val="1"/>
    <w:rsid w:val="004233AB"/>
    <w:pPr>
      <w:keepNext w:val="1"/>
      <w:keepLines w:val="1"/>
      <w:spacing w:after="0" w:before="80"/>
      <w:outlineLvl w:val="7"/>
    </w:pPr>
    <w:rPr>
      <w:rFonts w:asciiTheme="majorHAnsi" w:cstheme="majorBidi" w:eastAsiaTheme="majorEastAsia" w:hAnsiTheme="majorHAnsi"/>
      <w:smallCaps w:val="1"/>
      <w:color w:val="595959" w:themeColor="text1" w:themeTint="0000A6"/>
    </w:rPr>
  </w:style>
  <w:style w:type="paragraph" w:styleId="9">
    <w:name w:val="heading 9"/>
    <w:basedOn w:val="a"/>
    <w:next w:val="a"/>
    <w:link w:val="90"/>
    <w:uiPriority w:val="9"/>
    <w:semiHidden w:val="1"/>
    <w:unhideWhenUsed w:val="1"/>
    <w:qFormat w:val="1"/>
    <w:rsid w:val="004233AB"/>
    <w:pPr>
      <w:keepNext w:val="1"/>
      <w:keepLines w:val="1"/>
      <w:spacing w:after="0" w:before="80"/>
      <w:outlineLvl w:val="8"/>
    </w:pPr>
    <w:rPr>
      <w:rFonts w:asciiTheme="majorHAnsi" w:cstheme="majorBidi" w:eastAsiaTheme="majorEastAsia" w:hAnsiTheme="majorHAnsi"/>
      <w:i w:val="1"/>
      <w:iCs w:val="1"/>
      <w:smallCaps w:val="1"/>
      <w:color w:val="595959" w:themeColor="text1" w:themeTint="0000A6"/>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4233AB"/>
    <w:rPr>
      <w:rFonts w:asciiTheme="majorHAnsi" w:cstheme="majorBidi" w:eastAsiaTheme="majorEastAsia" w:hAnsiTheme="majorHAnsi"/>
      <w:color w:val="2f5496" w:themeColor="accent1" w:themeShade="0000BF"/>
      <w:sz w:val="36"/>
      <w:szCs w:val="36"/>
    </w:rPr>
  </w:style>
  <w:style w:type="character" w:styleId="20" w:customStyle="1">
    <w:name w:val="Заголовок 2 Знак"/>
    <w:basedOn w:val="a0"/>
    <w:link w:val="2"/>
    <w:uiPriority w:val="9"/>
    <w:semiHidden w:val="1"/>
    <w:rsid w:val="004233AB"/>
    <w:rPr>
      <w:rFonts w:asciiTheme="majorHAnsi" w:cstheme="majorBidi" w:eastAsiaTheme="majorEastAsia" w:hAnsiTheme="majorHAnsi"/>
      <w:color w:val="2f5496" w:themeColor="accent1" w:themeShade="0000BF"/>
      <w:sz w:val="28"/>
      <w:szCs w:val="28"/>
    </w:rPr>
  </w:style>
  <w:style w:type="character" w:styleId="30" w:customStyle="1">
    <w:name w:val="Заголовок 3 Знак"/>
    <w:basedOn w:val="a0"/>
    <w:link w:val="3"/>
    <w:uiPriority w:val="9"/>
    <w:semiHidden w:val="1"/>
    <w:rsid w:val="004233AB"/>
    <w:rPr>
      <w:rFonts w:asciiTheme="majorHAnsi" w:cstheme="majorBidi" w:eastAsiaTheme="majorEastAsia" w:hAnsiTheme="majorHAnsi"/>
      <w:color w:val="404040" w:themeColor="text1" w:themeTint="0000BF"/>
      <w:sz w:val="26"/>
      <w:szCs w:val="26"/>
    </w:rPr>
  </w:style>
  <w:style w:type="paragraph" w:styleId="western" w:customStyle="1">
    <w:name w:val="western"/>
    <w:basedOn w:val="a"/>
    <w:rsid w:val="00027F1F"/>
    <w:pPr>
      <w:spacing w:after="100" w:afterAutospacing="1" w:before="100" w:beforeAutospacing="1" w:line="240" w:lineRule="auto"/>
    </w:pPr>
    <w:rPr>
      <w:rFonts w:ascii="Times New Roman" w:cs="Times New Roman" w:eastAsia="Times New Roman" w:hAnsi="Times New Roman"/>
      <w:sz w:val="24"/>
      <w:szCs w:val="24"/>
      <w:lang w:eastAsia="ru-RU"/>
    </w:rPr>
  </w:style>
  <w:style w:type="paragraph" w:styleId="a3">
    <w:name w:val="header"/>
    <w:basedOn w:val="a"/>
    <w:link w:val="a4"/>
    <w:uiPriority w:val="99"/>
    <w:unhideWhenUsed w:val="1"/>
    <w:rsid w:val="00027F1F"/>
    <w:pPr>
      <w:tabs>
        <w:tab w:val="center" w:pos="4677"/>
        <w:tab w:val="right" w:pos="9355"/>
      </w:tabs>
      <w:spacing w:after="0" w:line="240" w:lineRule="auto"/>
    </w:pPr>
  </w:style>
  <w:style w:type="character" w:styleId="a4" w:customStyle="1">
    <w:name w:val="Верхний колонтитул Знак"/>
    <w:basedOn w:val="a0"/>
    <w:link w:val="a3"/>
    <w:uiPriority w:val="99"/>
    <w:rsid w:val="00027F1F"/>
    <w:rPr>
      <w:lang w:val="ru-RU"/>
    </w:rPr>
  </w:style>
  <w:style w:type="paragraph" w:styleId="a5">
    <w:name w:val="footer"/>
    <w:basedOn w:val="a"/>
    <w:link w:val="a6"/>
    <w:uiPriority w:val="99"/>
    <w:unhideWhenUsed w:val="1"/>
    <w:rsid w:val="00027F1F"/>
    <w:pPr>
      <w:tabs>
        <w:tab w:val="center" w:pos="4677"/>
        <w:tab w:val="right" w:pos="9355"/>
      </w:tabs>
      <w:spacing w:after="0" w:line="240" w:lineRule="auto"/>
    </w:pPr>
  </w:style>
  <w:style w:type="character" w:styleId="a6" w:customStyle="1">
    <w:name w:val="Нижний колонтитул Знак"/>
    <w:basedOn w:val="a0"/>
    <w:link w:val="a5"/>
    <w:uiPriority w:val="99"/>
    <w:rsid w:val="00027F1F"/>
    <w:rPr>
      <w:lang w:val="ru-RU"/>
    </w:rPr>
  </w:style>
  <w:style w:type="character" w:styleId="a7">
    <w:name w:val="Hyperlink"/>
    <w:basedOn w:val="a0"/>
    <w:uiPriority w:val="99"/>
    <w:unhideWhenUsed w:val="1"/>
    <w:rsid w:val="00027F1F"/>
    <w:rPr>
      <w:color w:val="0563c1" w:themeColor="hyperlink"/>
      <w:u w:val="single"/>
    </w:rPr>
  </w:style>
  <w:style w:type="paragraph" w:styleId="a8">
    <w:name w:val="Normal (Web)"/>
    <w:basedOn w:val="a"/>
    <w:uiPriority w:val="99"/>
    <w:unhideWhenUsed w:val="1"/>
    <w:rsid w:val="00027F1F"/>
    <w:pPr>
      <w:spacing w:after="100" w:afterAutospacing="1" w:before="100" w:beforeAutospacing="1" w:line="240" w:lineRule="auto"/>
    </w:pPr>
    <w:rPr>
      <w:rFonts w:ascii="Times New Roman" w:cs="Times New Roman" w:eastAsia="Times New Roman" w:hAnsi="Times New Roman"/>
      <w:sz w:val="24"/>
      <w:szCs w:val="24"/>
      <w:lang w:eastAsia="ru-RU"/>
    </w:rPr>
  </w:style>
  <w:style w:type="paragraph" w:styleId="a9">
    <w:name w:val="Balloon Text"/>
    <w:basedOn w:val="a"/>
    <w:link w:val="aa"/>
    <w:uiPriority w:val="99"/>
    <w:semiHidden w:val="1"/>
    <w:unhideWhenUsed w:val="1"/>
    <w:rsid w:val="00027F1F"/>
    <w:pPr>
      <w:spacing w:after="0" w:line="240" w:lineRule="auto"/>
    </w:pPr>
    <w:rPr>
      <w:rFonts w:ascii="Segoe UI" w:cs="Segoe UI" w:hAnsi="Segoe UI"/>
      <w:sz w:val="18"/>
      <w:szCs w:val="18"/>
    </w:rPr>
  </w:style>
  <w:style w:type="character" w:styleId="aa" w:customStyle="1">
    <w:name w:val="Текст выноски Знак"/>
    <w:basedOn w:val="a0"/>
    <w:link w:val="a9"/>
    <w:uiPriority w:val="99"/>
    <w:semiHidden w:val="1"/>
    <w:rsid w:val="00027F1F"/>
    <w:rPr>
      <w:rFonts w:ascii="Segoe UI" w:cs="Segoe UI" w:hAnsi="Segoe UI"/>
      <w:sz w:val="18"/>
      <w:szCs w:val="18"/>
      <w:lang w:val="ru-RU"/>
    </w:rPr>
  </w:style>
  <w:style w:type="paragraph" w:styleId="21">
    <w:name w:val="Body Text Indent 2"/>
    <w:basedOn w:val="a"/>
    <w:link w:val="22"/>
    <w:rsid w:val="00027F1F"/>
    <w:pPr>
      <w:autoSpaceDE w:val="0"/>
      <w:autoSpaceDN w:val="0"/>
      <w:spacing w:line="480" w:lineRule="auto"/>
      <w:ind w:left="283"/>
    </w:pPr>
    <w:rPr>
      <w:rFonts w:ascii="Academy" w:cs="Academy" w:eastAsia="Times New Roman" w:hAnsi="Academy"/>
      <w:sz w:val="24"/>
      <w:szCs w:val="24"/>
      <w:lang w:eastAsia="ru-RU"/>
    </w:rPr>
  </w:style>
  <w:style w:type="character" w:styleId="22" w:customStyle="1">
    <w:name w:val="Основной текст с отступом 2 Знак"/>
    <w:basedOn w:val="a0"/>
    <w:link w:val="21"/>
    <w:rsid w:val="00027F1F"/>
    <w:rPr>
      <w:rFonts w:ascii="Academy" w:cs="Academy" w:eastAsia="Times New Roman" w:hAnsi="Academy"/>
      <w:sz w:val="24"/>
      <w:szCs w:val="24"/>
      <w:lang w:eastAsia="ru-RU" w:val="ru-RU"/>
    </w:rPr>
  </w:style>
  <w:style w:type="paragraph" w:styleId="ab">
    <w:name w:val="Body Text Indent"/>
    <w:basedOn w:val="a"/>
    <w:link w:val="ac"/>
    <w:rsid w:val="00027F1F"/>
    <w:pPr>
      <w:autoSpaceDE w:val="0"/>
      <w:autoSpaceDN w:val="0"/>
      <w:spacing w:line="240" w:lineRule="auto"/>
      <w:ind w:left="283"/>
    </w:pPr>
    <w:rPr>
      <w:rFonts w:ascii="Academy" w:cs="Academy" w:eastAsia="Times New Roman" w:hAnsi="Academy"/>
      <w:sz w:val="24"/>
      <w:szCs w:val="24"/>
      <w:lang w:eastAsia="ru-RU"/>
    </w:rPr>
  </w:style>
  <w:style w:type="character" w:styleId="ac" w:customStyle="1">
    <w:name w:val="Основной текст с отступом Знак"/>
    <w:basedOn w:val="a0"/>
    <w:link w:val="ab"/>
    <w:rsid w:val="00027F1F"/>
    <w:rPr>
      <w:rFonts w:ascii="Academy" w:cs="Academy" w:eastAsia="Times New Roman" w:hAnsi="Academy"/>
      <w:sz w:val="24"/>
      <w:szCs w:val="24"/>
      <w:lang w:eastAsia="ru-RU" w:val="ru-RU"/>
    </w:rPr>
  </w:style>
  <w:style w:type="character" w:styleId="ad">
    <w:name w:val="Emphasis"/>
    <w:basedOn w:val="a0"/>
    <w:uiPriority w:val="20"/>
    <w:qFormat w:val="1"/>
    <w:rsid w:val="004233AB"/>
    <w:rPr>
      <w:i w:val="1"/>
      <w:iCs w:val="1"/>
    </w:rPr>
  </w:style>
  <w:style w:type="paragraph" w:styleId="ae">
    <w:name w:val="List Paragraph"/>
    <w:basedOn w:val="a"/>
    <w:uiPriority w:val="34"/>
    <w:qFormat w:val="1"/>
    <w:rsid w:val="004233AB"/>
    <w:pPr>
      <w:ind w:left="720"/>
      <w:contextualSpacing w:val="1"/>
    </w:pPr>
  </w:style>
  <w:style w:type="table" w:styleId="23">
    <w:name w:val="Plain Table 2"/>
    <w:basedOn w:val="a1"/>
    <w:uiPriority w:val="42"/>
    <w:rsid w:val="005C3ED9"/>
    <w:pPr>
      <w:spacing w:after="0" w:line="240" w:lineRule="auto"/>
    </w:pPr>
    <w:rPr>
      <w:lang w:val="ru-RU"/>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af">
    <w:name w:val="Table Grid"/>
    <w:basedOn w:val="a1"/>
    <w:uiPriority w:val="39"/>
    <w:rsid w:val="005C3ED9"/>
    <w:pPr>
      <w:spacing w:after="0" w:line="240" w:lineRule="auto"/>
    </w:pPr>
    <w:rPr>
      <w:lang w:val="ru-R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11" w:customStyle="1">
    <w:name w:val="Обычный1"/>
    <w:rsid w:val="00AC20B6"/>
    <w:pPr>
      <w:spacing w:after="0" w:line="240" w:lineRule="auto"/>
    </w:pPr>
    <w:rPr>
      <w:rFonts w:ascii="Times New Roman" w:cs="Times New Roman" w:eastAsia="ヒラギノ角ゴ Pro W3" w:hAnsi="Times New Roman"/>
      <w:color w:val="000000"/>
      <w:sz w:val="24"/>
      <w:szCs w:val="20"/>
      <w:lang w:eastAsia="ru-RU" w:val="ru-RU"/>
    </w:rPr>
  </w:style>
  <w:style w:type="paragraph" w:styleId="af0">
    <w:name w:val="caption"/>
    <w:basedOn w:val="a"/>
    <w:next w:val="a"/>
    <w:uiPriority w:val="35"/>
    <w:unhideWhenUsed w:val="1"/>
    <w:qFormat w:val="1"/>
    <w:rsid w:val="004233AB"/>
    <w:pPr>
      <w:spacing w:line="240" w:lineRule="auto"/>
    </w:pPr>
    <w:rPr>
      <w:b w:val="1"/>
      <w:bCs w:val="1"/>
      <w:color w:val="404040" w:themeColor="text1" w:themeTint="0000BF"/>
      <w:sz w:val="20"/>
      <w:szCs w:val="20"/>
    </w:rPr>
  </w:style>
  <w:style w:type="character" w:styleId="UnresolvedMention" w:customStyle="1">
    <w:name w:val="Unresolved Mention"/>
    <w:basedOn w:val="a0"/>
    <w:uiPriority w:val="99"/>
    <w:semiHidden w:val="1"/>
    <w:unhideWhenUsed w:val="1"/>
    <w:rsid w:val="00A5467E"/>
    <w:rPr>
      <w:color w:val="605e5c"/>
      <w:shd w:color="auto" w:fill="e1dfdd" w:val="clear"/>
    </w:rPr>
  </w:style>
  <w:style w:type="character" w:styleId="af1">
    <w:name w:val="Strong"/>
    <w:basedOn w:val="a0"/>
    <w:uiPriority w:val="22"/>
    <w:qFormat w:val="1"/>
    <w:rsid w:val="004233AB"/>
    <w:rPr>
      <w:b w:val="1"/>
      <w:bCs w:val="1"/>
    </w:rPr>
  </w:style>
  <w:style w:type="paragraph" w:styleId="rvps2" w:customStyle="1">
    <w:name w:val="rvps2"/>
    <w:basedOn w:val="a"/>
    <w:rsid w:val="00DB25F5"/>
    <w:pPr>
      <w:spacing w:after="100" w:afterAutospacing="1" w:before="100" w:beforeAutospacing="1" w:line="240" w:lineRule="auto"/>
    </w:pPr>
    <w:rPr>
      <w:rFonts w:ascii="Times New Roman" w:cs="Times New Roman" w:eastAsia="Times New Roman" w:hAnsi="Times New Roman"/>
      <w:sz w:val="24"/>
      <w:szCs w:val="24"/>
      <w:lang/>
    </w:rPr>
  </w:style>
  <w:style w:type="paragraph" w:styleId="StyleZakonu" w:customStyle="1">
    <w:name w:val="StyleZakonu"/>
    <w:basedOn w:val="a"/>
    <w:uiPriority w:val="99"/>
    <w:rsid w:val="00615F3E"/>
    <w:pPr>
      <w:spacing w:after="60" w:line="220" w:lineRule="exact"/>
      <w:ind w:firstLine="284"/>
      <w:jc w:val="both"/>
    </w:pPr>
    <w:rPr>
      <w:rFonts w:ascii="Times New Roman" w:cs="Times New Roman" w:eastAsia="Times New Roman" w:hAnsi="Times New Roman"/>
      <w:sz w:val="20"/>
      <w:szCs w:val="20"/>
      <w:lang w:eastAsia="ru-RU"/>
    </w:rPr>
  </w:style>
  <w:style w:type="paragraph" w:styleId="Default" w:customStyle="1">
    <w:name w:val="Default"/>
    <w:rsid w:val="000014FC"/>
    <w:pPr>
      <w:autoSpaceDE w:val="0"/>
      <w:autoSpaceDN w:val="0"/>
      <w:adjustRightInd w:val="0"/>
      <w:spacing w:after="0" w:line="240" w:lineRule="auto"/>
    </w:pPr>
    <w:rPr>
      <w:rFonts w:ascii="Times New Roman" w:cs="Times New Roman" w:hAnsi="Times New Roman"/>
      <w:color w:val="000000"/>
      <w:sz w:val="24"/>
      <w:szCs w:val="24"/>
    </w:rPr>
  </w:style>
  <w:style w:type="character" w:styleId="af2">
    <w:name w:val="FollowedHyperlink"/>
    <w:basedOn w:val="a0"/>
    <w:uiPriority w:val="99"/>
    <w:semiHidden w:val="1"/>
    <w:unhideWhenUsed w:val="1"/>
    <w:rsid w:val="00FD04A3"/>
    <w:rPr>
      <w:color w:val="954f72" w:themeColor="followedHyperlink"/>
      <w:u w:val="single"/>
    </w:rPr>
  </w:style>
  <w:style w:type="character" w:styleId="40" w:customStyle="1">
    <w:name w:val="Заголовок 4 Знак"/>
    <w:basedOn w:val="a0"/>
    <w:link w:val="4"/>
    <w:uiPriority w:val="9"/>
    <w:semiHidden w:val="1"/>
    <w:rsid w:val="004233AB"/>
    <w:rPr>
      <w:rFonts w:asciiTheme="majorHAnsi" w:cstheme="majorBidi" w:eastAsiaTheme="majorEastAsia" w:hAnsiTheme="majorHAnsi"/>
      <w:sz w:val="24"/>
      <w:szCs w:val="24"/>
    </w:rPr>
  </w:style>
  <w:style w:type="character" w:styleId="50" w:customStyle="1">
    <w:name w:val="Заголовок 5 Знак"/>
    <w:basedOn w:val="a0"/>
    <w:link w:val="5"/>
    <w:uiPriority w:val="9"/>
    <w:semiHidden w:val="1"/>
    <w:rsid w:val="004233AB"/>
    <w:rPr>
      <w:rFonts w:asciiTheme="majorHAnsi" w:cstheme="majorBidi" w:eastAsiaTheme="majorEastAsia" w:hAnsiTheme="majorHAnsi"/>
      <w:i w:val="1"/>
      <w:iCs w:val="1"/>
      <w:sz w:val="22"/>
      <w:szCs w:val="22"/>
    </w:rPr>
  </w:style>
  <w:style w:type="character" w:styleId="60" w:customStyle="1">
    <w:name w:val="Заголовок 6 Знак"/>
    <w:basedOn w:val="a0"/>
    <w:link w:val="6"/>
    <w:uiPriority w:val="9"/>
    <w:semiHidden w:val="1"/>
    <w:rsid w:val="004233AB"/>
    <w:rPr>
      <w:rFonts w:asciiTheme="majorHAnsi" w:cstheme="majorBidi" w:eastAsiaTheme="majorEastAsia" w:hAnsiTheme="majorHAnsi"/>
      <w:color w:val="595959" w:themeColor="text1" w:themeTint="0000A6"/>
    </w:rPr>
  </w:style>
  <w:style w:type="character" w:styleId="70" w:customStyle="1">
    <w:name w:val="Заголовок 7 Знак"/>
    <w:basedOn w:val="a0"/>
    <w:link w:val="7"/>
    <w:uiPriority w:val="9"/>
    <w:semiHidden w:val="1"/>
    <w:rsid w:val="004233AB"/>
    <w:rPr>
      <w:rFonts w:asciiTheme="majorHAnsi" w:cstheme="majorBidi" w:eastAsiaTheme="majorEastAsia" w:hAnsiTheme="majorHAnsi"/>
      <w:i w:val="1"/>
      <w:iCs w:val="1"/>
      <w:color w:val="595959" w:themeColor="text1" w:themeTint="0000A6"/>
    </w:rPr>
  </w:style>
  <w:style w:type="character" w:styleId="80" w:customStyle="1">
    <w:name w:val="Заголовок 8 Знак"/>
    <w:basedOn w:val="a0"/>
    <w:link w:val="8"/>
    <w:uiPriority w:val="9"/>
    <w:semiHidden w:val="1"/>
    <w:rsid w:val="004233AB"/>
    <w:rPr>
      <w:rFonts w:asciiTheme="majorHAnsi" w:cstheme="majorBidi" w:eastAsiaTheme="majorEastAsia" w:hAnsiTheme="majorHAnsi"/>
      <w:smallCaps w:val="1"/>
      <w:color w:val="595959" w:themeColor="text1" w:themeTint="0000A6"/>
    </w:rPr>
  </w:style>
  <w:style w:type="character" w:styleId="90" w:customStyle="1">
    <w:name w:val="Заголовок 9 Знак"/>
    <w:basedOn w:val="a0"/>
    <w:link w:val="9"/>
    <w:uiPriority w:val="9"/>
    <w:semiHidden w:val="1"/>
    <w:rsid w:val="004233AB"/>
    <w:rPr>
      <w:rFonts w:asciiTheme="majorHAnsi" w:cstheme="majorBidi" w:eastAsiaTheme="majorEastAsia" w:hAnsiTheme="majorHAnsi"/>
      <w:i w:val="1"/>
      <w:iCs w:val="1"/>
      <w:smallCaps w:val="1"/>
      <w:color w:val="595959" w:themeColor="text1" w:themeTint="0000A6"/>
    </w:rPr>
  </w:style>
  <w:style w:type="paragraph" w:styleId="af3">
    <w:name w:val="Title"/>
    <w:basedOn w:val="a"/>
    <w:next w:val="a"/>
    <w:link w:val="af4"/>
    <w:uiPriority w:val="10"/>
    <w:qFormat w:val="1"/>
    <w:rsid w:val="004233AB"/>
    <w:pPr>
      <w:spacing w:after="0" w:line="240" w:lineRule="auto"/>
      <w:contextualSpacing w:val="1"/>
    </w:pPr>
    <w:rPr>
      <w:rFonts w:asciiTheme="majorHAnsi" w:cstheme="majorBidi" w:eastAsiaTheme="majorEastAsia" w:hAnsiTheme="majorHAnsi"/>
      <w:color w:val="2f5496" w:themeColor="accent1" w:themeShade="0000BF"/>
      <w:spacing w:val="-7"/>
      <w:sz w:val="80"/>
      <w:szCs w:val="80"/>
    </w:rPr>
  </w:style>
  <w:style w:type="character" w:styleId="af4" w:customStyle="1">
    <w:name w:val="Заголовок Знак"/>
    <w:basedOn w:val="a0"/>
    <w:link w:val="af3"/>
    <w:uiPriority w:val="10"/>
    <w:rsid w:val="004233AB"/>
    <w:rPr>
      <w:rFonts w:asciiTheme="majorHAnsi" w:cstheme="majorBidi" w:eastAsiaTheme="majorEastAsia" w:hAnsiTheme="majorHAnsi"/>
      <w:color w:val="2f5496" w:themeColor="accent1" w:themeShade="0000BF"/>
      <w:spacing w:val="-7"/>
      <w:sz w:val="80"/>
      <w:szCs w:val="80"/>
    </w:rPr>
  </w:style>
  <w:style w:type="paragraph" w:styleId="af5">
    <w:name w:val="Subtitle"/>
    <w:basedOn w:val="a"/>
    <w:next w:val="a"/>
    <w:link w:val="af6"/>
    <w:uiPriority w:val="11"/>
    <w:qFormat w:val="1"/>
    <w:rsid w:val="004233AB"/>
    <w:pPr>
      <w:numPr>
        <w:ilvl w:val="1"/>
      </w:numPr>
      <w:spacing w:after="240" w:line="240" w:lineRule="auto"/>
    </w:pPr>
    <w:rPr>
      <w:rFonts w:asciiTheme="majorHAnsi" w:cstheme="majorBidi" w:eastAsiaTheme="majorEastAsia" w:hAnsiTheme="majorHAnsi"/>
      <w:color w:val="404040" w:themeColor="text1" w:themeTint="0000BF"/>
      <w:sz w:val="30"/>
      <w:szCs w:val="30"/>
    </w:rPr>
  </w:style>
  <w:style w:type="character" w:styleId="af6" w:customStyle="1">
    <w:name w:val="Подзаголовок Знак"/>
    <w:basedOn w:val="a0"/>
    <w:link w:val="af5"/>
    <w:uiPriority w:val="11"/>
    <w:rsid w:val="004233AB"/>
    <w:rPr>
      <w:rFonts w:asciiTheme="majorHAnsi" w:cstheme="majorBidi" w:eastAsiaTheme="majorEastAsia" w:hAnsiTheme="majorHAnsi"/>
      <w:color w:val="404040" w:themeColor="text1" w:themeTint="0000BF"/>
      <w:sz w:val="30"/>
      <w:szCs w:val="30"/>
    </w:rPr>
  </w:style>
  <w:style w:type="paragraph" w:styleId="af7">
    <w:name w:val="No Spacing"/>
    <w:uiPriority w:val="1"/>
    <w:qFormat w:val="1"/>
    <w:rsid w:val="004233AB"/>
    <w:pPr>
      <w:spacing w:after="0" w:line="240" w:lineRule="auto"/>
    </w:pPr>
  </w:style>
  <w:style w:type="paragraph" w:styleId="24">
    <w:name w:val="Quote"/>
    <w:basedOn w:val="a"/>
    <w:next w:val="a"/>
    <w:link w:val="25"/>
    <w:uiPriority w:val="29"/>
    <w:qFormat w:val="1"/>
    <w:rsid w:val="004233AB"/>
    <w:pPr>
      <w:spacing w:after="240" w:before="240" w:line="252" w:lineRule="auto"/>
      <w:ind w:left="864" w:right="864"/>
      <w:jc w:val="center"/>
    </w:pPr>
    <w:rPr>
      <w:i w:val="1"/>
      <w:iCs w:val="1"/>
    </w:rPr>
  </w:style>
  <w:style w:type="character" w:styleId="25" w:customStyle="1">
    <w:name w:val="Цитата 2 Знак"/>
    <w:basedOn w:val="a0"/>
    <w:link w:val="24"/>
    <w:uiPriority w:val="29"/>
    <w:rsid w:val="004233AB"/>
    <w:rPr>
      <w:i w:val="1"/>
      <w:iCs w:val="1"/>
    </w:rPr>
  </w:style>
  <w:style w:type="paragraph" w:styleId="af8">
    <w:name w:val="Intense Quote"/>
    <w:basedOn w:val="a"/>
    <w:next w:val="a"/>
    <w:link w:val="af9"/>
    <w:uiPriority w:val="30"/>
    <w:qFormat w:val="1"/>
    <w:rsid w:val="004233AB"/>
    <w:pPr>
      <w:spacing w:after="240" w:before="100" w:beforeAutospacing="1"/>
      <w:ind w:left="864" w:right="864"/>
      <w:jc w:val="center"/>
    </w:pPr>
    <w:rPr>
      <w:rFonts w:asciiTheme="majorHAnsi" w:cstheme="majorBidi" w:eastAsiaTheme="majorEastAsia" w:hAnsiTheme="majorHAnsi"/>
      <w:color w:val="4472c4" w:themeColor="accent1"/>
      <w:sz w:val="28"/>
      <w:szCs w:val="28"/>
    </w:rPr>
  </w:style>
  <w:style w:type="character" w:styleId="af9" w:customStyle="1">
    <w:name w:val="Выделенная цитата Знак"/>
    <w:basedOn w:val="a0"/>
    <w:link w:val="af8"/>
    <w:uiPriority w:val="30"/>
    <w:rsid w:val="004233AB"/>
    <w:rPr>
      <w:rFonts w:asciiTheme="majorHAnsi" w:cstheme="majorBidi" w:eastAsiaTheme="majorEastAsia" w:hAnsiTheme="majorHAnsi"/>
      <w:color w:val="4472c4" w:themeColor="accent1"/>
      <w:sz w:val="28"/>
      <w:szCs w:val="28"/>
    </w:rPr>
  </w:style>
  <w:style w:type="character" w:styleId="afa">
    <w:name w:val="Subtle Emphasis"/>
    <w:basedOn w:val="a0"/>
    <w:uiPriority w:val="19"/>
    <w:qFormat w:val="1"/>
    <w:rsid w:val="004233AB"/>
    <w:rPr>
      <w:i w:val="1"/>
      <w:iCs w:val="1"/>
      <w:color w:val="595959" w:themeColor="text1" w:themeTint="0000A6"/>
    </w:rPr>
  </w:style>
  <w:style w:type="character" w:styleId="afb">
    <w:name w:val="Intense Emphasis"/>
    <w:basedOn w:val="a0"/>
    <w:uiPriority w:val="21"/>
    <w:qFormat w:val="1"/>
    <w:rsid w:val="004233AB"/>
    <w:rPr>
      <w:b w:val="1"/>
      <w:bCs w:val="1"/>
      <w:i w:val="1"/>
      <w:iCs w:val="1"/>
    </w:rPr>
  </w:style>
  <w:style w:type="character" w:styleId="afc">
    <w:name w:val="Subtle Reference"/>
    <w:basedOn w:val="a0"/>
    <w:uiPriority w:val="31"/>
    <w:qFormat w:val="1"/>
    <w:rsid w:val="004233AB"/>
    <w:rPr>
      <w:smallCaps w:val="1"/>
      <w:color w:val="404040" w:themeColor="text1" w:themeTint="0000BF"/>
    </w:rPr>
  </w:style>
  <w:style w:type="character" w:styleId="afd">
    <w:name w:val="Intense Reference"/>
    <w:basedOn w:val="a0"/>
    <w:uiPriority w:val="32"/>
    <w:qFormat w:val="1"/>
    <w:rsid w:val="004233AB"/>
    <w:rPr>
      <w:b w:val="1"/>
      <w:bCs w:val="1"/>
      <w:smallCaps w:val="1"/>
      <w:u w:val="single"/>
    </w:rPr>
  </w:style>
  <w:style w:type="character" w:styleId="afe">
    <w:name w:val="Book Title"/>
    <w:basedOn w:val="a0"/>
    <w:uiPriority w:val="33"/>
    <w:qFormat w:val="1"/>
    <w:rsid w:val="004233AB"/>
    <w:rPr>
      <w:b w:val="1"/>
      <w:bCs w:val="1"/>
      <w:smallCaps w:val="1"/>
    </w:rPr>
  </w:style>
  <w:style w:type="paragraph" w:styleId="aff">
    <w:name w:val="TOC Heading"/>
    <w:basedOn w:val="1"/>
    <w:next w:val="a"/>
    <w:uiPriority w:val="39"/>
    <w:semiHidden w:val="1"/>
    <w:unhideWhenUsed w:val="1"/>
    <w:qFormat w:val="1"/>
    <w:rsid w:val="004233AB"/>
    <w:pPr>
      <w:outlineLvl w:val="9"/>
    </w:pPr>
  </w:style>
  <w:style w:type="table" w:styleId="210" w:customStyle="1">
    <w:name w:val="Таблица простая 21"/>
    <w:basedOn w:val="a1"/>
    <w:next w:val="23"/>
    <w:uiPriority w:val="42"/>
    <w:rsid w:val="007206D1"/>
    <w:pPr>
      <w:spacing w:after="0" w:line="240" w:lineRule="auto"/>
    </w:pPr>
    <w:rPr>
      <w:rFonts w:eastAsiaTheme="minorHAnsi"/>
      <w:sz w:val="22"/>
      <w:szCs w:val="22"/>
      <w:lang w:val="ru-RU"/>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12" w:customStyle="1">
    <w:name w:val="Сетка таблицы1"/>
    <w:basedOn w:val="a1"/>
    <w:next w:val="af"/>
    <w:uiPriority w:val="39"/>
    <w:rsid w:val="007206D1"/>
    <w:pPr>
      <w:spacing w:after="0" w:line="240" w:lineRule="auto"/>
    </w:pPr>
    <w:rPr>
      <w:rFonts w:eastAsiaTheme="minorHAnsi"/>
      <w:sz w:val="22"/>
      <w:szCs w:val="22"/>
      <w:lang w:val="ru-R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26" w:customStyle="1">
    <w:name w:val="Сетка таблицы2"/>
    <w:basedOn w:val="a1"/>
    <w:next w:val="af"/>
    <w:uiPriority w:val="39"/>
    <w:rsid w:val="007206D1"/>
    <w:pPr>
      <w:spacing w:after="0" w:line="240" w:lineRule="auto"/>
    </w:pPr>
    <w:rPr>
      <w:rFonts w:eastAsiaTheme="minorHAnsi"/>
      <w:sz w:val="22"/>
      <w:szCs w:val="22"/>
      <w:lang w:val="ru-R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31" w:customStyle="1">
    <w:name w:val="Сетка таблицы3"/>
    <w:basedOn w:val="a1"/>
    <w:next w:val="af"/>
    <w:uiPriority w:val="39"/>
    <w:rsid w:val="007206D1"/>
    <w:pPr>
      <w:spacing w:after="0" w:line="240" w:lineRule="auto"/>
    </w:pPr>
    <w:rPr>
      <w:rFonts w:eastAsiaTheme="minorHAnsi"/>
      <w:sz w:val="22"/>
      <w:szCs w:val="22"/>
      <w:lang w:val="ru-RU"/>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220" w:customStyle="1">
    <w:name w:val="Таблица простая 22"/>
    <w:basedOn w:val="a1"/>
    <w:next w:val="23"/>
    <w:uiPriority w:val="42"/>
    <w:rsid w:val="00340D90"/>
    <w:pPr>
      <w:spacing w:after="0" w:line="240" w:lineRule="auto"/>
    </w:pPr>
    <w:rPr>
      <w:rFonts w:eastAsiaTheme="minorHAnsi"/>
      <w:sz w:val="22"/>
      <w:szCs w:val="22"/>
      <w:lang w:val="ru-RU"/>
    </w:r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paragraph" w:styleId="Subtitle">
    <w:name w:val="Subtitle"/>
    <w:basedOn w:val="Normal"/>
    <w:next w:val="Normal"/>
    <w:pPr>
      <w:spacing w:after="240" w:line="240" w:lineRule="auto"/>
    </w:pPr>
    <w:rPr>
      <w:rFonts w:ascii="Calibri" w:cs="Calibri" w:eastAsia="Calibri" w:hAnsi="Calibri"/>
      <w:color w:val="404040"/>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6">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7">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tblStylePr w:type="band1Horz">
      <w:tcPr>
        <w:tcBorders>
          <w:top w:color="7f7f7f" w:space="0" w:sz="4" w:val="single"/>
          <w:bottom w:color="7f7f7f" w:space="0" w:sz="4" w:val="single"/>
        </w:tcBorders>
      </w:tcPr>
    </w:tblStylePr>
    <w:tblStylePr w:type="band1Vert">
      <w:tcPr>
        <w:tcBorders>
          <w:left w:color="7f7f7f" w:space="0" w:sz="4" w:val="single"/>
          <w:right w:color="7f7f7f" w:space="0" w:sz="4" w:val="single"/>
        </w:tcBorders>
      </w:tcPr>
    </w:tblStylePr>
    <w:tblStylePr w:type="band2Vert">
      <w:tcPr>
        <w:tcBorders>
          <w:left w:color="7f7f7f" w:space="0" w:sz="4" w:val="single"/>
          <w:right w:color="7f7f7f" w:space="0" w:sz="4" w:val="single"/>
        </w:tcBorders>
      </w:tcPr>
    </w:tblStylePr>
    <w:tblStylePr w:type="firstCol">
      <w:rPr>
        <w:b w:val="1"/>
      </w:rPr>
    </w:tblStylePr>
    <w:tblStylePr w:type="firstRow">
      <w:rPr>
        <w:b w:val="1"/>
      </w:rPr>
      <w:tcPr>
        <w:tcBorders>
          <w:bottom w:color="7f7f7f" w:space="0" w:sz="4" w:val="single"/>
        </w:tcBorders>
      </w:tcPr>
    </w:tblStylePr>
    <w:tblStylePr w:type="lastCol">
      <w:rPr>
        <w:b w:val="1"/>
      </w:rPr>
    </w:tblStylePr>
    <w:tblStylePr w:type="lastRow">
      <w:rPr>
        <w:b w:val="1"/>
      </w:rPr>
      <w:tcPr>
        <w:tcBorders>
          <w:top w:color="7f7f7f" w:space="0" w:sz="4" w:val="single"/>
        </w:tcBorders>
      </w:tcPr>
    </w:tblStylePr>
  </w:style>
  <w:style w:type="table" w:styleId="Table8">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zakon.rada.gov.ua/laws/show/1697-18#Text" TargetMode="External"/><Relationship Id="rId83" Type="http://schemas.openxmlformats.org/officeDocument/2006/relationships/header" Target="header1.xml"/><Relationship Id="rId42" Type="http://schemas.openxmlformats.org/officeDocument/2006/relationships/hyperlink" Target="https://zakon.rada.gov.ua/laws/show/113-20#n59" TargetMode="External"/><Relationship Id="rId41" Type="http://schemas.openxmlformats.org/officeDocument/2006/relationships/hyperlink" Target="https://zakon.rada.gov.ua/laws/show/113-20#n57" TargetMode="External"/><Relationship Id="rId44" Type="http://schemas.openxmlformats.org/officeDocument/2006/relationships/hyperlink" Target="https://zakon.rada.gov.ua/laws/show/113-20#n61" TargetMode="External"/><Relationship Id="rId43" Type="http://schemas.openxmlformats.org/officeDocument/2006/relationships/hyperlink" Target="https://zakon.rada.gov.ua/laws/show/113-20#n60" TargetMode="External"/><Relationship Id="rId46" Type="http://schemas.openxmlformats.org/officeDocument/2006/relationships/hyperlink" Target="https://zakon.rada.gov.ua/laws/show/1697-18#Text" TargetMode="External"/><Relationship Id="rId45" Type="http://schemas.openxmlformats.org/officeDocument/2006/relationships/hyperlink" Target="https://zakon.rada.gov.ua/laws/show/198-19#n164" TargetMode="External"/><Relationship Id="rId80" Type="http://schemas.openxmlformats.org/officeDocument/2006/relationships/chart" Target="charts/chart2.xml"/><Relationship Id="rId82" Type="http://schemas.openxmlformats.org/officeDocument/2006/relationships/chart" Target="charts/chart4.xml"/><Relationship Id="rId81" Type="http://schemas.openxmlformats.org/officeDocument/2006/relationships/hyperlink" Target="https://psymag.info/tests/mnogourovnevyy-lichnostnyy-oprosnik-adaptivnost-mlo-am-a-g-maklakova-i-s-v-chermyanina-1647591261/"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bookap.info/clasik/rubinshteyn/" TargetMode="External"/><Relationship Id="rId48" Type="http://schemas.openxmlformats.org/officeDocument/2006/relationships/hyperlink" Target="https://zakon.rada.gov.ua/laws/show/4651-17#Text" TargetMode="External"/><Relationship Id="rId47" Type="http://schemas.openxmlformats.org/officeDocument/2006/relationships/hyperlink" Target="https://zakon.rada.gov.ua/laws/show/4651-17" TargetMode="External"/><Relationship Id="rId49" Type="http://schemas.openxmlformats.org/officeDocument/2006/relationships/hyperlink" Target="https://zakon.rada.gov.ua/laws/show/4651-17#Text"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 Id="rId73" Type="http://schemas.openxmlformats.org/officeDocument/2006/relationships/hyperlink" Target="https://uk.wikipedia.org/wiki/%D0%97%D0%B0%D0%B3%D0%B0%D0%BB%D1%8C%D0%BD%D0%B5_%D0%BF%D1%80%D0%B0%D0%B2%D0%BE" TargetMode="External"/><Relationship Id="rId72" Type="http://schemas.openxmlformats.org/officeDocument/2006/relationships/hyperlink" Target="https://uk.wikipedia.org/wiki/%D0%A6%D0%B8%D0%B2%D1%96%D0%BB%D1%8C%D0%BD%D0%B5_%D0%BF%D1%80%D0%B0%D0%B2%D0%BE" TargetMode="External"/><Relationship Id="rId31" Type="http://schemas.openxmlformats.org/officeDocument/2006/relationships/hyperlink" Target="https://zakon.rada.gov.ua/laws/show/1697-18#Text" TargetMode="External"/><Relationship Id="rId75" Type="http://schemas.openxmlformats.org/officeDocument/2006/relationships/hyperlink" Target="about:blank" TargetMode="External"/><Relationship Id="rId30" Type="http://schemas.openxmlformats.org/officeDocument/2006/relationships/hyperlink" Target="https://zakon.rada.gov.ua/laws/show/254%D0%BA/96-%D0%B2%D1%80#Text" TargetMode="External"/><Relationship Id="rId74" Type="http://schemas.openxmlformats.org/officeDocument/2006/relationships/hyperlink" Target="https://uk.wikipedia.org/w/index.php?title=%D0%97%D0%BC%D0%B0%D0%B3%D0%B0%D0%BB%D1%8C%D0%BD%D1%96%D1%81%D1%82%D1%8C&amp;action=edit&amp;redlink=1" TargetMode="External"/><Relationship Id="rId33" Type="http://schemas.openxmlformats.org/officeDocument/2006/relationships/hyperlink" Target="https://zakon.rada.gov.ua/laws/show/263-20#n176" TargetMode="External"/><Relationship Id="rId77" Type="http://schemas.openxmlformats.org/officeDocument/2006/relationships/hyperlink" Target="https://onlinetestpad.com/ua/testview/1468329-test-opituvalnik-akcentuacij-kharakteru-leongarda-shmisheka" TargetMode="External"/><Relationship Id="rId32" Type="http://schemas.openxmlformats.org/officeDocument/2006/relationships/hyperlink" Target="https://zakon.rada.gov.ua/laws/show/1618-15#n8232" TargetMode="External"/><Relationship Id="rId76" Type="http://schemas.openxmlformats.org/officeDocument/2006/relationships/chart" Target="charts/chart1.xml"/><Relationship Id="rId35" Type="http://schemas.openxmlformats.org/officeDocument/2006/relationships/hyperlink" Target="https://zakon.rada.gov.ua/laws/show/4651-17" TargetMode="External"/><Relationship Id="rId79" Type="http://schemas.openxmlformats.org/officeDocument/2006/relationships/chart" Target="charts/chart3.xml"/><Relationship Id="rId34" Type="http://schemas.openxmlformats.org/officeDocument/2006/relationships/hyperlink" Target="https://zakon.rada.gov.ua/laws/show/1697-18#Text" TargetMode="External"/><Relationship Id="rId78" Type="http://schemas.openxmlformats.org/officeDocument/2006/relationships/hyperlink" Target="http://psychologis.com.ua/tipy_akcentuaciy_po_k.leongardu.htm" TargetMode="External"/><Relationship Id="rId71" Type="http://schemas.openxmlformats.org/officeDocument/2006/relationships/hyperlink" Target="https://oduvs.edu.ua/wp-content/uploads/2016/09/lek-9.2016-PPPPPNP.pdf" TargetMode="External"/><Relationship Id="rId70" Type="http://schemas.openxmlformats.org/officeDocument/2006/relationships/hyperlink" Target="https://oduvs.edu.ua/wp-content/uploads/2016/09/lek-9.2016-PPPPPNP.pdf" TargetMode="External"/><Relationship Id="rId37" Type="http://schemas.openxmlformats.org/officeDocument/2006/relationships/hyperlink" Target="https://zakon.rada.gov.ua/laws/show/263-20#n180" TargetMode="External"/><Relationship Id="rId36" Type="http://schemas.openxmlformats.org/officeDocument/2006/relationships/hyperlink" Target="https://zakon.rada.gov.ua/laws/show/4651-17#Text" TargetMode="External"/><Relationship Id="rId39" Type="http://schemas.openxmlformats.org/officeDocument/2006/relationships/hyperlink" Target="https://zakon.rada.gov.ua/laws/show/4651-17#Text" TargetMode="External"/><Relationship Id="rId38" Type="http://schemas.openxmlformats.org/officeDocument/2006/relationships/hyperlink" Target="https://zakon.rada.gov.ua/laws/show/4651-17#Text" TargetMode="External"/><Relationship Id="rId62" Type="http://schemas.openxmlformats.org/officeDocument/2006/relationships/hyperlink" Target="https://www.rbc.ua/ukr/news/rada-prinyala-osnovu-zakon-natsionalnoy-politsii-1432198428.html" TargetMode="External"/><Relationship Id="rId61" Type="http://schemas.openxmlformats.org/officeDocument/2006/relationships/hyperlink" Target="https://uk.wikipedia.org/wiki/%D0%9C%D1%96%D0%BD%D1%96%D1%81%D1%82%D0%B5%D1%80%D1%81%D1%82%D0%B2%D0%BE_%D0%B2%D0%BD%D1%83%D1%82%D1%80%D1%96%D1%88%D0%BD%D1%96%D1%85_%D1%81%D0%BF%D1%80%D0%B0%D0%B2_%D0%A3%D0%BA%D1%80%D0%B0%D1%97%D0%BD%D0%B8" TargetMode="External"/><Relationship Id="rId20" Type="http://schemas.openxmlformats.org/officeDocument/2006/relationships/hyperlink" Target="https://uk.wikipedia.org/wiki/%D0%97%D0%BD%D0%B0%D1%80%D1%8F%D0%B4%D0%B4%D1%8F_%D0%BF%D1%80%D0%B0%D1%86%D1%96" TargetMode="External"/><Relationship Id="rId64" Type="http://schemas.openxmlformats.org/officeDocument/2006/relationships/hyperlink" Target="https://uk.wikipedia.org/wiki/%D0%97%D0%B0%D0%BA%D0%BE%D0%BD_%D0%A3%D0%BA%D1%80%D0%B0%D1%97%D0%BD%D0%B8_%C2%AB%D0%9F%D1%80%D0%BE_%D0%9D%D0%B0%D1%86%D1%96%D0%BE%D0%BD%D0%B0%D0%BB%D1%8C%D0%BD%D1%83_%D0%BF%D0%BE%D0%BB%D1%96%D1%86%D1%96%D1%8E%C2%BB" TargetMode="External"/><Relationship Id="rId63" Type="http://schemas.openxmlformats.org/officeDocument/2006/relationships/hyperlink" Target="https://uk.wikipedia.org/wiki/%D0%9A%D0%BE%D0%BD%D1%81%D1%82%D0%B8%D1%82%D1%83%D1%86%D1%96%D1%8F_%D0%A3%D0%BA%D1%80%D0%B0%D1%97%D0%BD%D0%B8" TargetMode="External"/><Relationship Id="rId22" Type="http://schemas.openxmlformats.org/officeDocument/2006/relationships/hyperlink" Target="https://uk.wikipedia.org/wiki/%D0%A8%D0%B8%D0%BD%D0%BA%D0%B0%D1%80%D1%83%D0%BA_%D0%92%D0%BE%D0%BB%D0%BE%D0%B4%D0%B8%D0%BC%D0%B8%D1%80_%D0%86%D0%BB%D0%B0%D1%80%D1%96%D0%BE%D0%BD%D0%BE%D0%B2%D0%B8%D1%87" TargetMode="External"/><Relationship Id="rId66" Type="http://schemas.openxmlformats.org/officeDocument/2006/relationships/hyperlink" Target="http://zakon4.rada.gov.ua/laws/show/580-19" TargetMode="External"/><Relationship Id="rId21" Type="http://schemas.openxmlformats.org/officeDocument/2006/relationships/hyperlink" Target="http://shron1.chtyvo.org.ua/Shynkaruk_Volodymyr/Filosofskyi_entsyklopedychnyi_slovnyk.pdf" TargetMode="External"/><Relationship Id="rId65" Type="http://schemas.openxmlformats.org/officeDocument/2006/relationships/hyperlink" Target="http://search.ligazakon.ua/l_doc2.nsf/link1/KP150641.html" TargetMode="External"/><Relationship Id="rId24" Type="http://schemas.openxmlformats.org/officeDocument/2006/relationships/hyperlink" Target="http://dx.doi.org/10.1111/j.1540-4560.1974.tb00706.x" TargetMode="External"/><Relationship Id="rId68" Type="http://schemas.openxmlformats.org/officeDocument/2006/relationships/hyperlink" Target="http://visnyk.nuou.org.ua/issue/view/15488" TargetMode="External"/><Relationship Id="rId23" Type="http://schemas.openxmlformats.org/officeDocument/2006/relationships/hyperlink" Target="https://uk.wikipedia.org/wiki/%D0%86%D0%BD%D1%81%D1%82%D0%B8%D1%82%D1%83%D1%82_%D1%84%D1%96%D0%BB%D0%BE%D1%81%D0%BE%D1%84%D1%96%D1%97_%D1%96%D0%BC%D0%B5%D0%BD%D1%96_%D0%93%D1%80%D0%B8%D0%B3%D0%BE%D1%80%D1%96%D1%8F_%D0%A1%D0%BA%D0%BE%D0%B2%D0%BE%D1%80%D0%BE%D0%B4%D0%B8_%D0%9D%D0%90%D0%9D_%D0%A3%D0%BA%D1%80%D0%B0%D1%97%D0%BD%D0%B8" TargetMode="External"/><Relationship Id="rId67" Type="http://schemas.openxmlformats.org/officeDocument/2006/relationships/hyperlink" Target="https://protocol.ua/go/z0092-16" TargetMode="External"/><Relationship Id="rId60" Type="http://schemas.openxmlformats.org/officeDocument/2006/relationships/hyperlink" Target="https://uk.wikipedia.org/wiki/%D0%9F%D1%80%D0%B0%D0%B2%D0%BE%D0%BF%D0%BE%D1%80%D1%83%D1%88%D0%B5%D0%BD%D0%BD%D1%8F" TargetMode="External"/><Relationship Id="rId26" Type="http://schemas.openxmlformats.org/officeDocument/2006/relationships/hyperlink" Target="https://psycnet.apa.org/doi/10.1177/001872678203500402" TargetMode="External"/><Relationship Id="rId25" Type="http://schemas.openxmlformats.org/officeDocument/2006/relationships/hyperlink" Target="https://psycnet.apa.org/record/1993-97794-001" TargetMode="External"/><Relationship Id="rId69" Type="http://schemas.openxmlformats.org/officeDocument/2006/relationships/hyperlink" Target="https://www.researchgate.net/publication/331019024_PROFESSIOGRAM_OF_THE_HEAD_OF_THE_DIVISION_OF_DISTRICT_OFFICERS_OF_THE_NATIONAL_POLICE_OF_UKRAINE/fulltext/5c617e4c299bf1d14cbcb18b/PROFESSIOGRAM-OF-THE-HEAD-OF-THE-DIVISION-OF-DISTRICT-OFFICERS-OF-THE-NATIONAL-POLICE-OF-UKRAINE.pdf" TargetMode="External"/><Relationship Id="rId28" Type="http://schemas.openxmlformats.org/officeDocument/2006/relationships/hyperlink" Target="https://www.ncbi.nlm.nih.gov/pmc/articles/PMC5915631/" TargetMode="External"/><Relationship Id="rId27" Type="http://schemas.openxmlformats.org/officeDocument/2006/relationships/hyperlink" Target="https://www.google.com/search?tbm=bks&amp;q=inauthor:%22Joan+Neehall-Davidson%22&amp;sa=X&amp;ved=2ahUKEwiV-cvA8pj6AhWS-ioKHZTADMsQ9Ah6BAgWEAg" TargetMode="External"/><Relationship Id="rId29" Type="http://schemas.openxmlformats.org/officeDocument/2006/relationships/hyperlink" Target="http://dspace.lvduvs.edu.ua/bitstream/1234567890/1144/1/2-2014kzritf.pdf" TargetMode="External"/><Relationship Id="rId51" Type="http://schemas.openxmlformats.org/officeDocument/2006/relationships/hyperlink" Target="http://pravolib.pp.ua/uch-20.html" TargetMode="External"/><Relationship Id="rId50" Type="http://schemas.openxmlformats.org/officeDocument/2006/relationships/hyperlink" Target="https://zakon.rada.gov.ua/laws/show/1697-18#Text" TargetMode="External"/><Relationship Id="rId53" Type="http://schemas.openxmlformats.org/officeDocument/2006/relationships/hyperlink" Target="https://de.wikipedia.org/wiki/Melchior_von_Ossa" TargetMode="External"/><Relationship Id="rId52" Type="http://schemas.openxmlformats.org/officeDocument/2006/relationships/hyperlink" Target="https://uk.wikipedia.org/w/index.php?title=%D0%9C%D0%B5%D0%BB%D1%8C%D1%85%D1%96%D0%BE%D1%80_%D1%84%D0%BE%D0%BD_%D0%9E%D1%81%D1%81%D0%B5&amp;action=edit&amp;redlink=1" TargetMode="External"/><Relationship Id="rId11" Type="http://schemas.openxmlformats.org/officeDocument/2006/relationships/hyperlink" Target="https://pidru4niki.com/77703/psihologiya/znachennya_psihichnogo_rozvitku_doshkilnyat" TargetMode="External"/><Relationship Id="rId55" Type="http://schemas.openxmlformats.org/officeDocument/2006/relationships/hyperlink" Target="https://uk.wikipedia.org/wiki/1705" TargetMode="External"/><Relationship Id="rId10" Type="http://schemas.openxmlformats.org/officeDocument/2006/relationships/hyperlink" Target="https://bookap.info/clasik/rubinshteyn/" TargetMode="External"/><Relationship Id="rId54" Type="http://schemas.openxmlformats.org/officeDocument/2006/relationships/hyperlink" Target="https://uk.wikipedia.org/w/index.php?title=%D0%9D%D1%96%D0%BA%D0%BE%D0%BB%D1%8F_%D0%B4%D0%B5_%D0%9B%D0%B0%D0%BC%D0%B0%D1%80&amp;action=edit&amp;redlink=1" TargetMode="External"/><Relationship Id="rId13" Type="http://schemas.openxmlformats.org/officeDocument/2006/relationships/hyperlink" Target="https://uk.wikipedia.org/wiki/%D0%9F%D0%BE%D0%BB%D1%8C%D1%81%D1%8C%D0%BA%D0%B0_%D0%BC%D0%BE%D0%B2%D0%B0" TargetMode="External"/><Relationship Id="rId57" Type="http://schemas.openxmlformats.org/officeDocument/2006/relationships/hyperlink" Target="https://uk.wikipedia.org/wiki/%D0%AE%D1%80%D0%B8%D0%B4%D0%B8%D1%87%D0%BD%D0%B0_%D0%B5%D0%BD%D1%86%D0%B8%D0%BA%D0%BB%D0%BE%D0%BF%D0%B5%D0%B4%D1%96%D1%8F_(%D0%B4%D1%80%D1%83%D0%BA%D0%BE%D0%B2%D0%B0%D0%BD%D0%B5_%D0%B2%D0%B8%D0%B4%D0%B0%D0%BD%D0%BD%D1%8F)" TargetMode="External"/><Relationship Id="rId12" Type="http://schemas.openxmlformats.org/officeDocument/2006/relationships/hyperlink" Target="https://uk.wikipedia.org/wiki/%D0%94%D1%96%D1%8F%D0%BB%D1%8C%D0%BD%D1%96%D1%81%D1%82%D1%8C" TargetMode="External"/><Relationship Id="rId56" Type="http://schemas.openxmlformats.org/officeDocument/2006/relationships/hyperlink" Target="http://leksika.com.ua/19370817/legal/politsiya" TargetMode="External"/><Relationship Id="rId15" Type="http://schemas.openxmlformats.org/officeDocument/2006/relationships/hyperlink" Target="https://uk.wikipedia.org/wiki/%D0%94%D1%96%D1%8F%D0%BB%D1%8C%D0%BD%D1%96%D1%81%D1%82%D1%8C_%D0%BB%D1%8E%D0%B4%D1%81%D1%8C%D0%BA%D0%B0" TargetMode="External"/><Relationship Id="rId59" Type="http://schemas.openxmlformats.org/officeDocument/2006/relationships/hyperlink" Target="https://uk.wikipedia.org/wiki/%D0%95%D0%BD%D1%86%D0%B8%D0%BA%D0%BB%D0%BE%D0%BF%D0%B5%D0%B4%D0%B8%D1%87%D0%BD%D0%B5_%D0%B2%D0%B8%D0%B4%D0%B0%D0%B2%D0%BD%D0%B8%D1%86%D1%82%D0%B2%D0%BE" TargetMode="External"/><Relationship Id="rId14" Type="http://schemas.openxmlformats.org/officeDocument/2006/relationships/hyperlink" Target="https://uk.wikipedia.org/wiki/%D0%A7%D0%B5%D1%81%D1%8C%D0%BA%D0%B0_%D0%BC%D0%BE%D0%B2%D0%B0" TargetMode="External"/><Relationship Id="rId58" Type="http://schemas.openxmlformats.org/officeDocument/2006/relationships/hyperlink" Target="https://uk.wikipedia.org/wiki/%D0%A8%D0%B5%D0%BC%D1%88%D1%83%D1%87%D0%B5%D0%BD%D0%BA%D0%BE_%D0%AE%D1%80%D1%96%D0%B9_%D0%A1%D0%B5%D1%80%D0%B3%D1%96%D0%B9%D0%BE%D0%B2%D0%B8%D1%87" TargetMode="External"/><Relationship Id="rId17" Type="http://schemas.openxmlformats.org/officeDocument/2006/relationships/hyperlink" Target="https://uk.wikipedia.org/wiki/%D0%9C%D0%B5%D0%BB%D1%8C%D0%BD%D0%B8%D1%87%D1%83%D0%BA_%D0%9E%D0%BB%D0%B5%D0%BA%D1%81%D0%B0%D0%BD%D0%B4%D1%80_%D0%A1%D0%B0%D0%B2%D0%B8%D1%87" TargetMode="External"/><Relationship Id="rId16" Type="http://schemas.openxmlformats.org/officeDocument/2006/relationships/hyperlink" Target="https://uk.wikipedia.org/wiki/%D0%95%D1%82%D0%B8%D0%BC%D0%BE%D0%BB%D0%BE%D0%B3%D1%96%D1%87%D0%BD%D0%B8%D0%B9_%D1%81%D0%BB%D0%BE%D0%B2%D0%BD%D0%B8%D0%BA_%D1%83%D0%BA%D1%80%D0%B0%D1%97%D0%BD%D1%81%D1%8C%D0%BA%D0%BE%D1%97_%D0%BC%D0%BE%D0%B2%D0%B8" TargetMode="External"/><Relationship Id="rId19" Type="http://schemas.openxmlformats.org/officeDocument/2006/relationships/hyperlink" Target="https://uk.wikipedia.org/wiki/%D0%9F%D0%BE%D0%B4%D1%96%D0%BB_%D0%BF%D1%80%D0%B0%D1%86%D1%96" TargetMode="External"/><Relationship Id="rId18" Type="http://schemas.openxmlformats.org/officeDocument/2006/relationships/hyperlink" Target="https://uk.wikipedia.org/wiki/%D0%9D%D0%B0%D1%83%D0%BA%D0%BE%D0%B2%D0%B0_%D0%B4%D1%83%D0%BC%D0%BA%D0%B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package" Target="../embeddings/Microsoft_Excel_Sheet1.xlsx"/></Relationships>
</file>

<file path=word/charts/_rels/chart2.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package" Target="../embeddings/Microsoft_Excel_Sheet2.xlsx"/></Relationships>
</file>

<file path=word/charts/_rels/chart3.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package" Target="../embeddings/Microsoft_Excel_Sheet3.xlsx"/></Relationships>
</file>

<file path=word/charts/_rels/chart4.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package" Target="../embeddings/Microsoft_Excel_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uk-UA" baseline="0"/>
              <a:t>Розподіл вибірки</a:t>
            </a:r>
            <a:endParaRPr lang="ru-RU"/>
          </a:p>
        </c:rich>
      </c:tx>
      <c:overlay val="0"/>
    </c:title>
    <c:autoTitleDeleted val="0"/>
    <c:view3D>
      <c:rotX val="15"/>
      <c:rotY val="20"/>
      <c:rAngAx val="0"/>
    </c:view3D>
    <c:floor>
      <c:thickness val="0"/>
    </c:floor>
    <c:sideWall>
      <c:thickness val="0"/>
      <c:spPr>
        <a:noFill/>
        <a:ln>
          <a:noFill/>
        </a:ln>
        <a:effectLst/>
      </c:spPr>
    </c:sideWall>
    <c:backWall>
      <c:thickness val="0"/>
      <c:spPr>
        <a:noFill/>
        <a:ln>
          <a:noFill/>
        </a:ln>
        <a:effectLst/>
      </c:spPr>
    </c:backWall>
    <c:plotArea>
      <c:layout>
        <c:manualLayout>
          <c:layoutTarget val="inner"/>
          <c:xMode val="edge"/>
          <c:yMode val="edge"/>
          <c:x val="2.580342481820324E-2"/>
          <c:y val="0.23163344130478675"/>
          <c:w val="0.70917194463992494"/>
          <c:h val="0.36722495808425704"/>
        </c:manualLayout>
      </c:layout>
      <c:bar3DChart>
        <c:barDir val="col"/>
        <c:grouping val="standard"/>
        <c:varyColors val="0"/>
        <c:ser>
          <c:idx val="0"/>
          <c:order val="0"/>
          <c:tx>
            <c:strRef>
              <c:f>Лист1!$B$1</c:f>
              <c:strCache>
                <c:ptCount val="1"/>
                <c:pt idx="0">
                  <c:v>Перша група</c:v>
                </c:pt>
              </c:strCache>
            </c:strRef>
          </c:tx>
          <c:spPr>
            <a:gradFill rotWithShape="1">
              <a:gsLst>
                <a:gs pos="0">
                  <a:schemeClr val="dk1">
                    <a:tint val="88500"/>
                    <a:shade val="51000"/>
                    <a:satMod val="130000"/>
                  </a:schemeClr>
                </a:gs>
                <a:gs pos="80000">
                  <a:schemeClr val="dk1">
                    <a:tint val="88500"/>
                    <a:shade val="93000"/>
                    <a:satMod val="130000"/>
                  </a:schemeClr>
                </a:gs>
                <a:gs pos="100000">
                  <a:schemeClr val="dk1">
                    <a:tint val="885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Лист1!$A$2:$A$3</c:f>
              <c:strCache>
                <c:ptCount val="2"/>
                <c:pt idx="0">
                  <c:v>Чоловіки</c:v>
                </c:pt>
                <c:pt idx="1">
                  <c:v>Жінки</c:v>
                </c:pt>
              </c:strCache>
            </c:strRef>
          </c:cat>
          <c:val>
            <c:numRef>
              <c:f>Лист1!$B$2:$B$3</c:f>
              <c:numCache>
                <c:formatCode>0%</c:formatCode>
                <c:ptCount val="2"/>
                <c:pt idx="0">
                  <c:v>0.66500000000000004</c:v>
                </c:pt>
                <c:pt idx="1">
                  <c:v>0.33500000000000002</c:v>
                </c:pt>
              </c:numCache>
            </c:numRef>
          </c:val>
          <c:extLst>
            <c:ext xmlns:c16="http://schemas.microsoft.com/office/drawing/2014/chart" uri="{C3380CC4-5D6E-409C-BE32-E72D297353CC}">
              <c16:uniqueId val="{00000000-FD04-424C-800F-500733BB3865}"/>
            </c:ext>
          </c:extLst>
        </c:ser>
        <c:ser>
          <c:idx val="1"/>
          <c:order val="1"/>
          <c:tx>
            <c:strRef>
              <c:f>Лист1!$C$1</c:f>
              <c:strCache>
                <c:ptCount val="1"/>
                <c:pt idx="0">
                  <c:v>Друга  група</c:v>
                </c:pt>
              </c:strCache>
            </c:strRef>
          </c:tx>
          <c:spPr>
            <a:gradFill rotWithShape="1">
              <a:gsLst>
                <a:gs pos="0">
                  <a:schemeClr val="dk1">
                    <a:tint val="55000"/>
                    <a:shade val="51000"/>
                    <a:satMod val="130000"/>
                  </a:schemeClr>
                </a:gs>
                <a:gs pos="80000">
                  <a:schemeClr val="dk1">
                    <a:tint val="55000"/>
                    <a:shade val="93000"/>
                    <a:satMod val="130000"/>
                  </a:schemeClr>
                </a:gs>
                <a:gs pos="100000">
                  <a:schemeClr val="dk1">
                    <a:tint val="55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Лист1!$A$2:$A$3</c:f>
              <c:strCache>
                <c:ptCount val="2"/>
                <c:pt idx="0">
                  <c:v>Чоловіки</c:v>
                </c:pt>
                <c:pt idx="1">
                  <c:v>Жінки</c:v>
                </c:pt>
              </c:strCache>
            </c:strRef>
          </c:cat>
          <c:val>
            <c:numRef>
              <c:f>Лист1!$C$2:$C$3</c:f>
              <c:numCache>
                <c:formatCode>0%</c:formatCode>
                <c:ptCount val="2"/>
                <c:pt idx="0">
                  <c:v>0.5</c:v>
                </c:pt>
                <c:pt idx="1">
                  <c:v>0.5</c:v>
                </c:pt>
              </c:numCache>
            </c:numRef>
          </c:val>
          <c:extLst>
            <c:ext xmlns:c16="http://schemas.microsoft.com/office/drawing/2014/chart" uri="{C3380CC4-5D6E-409C-BE32-E72D297353CC}">
              <c16:uniqueId val="{00000001-FD04-424C-800F-500733BB3865}"/>
            </c:ext>
          </c:extLst>
        </c:ser>
        <c:dLbls>
          <c:showLegendKey val="0"/>
          <c:showVal val="0"/>
          <c:showCatName val="0"/>
          <c:showSerName val="0"/>
          <c:showPercent val="0"/>
          <c:showBubbleSize val="0"/>
        </c:dLbls>
        <c:gapWidth val="150"/>
        <c:shape val="cylinder"/>
        <c:axId val="115040256"/>
        <c:axId val="115041792"/>
        <c:axId val="112252224"/>
      </c:bar3DChart>
      <c:catAx>
        <c:axId val="115040256"/>
        <c:scaling>
          <c:orientation val="minMax"/>
        </c:scaling>
        <c:delete val="0"/>
        <c:axPos val="b"/>
        <c:numFmt formatCode="General" sourceLinked="1"/>
        <c:majorTickMark val="none"/>
        <c:minorTickMark val="none"/>
        <c:tickLblPos val="none"/>
        <c:crossAx val="115041792"/>
        <c:crosses val="autoZero"/>
        <c:auto val="1"/>
        <c:lblAlgn val="ctr"/>
        <c:lblOffset val="100"/>
        <c:noMultiLvlLbl val="0"/>
      </c:catAx>
      <c:valAx>
        <c:axId val="115041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one"/>
        <c:crossAx val="115040256"/>
        <c:crosses val="autoZero"/>
        <c:crossBetween val="between"/>
      </c:valAx>
      <c:serAx>
        <c:axId val="112252224"/>
        <c:scaling>
          <c:orientation val="minMax"/>
        </c:scaling>
        <c:delete val="0"/>
        <c:axPos val="b"/>
        <c:majorTickMark val="none"/>
        <c:minorTickMark val="none"/>
        <c:tickLblPos val="nextTo"/>
        <c:crossAx val="115041792"/>
        <c:crosses val="autoZero"/>
      </c:serAx>
      <c:dTable>
        <c:showHorzBorder val="1"/>
        <c:showVertBorder val="1"/>
        <c:showOutline val="1"/>
        <c:showKeys val="1"/>
      </c:dTable>
    </c:plotArea>
    <c:plotVisOnly val="1"/>
    <c:dispBlanksAs val="gap"/>
    <c:showDLblsOverMax val="0"/>
  </c:chart>
  <c:spPr>
    <a:solidFill>
      <a:schemeClr val="bg1"/>
    </a:solidFill>
    <a:ln w="9525"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Прокуратура</c:v>
                </c:pt>
              </c:strCache>
            </c:strRef>
          </c:tx>
          <c:spPr>
            <a:solidFill>
              <a:schemeClr val="accent1"/>
            </a:solidFill>
            <a:ln>
              <a:noFill/>
            </a:ln>
            <a:effectLst/>
          </c:spPr>
          <c:invertIfNegative val="0"/>
          <c:cat>
            <c:strRef>
              <c:f>Лист1!$A$2:$A$10</c:f>
              <c:strCache>
                <c:ptCount val="9"/>
                <c:pt idx="0">
                  <c:v>1.1.</c:v>
                </c:pt>
                <c:pt idx="1">
                  <c:v>1.2.</c:v>
                </c:pt>
                <c:pt idx="2">
                  <c:v>1.3.</c:v>
                </c:pt>
                <c:pt idx="3">
                  <c:v>2.1.</c:v>
                </c:pt>
                <c:pt idx="4">
                  <c:v>2.2.</c:v>
                </c:pt>
                <c:pt idx="5">
                  <c:v>2.3.</c:v>
                </c:pt>
                <c:pt idx="6">
                  <c:v>3.1.</c:v>
                </c:pt>
                <c:pt idx="7">
                  <c:v>3.2.</c:v>
                </c:pt>
                <c:pt idx="8">
                  <c:v>3.3.</c:v>
                </c:pt>
              </c:strCache>
            </c:strRef>
          </c:cat>
          <c:val>
            <c:numRef>
              <c:f>Лист1!$B$2:$B$10</c:f>
              <c:numCache>
                <c:formatCode>General</c:formatCode>
                <c:ptCount val="9"/>
                <c:pt idx="0">
                  <c:v>0</c:v>
                </c:pt>
                <c:pt idx="1">
                  <c:v>6.77</c:v>
                </c:pt>
                <c:pt idx="2">
                  <c:v>93.3</c:v>
                </c:pt>
                <c:pt idx="3">
                  <c:v>43.3</c:v>
                </c:pt>
                <c:pt idx="4">
                  <c:v>33.299999999999997</c:v>
                </c:pt>
                <c:pt idx="5">
                  <c:v>23.3</c:v>
                </c:pt>
                <c:pt idx="6">
                  <c:v>46.7</c:v>
                </c:pt>
                <c:pt idx="7">
                  <c:v>33.299999999999997</c:v>
                </c:pt>
                <c:pt idx="8">
                  <c:v>20</c:v>
                </c:pt>
              </c:numCache>
            </c:numRef>
          </c:val>
          <c:extLst>
            <c:ext xmlns:c16="http://schemas.microsoft.com/office/drawing/2014/chart" uri="{C3380CC4-5D6E-409C-BE32-E72D297353CC}">
              <c16:uniqueId val="{00000000-CB71-4EBE-9C3A-0CCB559A6129}"/>
            </c:ext>
          </c:extLst>
        </c:ser>
        <c:ser>
          <c:idx val="1"/>
          <c:order val="1"/>
          <c:tx>
            <c:strRef>
              <c:f>Лист1!$C$1</c:f>
              <c:strCache>
                <c:ptCount val="1"/>
                <c:pt idx="0">
                  <c:v>Поліція</c:v>
                </c:pt>
              </c:strCache>
            </c:strRef>
          </c:tx>
          <c:spPr>
            <a:solidFill>
              <a:schemeClr val="accent2"/>
            </a:solidFill>
            <a:ln>
              <a:noFill/>
            </a:ln>
            <a:effectLst/>
          </c:spPr>
          <c:invertIfNegative val="0"/>
          <c:cat>
            <c:strRef>
              <c:f>Лист1!$A$2:$A$10</c:f>
              <c:strCache>
                <c:ptCount val="9"/>
                <c:pt idx="0">
                  <c:v>1.1.</c:v>
                </c:pt>
                <c:pt idx="1">
                  <c:v>1.2.</c:v>
                </c:pt>
                <c:pt idx="2">
                  <c:v>1.3.</c:v>
                </c:pt>
                <c:pt idx="3">
                  <c:v>2.1.</c:v>
                </c:pt>
                <c:pt idx="4">
                  <c:v>2.2.</c:v>
                </c:pt>
                <c:pt idx="5">
                  <c:v>2.3.</c:v>
                </c:pt>
                <c:pt idx="6">
                  <c:v>3.1.</c:v>
                </c:pt>
                <c:pt idx="7">
                  <c:v>3.2.</c:v>
                </c:pt>
                <c:pt idx="8">
                  <c:v>3.3.</c:v>
                </c:pt>
              </c:strCache>
            </c:strRef>
          </c:cat>
          <c:val>
            <c:numRef>
              <c:f>Лист1!$C$2:$C$10</c:f>
              <c:numCache>
                <c:formatCode>General</c:formatCode>
                <c:ptCount val="9"/>
                <c:pt idx="0">
                  <c:v>13.3</c:v>
                </c:pt>
                <c:pt idx="1">
                  <c:v>13.3</c:v>
                </c:pt>
                <c:pt idx="2">
                  <c:v>73.3</c:v>
                </c:pt>
                <c:pt idx="3">
                  <c:v>23.3</c:v>
                </c:pt>
                <c:pt idx="4">
                  <c:v>40</c:v>
                </c:pt>
                <c:pt idx="5">
                  <c:v>36.700000000000003</c:v>
                </c:pt>
                <c:pt idx="6">
                  <c:v>16.7</c:v>
                </c:pt>
                <c:pt idx="7">
                  <c:v>23.3</c:v>
                </c:pt>
                <c:pt idx="8">
                  <c:v>60</c:v>
                </c:pt>
              </c:numCache>
            </c:numRef>
          </c:val>
          <c:extLst>
            <c:ext xmlns:c16="http://schemas.microsoft.com/office/drawing/2014/chart" uri="{C3380CC4-5D6E-409C-BE32-E72D297353CC}">
              <c16:uniqueId val="{00000001-CB71-4EBE-9C3A-0CCB559A6129}"/>
            </c:ext>
          </c:extLst>
        </c:ser>
        <c:dLbls>
          <c:showLegendKey val="0"/>
          <c:showVal val="0"/>
          <c:showCatName val="0"/>
          <c:showSerName val="0"/>
          <c:showPercent val="0"/>
          <c:showBubbleSize val="0"/>
        </c:dLbls>
        <c:gapWidth val="219"/>
        <c:overlap val="-27"/>
        <c:axId val="291864351"/>
        <c:axId val="347375615"/>
      </c:barChart>
      <c:catAx>
        <c:axId val="2918643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Рівні</a:t>
                </a:r>
                <a:r>
                  <a:rPr lang="ru-RU" baseline="0"/>
                  <a:t> </a:t>
                </a:r>
                <a:endParaRPr lang="ru-R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7375615"/>
        <c:crosses val="autoZero"/>
        <c:auto val="1"/>
        <c:lblAlgn val="ctr"/>
        <c:lblOffset val="100"/>
        <c:noMultiLvlLbl val="0"/>
      </c:catAx>
      <c:valAx>
        <c:axId val="3473756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Відсотки</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1864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Прокуратура</c:v>
                </c:pt>
              </c:strCache>
            </c:strRef>
          </c:tx>
          <c:spPr>
            <a:solidFill>
              <a:schemeClr val="accent1"/>
            </a:solidFill>
            <a:ln>
              <a:noFill/>
            </a:ln>
            <a:effectLst/>
          </c:spPr>
          <c:invertIfNegative val="0"/>
          <c:cat>
            <c:strRef>
              <c:f>Лист1!$A$2:$A$10</c:f>
              <c:strCache>
                <c:ptCount val="9"/>
                <c:pt idx="0">
                  <c:v>1.1.</c:v>
                </c:pt>
                <c:pt idx="1">
                  <c:v>1.2.</c:v>
                </c:pt>
                <c:pt idx="2">
                  <c:v>1.3.</c:v>
                </c:pt>
                <c:pt idx="3">
                  <c:v>2.1.</c:v>
                </c:pt>
                <c:pt idx="4">
                  <c:v>2.2.</c:v>
                </c:pt>
                <c:pt idx="5">
                  <c:v>2.3.</c:v>
                </c:pt>
                <c:pt idx="6">
                  <c:v>3.1.</c:v>
                </c:pt>
                <c:pt idx="7">
                  <c:v>3.2.</c:v>
                </c:pt>
                <c:pt idx="8">
                  <c:v>3.3.</c:v>
                </c:pt>
              </c:strCache>
            </c:strRef>
          </c:cat>
          <c:val>
            <c:numRef>
              <c:f>Лист1!$B$2:$B$10</c:f>
              <c:numCache>
                <c:formatCode>General</c:formatCode>
                <c:ptCount val="9"/>
                <c:pt idx="0">
                  <c:v>90</c:v>
                </c:pt>
                <c:pt idx="1">
                  <c:v>10</c:v>
                </c:pt>
                <c:pt idx="2">
                  <c:v>0</c:v>
                </c:pt>
                <c:pt idx="3">
                  <c:v>40</c:v>
                </c:pt>
                <c:pt idx="4">
                  <c:v>53.3</c:v>
                </c:pt>
                <c:pt idx="5">
                  <c:v>6.7</c:v>
                </c:pt>
                <c:pt idx="6">
                  <c:v>73.3</c:v>
                </c:pt>
                <c:pt idx="7">
                  <c:v>33.299999999999997</c:v>
                </c:pt>
                <c:pt idx="8">
                  <c:v>3</c:v>
                </c:pt>
              </c:numCache>
            </c:numRef>
          </c:val>
          <c:extLst>
            <c:ext xmlns:c16="http://schemas.microsoft.com/office/drawing/2014/chart" uri="{C3380CC4-5D6E-409C-BE32-E72D297353CC}">
              <c16:uniqueId val="{00000000-F1CD-40AB-AF19-99F52E773413}"/>
            </c:ext>
          </c:extLst>
        </c:ser>
        <c:ser>
          <c:idx val="1"/>
          <c:order val="1"/>
          <c:tx>
            <c:strRef>
              <c:f>Лист1!$C$1</c:f>
              <c:strCache>
                <c:ptCount val="1"/>
                <c:pt idx="0">
                  <c:v>Поліція</c:v>
                </c:pt>
              </c:strCache>
            </c:strRef>
          </c:tx>
          <c:spPr>
            <a:solidFill>
              <a:schemeClr val="accent2"/>
            </a:solidFill>
            <a:ln>
              <a:noFill/>
            </a:ln>
            <a:effectLst/>
          </c:spPr>
          <c:invertIfNegative val="0"/>
          <c:cat>
            <c:strRef>
              <c:f>Лист1!$A$2:$A$10</c:f>
              <c:strCache>
                <c:ptCount val="9"/>
                <c:pt idx="0">
                  <c:v>1.1.</c:v>
                </c:pt>
                <c:pt idx="1">
                  <c:v>1.2.</c:v>
                </c:pt>
                <c:pt idx="2">
                  <c:v>1.3.</c:v>
                </c:pt>
                <c:pt idx="3">
                  <c:v>2.1.</c:v>
                </c:pt>
                <c:pt idx="4">
                  <c:v>2.2.</c:v>
                </c:pt>
                <c:pt idx="5">
                  <c:v>2.3.</c:v>
                </c:pt>
                <c:pt idx="6">
                  <c:v>3.1.</c:v>
                </c:pt>
                <c:pt idx="7">
                  <c:v>3.2.</c:v>
                </c:pt>
                <c:pt idx="8">
                  <c:v>3.3.</c:v>
                </c:pt>
              </c:strCache>
            </c:strRef>
          </c:cat>
          <c:val>
            <c:numRef>
              <c:f>Лист1!$C$2:$C$10</c:f>
              <c:numCache>
                <c:formatCode>General</c:formatCode>
                <c:ptCount val="9"/>
                <c:pt idx="0">
                  <c:v>60</c:v>
                </c:pt>
                <c:pt idx="1">
                  <c:v>10</c:v>
                </c:pt>
                <c:pt idx="2">
                  <c:v>30</c:v>
                </c:pt>
                <c:pt idx="3">
                  <c:v>33.299999999999997</c:v>
                </c:pt>
                <c:pt idx="4">
                  <c:v>20</c:v>
                </c:pt>
                <c:pt idx="5">
                  <c:v>46.7</c:v>
                </c:pt>
                <c:pt idx="6">
                  <c:v>33.299999999999997</c:v>
                </c:pt>
                <c:pt idx="7">
                  <c:v>26.7</c:v>
                </c:pt>
                <c:pt idx="8">
                  <c:v>30</c:v>
                </c:pt>
              </c:numCache>
            </c:numRef>
          </c:val>
          <c:extLst>
            <c:ext xmlns:c16="http://schemas.microsoft.com/office/drawing/2014/chart" uri="{C3380CC4-5D6E-409C-BE32-E72D297353CC}">
              <c16:uniqueId val="{00000001-F1CD-40AB-AF19-99F52E773413}"/>
            </c:ext>
          </c:extLst>
        </c:ser>
        <c:dLbls>
          <c:showLegendKey val="0"/>
          <c:showVal val="0"/>
          <c:showCatName val="0"/>
          <c:showSerName val="0"/>
          <c:showPercent val="0"/>
          <c:showBubbleSize val="0"/>
        </c:dLbls>
        <c:gapWidth val="219"/>
        <c:overlap val="-27"/>
        <c:axId val="291864351"/>
        <c:axId val="347375615"/>
      </c:barChart>
      <c:catAx>
        <c:axId val="2918643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Сформованість </a:t>
                </a:r>
                <a:r>
                  <a:rPr lang="ru-RU" baseline="0"/>
                  <a:t> фаз</a:t>
                </a:r>
                <a:endParaRPr lang="ru-R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7375615"/>
        <c:crosses val="autoZero"/>
        <c:auto val="1"/>
        <c:lblAlgn val="ctr"/>
        <c:lblOffset val="100"/>
        <c:noMultiLvlLbl val="0"/>
      </c:catAx>
      <c:valAx>
        <c:axId val="3473756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Відсотки</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1864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Прокуратура</c:v>
                </c:pt>
              </c:strCache>
            </c:strRef>
          </c:tx>
          <c:spPr>
            <a:solidFill>
              <a:schemeClr val="accent1"/>
            </a:solidFill>
            <a:ln>
              <a:noFill/>
            </a:ln>
            <a:effectLst/>
          </c:spPr>
          <c:invertIfNegative val="0"/>
          <c:cat>
            <c:strRef>
              <c:f>Лист1!$A$2:$A$14</c:f>
              <c:strCache>
                <c:ptCount val="13"/>
                <c:pt idx="0">
                  <c:v>1.1.</c:v>
                </c:pt>
                <c:pt idx="1">
                  <c:v>1.2.</c:v>
                </c:pt>
                <c:pt idx="2">
                  <c:v>1.3.</c:v>
                </c:pt>
                <c:pt idx="3">
                  <c:v>1.4.</c:v>
                </c:pt>
                <c:pt idx="4">
                  <c:v>2.1.</c:v>
                </c:pt>
                <c:pt idx="5">
                  <c:v>2.2.</c:v>
                </c:pt>
                <c:pt idx="6">
                  <c:v>2.3.</c:v>
                </c:pt>
                <c:pt idx="7">
                  <c:v>3.1.</c:v>
                </c:pt>
                <c:pt idx="8">
                  <c:v>3.2.</c:v>
                </c:pt>
                <c:pt idx="9">
                  <c:v>3.3.</c:v>
                </c:pt>
                <c:pt idx="10">
                  <c:v>4.1.</c:v>
                </c:pt>
                <c:pt idx="11">
                  <c:v>4.2.</c:v>
                </c:pt>
                <c:pt idx="12">
                  <c:v>4.3.</c:v>
                </c:pt>
              </c:strCache>
            </c:strRef>
          </c:cat>
          <c:val>
            <c:numRef>
              <c:f>Лист1!$B$2:$B$14</c:f>
              <c:numCache>
                <c:formatCode>General</c:formatCode>
                <c:ptCount val="13"/>
                <c:pt idx="0">
                  <c:v>0</c:v>
                </c:pt>
                <c:pt idx="1">
                  <c:v>20</c:v>
                </c:pt>
                <c:pt idx="2">
                  <c:v>66.7</c:v>
                </c:pt>
                <c:pt idx="3">
                  <c:v>13.3</c:v>
                </c:pt>
                <c:pt idx="4">
                  <c:v>6.7</c:v>
                </c:pt>
                <c:pt idx="5">
                  <c:v>63.3</c:v>
                </c:pt>
                <c:pt idx="6">
                  <c:v>30</c:v>
                </c:pt>
                <c:pt idx="7">
                  <c:v>0</c:v>
                </c:pt>
                <c:pt idx="8">
                  <c:v>26.7</c:v>
                </c:pt>
                <c:pt idx="9">
                  <c:v>73.3</c:v>
                </c:pt>
                <c:pt idx="10">
                  <c:v>3.3</c:v>
                </c:pt>
                <c:pt idx="11">
                  <c:v>16.7</c:v>
                </c:pt>
                <c:pt idx="12">
                  <c:v>80</c:v>
                </c:pt>
              </c:numCache>
            </c:numRef>
          </c:val>
          <c:extLst>
            <c:ext xmlns:c16="http://schemas.microsoft.com/office/drawing/2014/chart" uri="{C3380CC4-5D6E-409C-BE32-E72D297353CC}">
              <c16:uniqueId val="{00000000-F97C-4CBA-897F-1E891B22BAB7}"/>
            </c:ext>
          </c:extLst>
        </c:ser>
        <c:ser>
          <c:idx val="1"/>
          <c:order val="1"/>
          <c:tx>
            <c:strRef>
              <c:f>Лист1!$C$1</c:f>
              <c:strCache>
                <c:ptCount val="1"/>
                <c:pt idx="0">
                  <c:v>Поліція</c:v>
                </c:pt>
              </c:strCache>
            </c:strRef>
          </c:tx>
          <c:spPr>
            <a:solidFill>
              <a:schemeClr val="accent2"/>
            </a:solidFill>
            <a:ln>
              <a:noFill/>
            </a:ln>
            <a:effectLst/>
          </c:spPr>
          <c:invertIfNegative val="0"/>
          <c:cat>
            <c:strRef>
              <c:f>Лист1!$A$2:$A$14</c:f>
              <c:strCache>
                <c:ptCount val="13"/>
                <c:pt idx="0">
                  <c:v>1.1.</c:v>
                </c:pt>
                <c:pt idx="1">
                  <c:v>1.2.</c:v>
                </c:pt>
                <c:pt idx="2">
                  <c:v>1.3.</c:v>
                </c:pt>
                <c:pt idx="3">
                  <c:v>1.4.</c:v>
                </c:pt>
                <c:pt idx="4">
                  <c:v>2.1.</c:v>
                </c:pt>
                <c:pt idx="5">
                  <c:v>2.2.</c:v>
                </c:pt>
                <c:pt idx="6">
                  <c:v>2.3.</c:v>
                </c:pt>
                <c:pt idx="7">
                  <c:v>3.1.</c:v>
                </c:pt>
                <c:pt idx="8">
                  <c:v>3.2.</c:v>
                </c:pt>
                <c:pt idx="9">
                  <c:v>3.3.</c:v>
                </c:pt>
                <c:pt idx="10">
                  <c:v>4.1.</c:v>
                </c:pt>
                <c:pt idx="11">
                  <c:v>4.2.</c:v>
                </c:pt>
                <c:pt idx="12">
                  <c:v>4.3.</c:v>
                </c:pt>
              </c:strCache>
            </c:strRef>
          </c:cat>
          <c:val>
            <c:numRef>
              <c:f>Лист1!$C$2:$C$14</c:f>
              <c:numCache>
                <c:formatCode>General</c:formatCode>
                <c:ptCount val="13"/>
                <c:pt idx="0">
                  <c:v>3.3</c:v>
                </c:pt>
                <c:pt idx="1">
                  <c:v>40</c:v>
                </c:pt>
                <c:pt idx="2">
                  <c:v>46.7</c:v>
                </c:pt>
                <c:pt idx="3">
                  <c:v>10</c:v>
                </c:pt>
                <c:pt idx="4" formatCode="d\-mmm">
                  <c:v>16</c:v>
                </c:pt>
                <c:pt idx="5">
                  <c:v>50</c:v>
                </c:pt>
                <c:pt idx="6">
                  <c:v>30.33</c:v>
                </c:pt>
                <c:pt idx="7">
                  <c:v>10</c:v>
                </c:pt>
                <c:pt idx="8">
                  <c:v>43.3</c:v>
                </c:pt>
                <c:pt idx="9">
                  <c:v>46.7</c:v>
                </c:pt>
                <c:pt idx="10">
                  <c:v>6.7</c:v>
                </c:pt>
                <c:pt idx="11">
                  <c:v>43.3</c:v>
                </c:pt>
                <c:pt idx="12">
                  <c:v>50</c:v>
                </c:pt>
              </c:numCache>
            </c:numRef>
          </c:val>
          <c:extLst>
            <c:ext xmlns:c16="http://schemas.microsoft.com/office/drawing/2014/chart" uri="{C3380CC4-5D6E-409C-BE32-E72D297353CC}">
              <c16:uniqueId val="{00000001-F97C-4CBA-897F-1E891B22BAB7}"/>
            </c:ext>
          </c:extLst>
        </c:ser>
        <c:dLbls>
          <c:showLegendKey val="0"/>
          <c:showVal val="0"/>
          <c:showCatName val="0"/>
          <c:showSerName val="0"/>
          <c:showPercent val="0"/>
          <c:showBubbleSize val="0"/>
        </c:dLbls>
        <c:gapWidth val="219"/>
        <c:overlap val="-27"/>
        <c:axId val="291864351"/>
        <c:axId val="347375615"/>
      </c:barChart>
      <c:catAx>
        <c:axId val="2918643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Рівні</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7375615"/>
        <c:crosses val="autoZero"/>
        <c:auto val="1"/>
        <c:lblAlgn val="ctr"/>
        <c:lblOffset val="100"/>
        <c:noMultiLvlLbl val="0"/>
      </c:catAx>
      <c:valAx>
        <c:axId val="3473756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Відсотки</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1864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MgeqAVzSwtqcjulCbFwKTc0pDg==">AMUW2mXc6VqODYPQpRnVlTDVxi8cPZOZhx1cWzLqXmHpURkszt2Iasr35cr5ZbVgZynu7ne+7DNRTx8RIb3R/ixgGQzyJ4huRH7GuWHKy/zL/29hRGSos6F+xouqMHc5NwotCZfk3u92xEljoNZdcKmjzBfybw63xDr5jGMlNbOaLjRpNuwJLd2uIxy1AvwZ+2EyWjZordCGvNSAINNJivFHiR4mA1qIYwi7g1WVOLIRXsp+WX7uWFvEOrqXxNcXmUH0aJpCdY2efntpWerDfgFEOul8YNE76TPhPsrDTkOKTAOqL8K45+Jysz7j2mrZuNXat7JXRva1ChsUR0GgT7aeEVV4CySlVMSbEVx5Aveqn89l6TthBNiwBkNZa+qqprdhIxOc2iukekMga3Rkb0v3+ZcG3bQhPZUYF/Z1CqdGVVtYNDJvIsqR8dWIv/O9Ik4nxmprBy82RQSPV1RnFOIU/bVUt8PbTTfWZvyiSEbiZxyjA+/nBV4ejdoL/YgjFY3EZgfYtUmDAzteJiHe0vAAUVirSgevmqL192PTGjCmGxJTCJ6ovcQYOvm0Sfz2neCBw4XWZFK7ooEgiZCZwTuBQkBz0L5f0/gBiV8hTkUEQ+W92oCw99b5bszK8aqSeFe6tGcp260L5EpzYuFr/AyYq0cxfSLDa5UTLCzcHSclnHGBLK/3FNatWcDI+PaIFIgRJ9sTTWRQ9Z+rf5cyLgxGEnczXO0cVVLjy1Iib/EQQ0bkrg9EUBGbOiaHRMHz4dD479Gufxu6rEK7RYoGM31w7k0WxzMOj6tgy6HnLjJB15T3tGa5BtVZAxY1JW+CwXiH07pYpFX/zOXX34RR/P0HmO7c/mIzaUa61tb8LTgAEJEu6bY1T2FVLsNLU18rjsttkM1VTDpDy8dzMHamv6xvjTLS9aidVqOKs0HIgZK3g8qtoPETy0m0MrPBWgr53mpwFTm1AaZXAat1LJyaXcKEfg94ZbUlnLfjhjV/QYnKdhEhrWAp01GEOasSIe6taiXl13JFiifACWeqXXFXiDOCaoc0ykAwFv6U+2OAaDcd4PEJM9/fC3Cb8EiZheCwsAOtk+liHF75QbEPiEmzBQDGmE/Oir/I49vSa9gcW725N1IxRx3+RJm0JuQr4d24OfadvfT83XBd/jwBTJk0S3sio4FjUHXiEsJvP7hiX+Sc1c8owQMjUKcwNHWGKQNdmLNnSY3nYjDQ6SVeqgP4Epg/5+6mM/p7DwDaMeGo+x7ie5hcZ5lEiFuvBZcN0enS1TxpZKsAwpC0d6RJ1jm2hIXQ8MnQ5TASp9omQVdppvkvufK1N81jo2sMj8Iy9Whqyux9Y8QY1kHLfPNdLced79vhLpTA6hbMSrv1L70S9nkP0ycz1GbqgaJaG3cqBZQN3ZWEOUorTCfjUjlS3Jb4lyo99bw420T9uv2n6d6Wi9Pidrhv6lQQ6KIRewBPnCA3Izok4okg6eMzK+M5pBV8HulHdx05Uo+OJBdJ/MLuDYyiLor2cFrfppbjwsSG51fw/tJCOrqKNeHEjjRGVADa3+uoroMG9HYzpBkYrHoTmyVTcfqjyIzAmSTZDr8153hMDoXFQ+4tTHDv/JrMMxeDO2H+/OBVMR7zgsPCLMK4Xtux9uyTvVLz5AG38ZLfc2RZ2noluiXEfj6rzEwLJqzMqQoMm77IUUPqidL1jOX2IvLEpFJk7sf7iZplQXJv+f8HKQ/g5TJ0QN3HfzIPhoguseua8kWinUF52YkcJVe1OQiOn1hO+oJfIpFqYcGE42j4x/HvCJT0OYIG2/Mzh4eGV5uP6JEfYmL0AkKkBi4PbL520j8f0LmNpqHMhmzEYIPki2R0qNnsfV3/g8bNdusS/+TiBIYBofTlilIy162NwAhtcNvP4TlACOgRBYcutrQn6zj85300S1ygbBfjPU77kZ1spxFC3Mtk5lAjQuS6YkA2Ud3JwGI+SMoGiWjsKfhp29zl+uJZyl6d6xgje0kn9+0FxPpiy9zlnMaWYm4v3FENgZvIzSiT6EwZVKKU+yiwe2bzPZBVrRC+6CDScq2RWkgB++3yfPyyz2LDE/sZooDUcsMuH5jLZGtXBuwD+FDQNKDZl/8v52JmL847OMf6Cf3d4SX6uSfDOWr4KZsqAz5J4QKiQC6fltdl5GGAI9T5sEzXFTKlsyd37htWyjJ3yixAL+UJ/vtBmM4Wwmdz+JCPEiUrJ5BcH7OfuXoY4OJt67PePVLFyd53jPADInF6yp0diHRCFKUHlF97ADSzijwhuKGi5j5x2mi/i9SbUq9oQYPtIOuz1dHc8nye2Ap+QX3MbooyiWAt8TNBWgZfYfSGIFE2ARjaDguwjq74U5dSnFKdQ1ahY/lTBjAe4BkLAgJgbmc+IeAJqVaRKazZ2q3y1Yl3srrJvrUcsBARxo2HiKRcqRBQyIWvYcRs+td6Dt+T5/dtOcUrz/PhoNwfbvP+tC/NBqQNHA7llvAohaEYnN/j4K/B+I/JvP2y3TQIpbBArD84F9PurnnamNonwv2kG9E5tlHBpFjutlGpkh4VMQOwGkzBk9baKpt/UNXI6FG6QQQJP0gWnD/AYxYiKUnoulzDJNK1o+lhLAnCUxpvzM+12TjNCkOSY73XHaIqKm1CrHCSpg7olbBuNOD1KgnlHCR4iRH9zZgtfMbKvt4xsD+tmk+dMKq/O9zED9VPNCyQjZqlverCOLahWVWDdifeGTrQHt53p/iBNKu18JMyMIN2wqM2NdqLY9S25K1PpDsEYXHdnSf60xK4kTYkMZ/vSSk8wQwsgaLPDXs9JZeM+4jZS8h4QlAn2vmxB7GGBWLFRPFxhWyB5+SZu+Oe4V40TOobxdxt4Im6poSkBahS7K5zStR63R0osOfsCM1X3g1FLiedYdchA3bqUB6Ft6sDOa2QZtzjRTur7PMa1Tf4Nk330XNHNPGUUuTh1YY9H0vHihCHealego9iTya8Tkf4vjhhM5dYYvM7b24q20JXdSFfJiOBC5mmFvuSgXjE3hti2GZjgWHrnuoj0mQxsgXiW0LySnRIMeirCoR9LX682322AO1SqInUS8JNGZtlFu2o4XZ3X+sbMOy3Ce7Fgsv7nzn2SYciqH2MOZCSCfc8W7SugPkUpTPC7N2pZJkwAShjCc+Xgc8On+CxlDYoMKqK/aC19aNq20yLIlgmUvH3dyk6uEW6C3qi0AsSKNztj82zo2H3FoGWfdciIRiug9phi4l51IzKz6v1PRFDsWrosBph52yWBOeNXUJ5d/KkJaDEE1/2W6hHjsOeW6fc51p9S9E9+/U2MXbQu4TxdZRXTk9Eq3ogWXIA1zPQAt/rtoVMCvsSmIyoYAtLqEetajRZkXQb6r/D0tySjzjS40635wLRsgqa0dZ172H5urLFJQ8chfpj1j6Ee8ap0zJdnm+STtkpfeQlBWRURy7PdCq+01TL1lmTlVTo6k/s5YhELX00drrO+mHMDpHdPCLBViiRv+oBMg5bKWrV2feRWm+ANaxmr2WKYAZQBuDdTak7PZI67Rze5c4vu78uz+dLLhJtrEFC+8GHQ9xKvAozQZRktdslakrsnY40pjQqf6456Jp7f9Db5+jB6Kfety417M3NySkmoKqdq70poitq3C9ZpeIlB2E+1yhN4FraKsK2RZEkI9kjgYP4yGIjYXLLr9o2JPo0m+NnMQ+EqwcfSZEERy7XRh6QusHCHnKSI0PKJr2/3Ixg2Q+R+z4H+T/j8/6/aHvyMi2H8jZzKg7ahaZHmsDMHMx8IeUsZHEyRtMIoYCKAwQIZwUxNGDR80BEX49ZOYxfvxltCrDBYvDH/wjwqgNet2W/QDt4E4aEBAgtAXEvKfFBxaGEc1oCD986uTxoX5ex2rb3cf4XujYG2vAg9pQ6VHuMPQ62P1inhSW9CROYObFhIjYigkN4LHrWkI//5qoGcy1DQKpcjgGo/I5J4eMlgmi8MrPkwWgCgqfXDzMGReuhsVNgsM4fQSQzc1z6deUR1OxGiSy2fhKeAWfXN79RrVOkRRTcQo0Lf+Hd+aGs6EQ7dktoCVmeStovNgAm251zu1FcrKkkB3iOughkt/MRPqJW8in+CWFfr0SFGB/XkCKO6eGq47wlPbxA6JHfUoRy38bCHIrBHDF9dHhI7ZgC/Xm0vc02wtGJDDNsbTaa9LqgAwA73WcR2YyDz6kt6XoWD+ibzRGVfOfL8E5ZjjOfNvzn2rFYEzLLUzpEn+gwY9q8BaU7r2JwzVqB5XjWzNRmFD/2b9VOK1wLwkWmeBUBSFwxCzXkhGEiRrxCugAfeefsHtpGqFV8oEhs0nG/MAe7mFLRyAtaeVgwBQFaumG3rbsT64EEFatuQhpcqw+giDB7uqo4FxulA5udQy+y9jaabF2aKxbdZTjNrbC0GH2Ke6agnaRoQlvhwmI0WhVCeMBHRhq02+lYlE/RkNjrmqPGBkoEeB3B8pLxbBpwOrFydCMvbqjDPU5qc4j6VScE9+i6G/TVNORqpEtPg8S89nC9rCcb0dE7Td7Pk0A8Hx+e2q9yXKZ6tucN2Vtyi9VVqvWVBfh0CHjWWu8hWX5t6zmzayWVhEIsuhMDS+iqwAyLY2ykIdRmBQnyP9E9dSE9rQYd8fMHXAHUtFJf3boB0lZXfDR2gc68OxlZDa73zY7FimNvIsxN8HW4MkIrkyzdc1V9w3eI5JlsIaJYF7zVFnhBtU6cmMaDzIdgp3z5uIf0iDgymV3/3JpfnbEOS2wjNKoeZXUpuQ/lX0np5TampZLT/kceTY/orN6KSFrSg+xhmwIC7UuUKzVPMV4VsuLBKOb5WQRevGB61fFIlKzUljhtEhyFJFX76GfXvnta0jIadDrBpaiH+maD3v/IDjPFUVPOX6dhO09EJoGabMVoCGinffyHWeNrNd+fJsKLiaG5/KpUjIxVFwxoBqliG0WHGivYvaDkYMIwLVCbckZmyitwecmQLteD9Oz1LBJdb8HVb+K2yMBKlNIeICKzM/phcRo20Sb6fgy4PUfM/z4zkmApZ1AsC+qaGZ94mQhaQrQ1KvfJ1tSI0Nsn6+yDf/gJe8hWmAAi8SPYp7z/PUOHIG6Itl5cTWmO04eLl/KmfP/EQe0vu10kyUJwLjZLSL1ZIAvba7g/BfWdWoYtcveYcfMzgt8tSdon2vkSWF6ngTLtPYQwRuJFC/bIvcJ11EKAdAHhp4xv8NhChrOjb/evDRqjn5DONc4V9teUALPFt8ThCjf2ETZe+x9R9Yyk9rRzBUSp9zW7fQXky8VPhOefkvfx67y6Rozeiksz6MBxPLDFfA/aLBbaTLjkDs5TvrDVNwSDeoRCqjIdw2gXUZ+n56cmVXe9719KwGTvDgRFK4OEpGy4B9sb4diFT9Ees0zd8eweUud57jRVwnQv0TcuAhkCuc0qFj+Xz3V3E+BL8qI1gTO98j4hAkZ4d3LwiTIuhoYntWIdSIqrRGRObk9Wml6Bt2esEh0wE/NyOQKUa1cbs+Ocn0pvSzrLEOTQAZQcTBxq6/8QtcO0ofQOIEDALn47+aBwe4a6l7EgIRMnTUdt/GT/FA00zmP2+gl/WFtGsU1ycMjlfXeM/2fzba+fZ74ux+shPOBKAOTM58UuGfPYy95hWzlnt4f5KPnf6uyzd0F0+3e5D7qUpqgQm/Xuf3XXORLWQWene0qu+dXTMFKQ7ZwLtCu1m+qNLuY77JBuoQW0JYJhsRik360jl+60+In6XgAL62eFN72xbrrv64LIXxucj9wrjhL0537W1kjpMlQbbENZnINZsRzRMFKVqXKPdOlXF6ozwJal50sHijOmmTGrtX4aFkqvT/7wTF577E3YgLyPlZ2X29yTIA54XFzhSgR0sJJ+1IHtY6u1mPVPYe6up7kopBQIBBXUuNQXZ718dN8nCTdcu8UXQo5igHWT0RkwJslqxyhyDUns+sa1MnByrcAeyCOz99KNoXM2V0iLXQkjEl3MIFpE32pScnviiHPdlBCrM3niFBUcwCdoo+7C3R2SzJi0ihJuyiQ9Fzxsy2mvcD2BZ3+Ut+CC2EI3stiuNOJu6nEqac9+bd8KncCwI0I11lLmrpwFEtQKUWiJ1Fqx7c/j+SNirMsrbw0fSazNyVYCKY0Y6PkCGs61W0s9awK92sj/PDzri9irUK9384FyuGsnP3vXfYxtmMCA1JyPYgfGU3pyxGT6urycjryF9HrnYnxl2Wcxt+nzA6Bo8GuSZr39A5zUuqmQUf6L3lUHXuFyRq6sP+jKK4Joi3z4KPVm/fpnGtb83tq8hXjlSYmV3pGtjbodSEi/h8nhdgu331Cu0RTvsLvGYUbuVkAGf73y8CPTjDl1QiGzjAxyZAn3b+FIKZG8rzXx3CBrWZ2tBcQ/2EkpKOn5jw4z4tX+ptbk7p0xigqSHTea2Zprdh2pF7VtYyVifOsVY244yVusKCsPYfW9p5zdUG8Krq01ANvOToF1t4QhcSlNLnts5jsrHwB/az6v0ePUQIyz1QXQgyNYnn1thHjEpvDDFgMdLAQKS7eqA5EUjvLJmgXnxGszyRNqVhR8xF8BE+mnGMejyFJ+yW6l4HoAKrHmnxj0KTsqZnKH4rcKfqlaDzXRzQgs/dPYwIBEva95Wecqaqrou4Sx4VjzaUG25/0v/T+J0+tox8w0C1PVqnHNdV+tDInMz1v8y8dccPVwdeEDXiR5uF8UBcfjrLqkBYw3SPeb00qxZFnaebz7XT75E4WtuT8DDXef1Rp5gYl04d6Yg139iQi9/joJx2S7tIpUBVqPOEK8kJPxE+WFQiRRk1TsO+o41/mMC75JIxB/62j2M0ZSvkEHT1ICMLTrJQuyanev3RwlGLhu5GfjBs6mjzEduDFkx3GFPhjwAIZ+ucdbc9s9096U/tr7QrxHeu1A4hSBifBkErYlDxQKdk6GBTJydibpaX/FCGoHJGJcOFxAa98eGe230InowPQ1oYuW7HT35+zT5+RJApeyflF7vjVqSjvQEUz+Lz0a4VeREqndBUyiMBSTQuEUE9YqeChDAagKLhw7Zee77BLwCs49DA7XSKXrk4wRc5MyYvNG41Upb9uu5SlJqA9b7zf36JIczFbRn6CigLjfHOVR086rm5wD7sUvxVTn86m9n0/+8Q7/OkvGhzqIFvC8Ipj/iQ9we71anSn/YjLNTHrLMvut++PlEgEO9J+eQVNpZZIvxlFM0C00rIa0sNREKhhKNDMPb3VPx+NkkdswNXCdghiK+Yn6XiWcUrVgdzj33sdcwsgeA5sHvL6ykjLsQeQT4BXjMs9iAlcBIWLx9rgg6TTWCH3iASKte745LL1CD3pd0dD16jCLRmTBU9GiNNicvl+S/4qQhfH2NSkB+y765x9o12OfBhHdKKyxOjieQjXcBKbQxFsh5ivGGa1358NR2+4awfZCkArO8VHvpIrfPc5aVnZhjzFr6gu8Sqzttvpezvy+YxBDLSCVqz5ShC9GTHg7+R/9bRuw2U6DYf80flzoLBGkIcbKeN4MkFG45qRQv9ukknVlWTOXqSkiIcRG+QIAT0YxEgodrEz5xMfA1Q00FAck0mHi+1Aqvy8WChMA9SYpGP+olRD5lo0q8v9X7fzRE75qqgurVx/OrG/OvKuVzCITe2lKcAPsFe/WUEq1OY0kCSylDIvWYgc/zsRNT9ovXnABc+qWow1b5BBJIqj85z+dUKrSlpFCSEL2Li5lFuoNsht1GZsLFko6AqH6fqEfWWy/2ulHZv/+pRfOVca9JOfY7Qz35QpTHdC1Y6Kpt15dCYy4pBtcFyP+l1JbEYJqfGmohFaxfvANZh6slaQRMuAjkee9Vnfm0bwmA6PsfNXCOXX0xW2YzSYqwh6Zwcj9qSgirLXU7p3dw7b4UT6YbjXfKPyDB7wq7X2BqdbViyFliR6pNALcztxFIt3Xg08e9oKprSEIaJctmNve2ZF/hKmp8uwy07I8y1ptIQ3MaruZwVDVYsVEh7iQ1AGJrwq8YhciUt/x18q5RL+b3XQKPvggobpvdvy9zPuujgJKd8AGc5YaQmUjsK0BP+x6++P8KdgBGW70BeFba7So9GOlNd4ds79C293fHdPuNPJ9LA/1/rH7GyiCNMtQAyUWCvNvol5Gs5ec004wDBw2idKWQkE7dwvpmPHYNWRRy9W9nzuLBrymFLOhXRVLZKyW5lkdMjWKEQSjVn7DxzZ69vEXzbn/MjYJ0co9ht6KSzjMaF2QCGcvsgRdGhH2Zgaxa7vdho0IsAsbNPQ+UPBPoEusb38n9giWpKj/AOHffF4AlUtnZTbag8tyK+M2l0Yy725WAVodc9DRnbf1Af8sYZfAkkF2XRDRry7q3kma76jUID2ki/VVFTNC8Jj7Uqiv7MnTGve1qdOQi/pzueuq5HY/RVHqC5NCjvUkfT/ZOFYbXPl3ijm0lvnlp1/ZePoU7/VqWK3hCPQLNrN0pZh8/6TDYwzU10+FMvI0PlzYNUTgf1ZSmZla6jYQ/giai5cVp4A/BQuzV6ryMIB+DYENlRLRDcs30sEOWAVQzJ4AM2v+jjOMys2Gl3HyKMLdZRdMyXsAwvbkRjoZWRxjnCijZ7IjCb/Rc0MWyQ6ujnGyAEiCmJCZqMfe/uqIRzPEQJxBiM0tztNGhG9Z7qFwDpYaBYHkOirjJXJS1e83eRqylLG0hTB/+DjBx2NaE+4Dc45L5pJI+ICVLBwrFL0l7GDf47Dq1o2qDaWtayhTqV4W/ZYtCC0yDjITje2wUYHn5Oa0tt/Qf8F4/ARJ5qpSyDcVzGG2FOaPjX+VVI2477SsNk7VJSeSFqC3E4zHQdi+thiW4JvB4xrKBFtrHYyY3Ywnr0iOj0APbMaTEVL1sxbbQwrEdsXEnrMFZudN8zqE718Xga0ILxwOSz4/Y6UB6GmmqTwU+ek5WTIT3a+7VE91hJARf9RCjEJLibFXGrvNoUgJlsQny4GHBhkm6BgfzzJYHBXBOagqLmy6LHvP6sDWfAfNJ74cLULL/yKA8WyTu2slhuhTc4l1jnMU0/ThICZCCsgE0rUvENMn4NSaDWR+bIr0Z7XpNwbuqkbVffhoSu8iQ2Mjo1V9O7IM6fvipuUy1WZVMcb/LF8pBqhygzK7E8CNoSKY88FADvAdhO30JwcfN19gMkCpDbevd2H+FaYnRrDGkmeG/3E5U6DFvMWTpFysidJkARKhbBoF+5dFGzl/oK9N1DeQKnf8Q4AOUj2LuigbT60MjkF+CwCUaAifhHIxGbiM6sC0gVM9hsIS9iuLd+e5byvvB6VUIKqN9vDrUIz99yASQXg/TP18R6A1+/T33CKqLEs3dbXAw7dPYNn3jh/7cjm47MrUtrdoXMpoXBuveIY9EdCmxmAMuXL8+jeGfxPZ9TQQXv9D2kS/4GP2yycHv+urG3Msb7y1pX3vI/bG9zQutl/gN1zKHBtjEgYZ3UFV71WVkpdtBXtDZzhdvbk4bDTZJipWFozeH3VF07QjeNlb/OODdsnCAj1cKdbmnwpd/5GJmYH31NMMUIzHAXhGged/aomM8dhRa5l4JWzQfb+AmYt77eloMtHDBaIkXrUI3njfofuDm0csQnzblxtHwHdd3mCGuvk4eYuawn2JkmmIgBp+HmYlwq3McU9S9C2qM7YpwqPiZIfvPE71z66MSdd9KrNNSrBl4KFJkSlE0W7TtOtaho8WRCYnZqsCg3t4b60Qi6GsgLfoXlwdJbI4Leq4jTObVoPn6BgV2cvbTuzeTO5NjjsHNJCNlELO1/u1T3j9uh6x9eqxo6xqpfM5Kl2qoIDPqY7K6Abf6TIIUTL8rlAc8NQETae8QPQlqiMBS54l66L0xvM+ySd70OguY2DqvNBrx2tnt6yVJk8jGhM9qk5Bfvn+V61aAegn0IgZ3oLg8cCCdFqdw8m9MmagOxO0ii/mxjMwICRrQ4bEmRApwN8FsDOEhRbp6zIwwsGkJKe72Cg5/XRKdu/5N0tq2k6SCNYhTrmEyC44gaga4bWA+XNuPawvNW13QrQrz2Sa+1Uy8mvOA8Hd9nE30/Vi8JEaaPRshowNlO6dN2CtSNjqlF/qQANhrKyYBf0UTdCqrHxUamTo7AO1cKeGLt55jB0TNDDgCjNkF85q3u/2rcWnQ+onewQSYpNVoCnhgSsJ/HIVms/V3uJz98Y9DcwEpSfzQvXbELZw4xyampxDtbl1Zm1P6DRFhmufZ/70QL9mti4EJPLeMDgOhDcXUfSfoL5GcUExZltgPsCPeT9Bm0LuiJmBmVpxehyan4IWG4prMreNdRG4LijHcOSzJ2oAQtHYB/hrrAAdOGu4cReIA4uH7J67GGkc4hk4osd0U1uaU8gGzRq2OMOPgq9F/9JvnQP0Peqa1gE+4pypSy7FjDglP0xLeufMOa8AXbICIiIqslYNnAiQYKxfu4vqtN/R0u0BqjrWFb+OQCSDtFpdtmrkyoSteDYhymvgJgzqmsPfdAyIkOA6M69K4PBynRJJZzlMJbYoD2l9CSFk+PuepeaTj1r+yawiQB1DKYxbc6gdmDstwMDkR7D68WR+KuiYFZWRsUIMa9mJJKYLbPxhiXWTL36i4uHar9EQlMGBOeq57RFi8qIp+8j0AFUr/ZEdajQpatHVPqqBFBXYAvAYwm23laoRantVjZC5x+s1w0VyPcn4QN5x0s1JPvirHYd2XFWBaoJ55RJUf9zOth7g5Frds+jdrXVnoRT+ikdMGcW8qBSCFdJJHNvcdN1asFCNl1yA4LL9QEsSMttlfHe9fpDgRPgf/3qLQzWMZ95Js66+JiS25pvxODNhLZdSoVZ5dPFn3puA6f+Yw+1+4pBUPxB6IgBne5Z9SseAPR31NPfcWOuFI2eaUIaMo9LDYrsoKAkK5C3F+wK4SX+Z/tKyyiq6sjfxJscvkeWGfHhCwyakRK53UgrCOdBXQl75SgDaJ48XwWBoEGhqKGJovgha/a1ACfUXcznShpidYHyDO/OcX2SltHaffEMiwKEb7LsvbFzoJFPiKXXc7lSO/MeBdbx6PC+ReVJ62hiIbxu/mKF0Hg8Tz3+phMeK2T0zNc19pdxuEVZUmngUhJBuyz6B1o+ivrqqCj+UBjIsKJL8sRgEVwwSy5Hs62m7hR7xxvouzdDoiotmCz4RdfMQEIp+ccD6PxnLhklc7T53QVtHMxQDx5likAshvRSTmN96Kt+s8icF+uji7Ni/h0OFGexGjNQYl9WoWSGw6pp7NeSZ24VJL8S5ZjSevnteUW7g3SjtDYfQmamskwwSKnlDH2B86LqOh/tBDmH4b68TKnP5iSxTeGc3/s/VE2vOtSyFmgYRE/1pZ2YuQgyykBFlcJBetCsbcZL2UFcbeBRAgQio6UwrZzfpulPOTHF1lCd0awN1ud+KCnzAulTGuYIxKQ7FKZS9JheKX+kN71k+/Qz44O7qqCasbwczQl3HlLrl4xRIAvGNlrDYBV2bA199UWh+TNjFMCVWqmOogecCLCxvJe1lLCRTXp0mF5YlWcferVTAarYYWc58M/g872XwozGb8/G5A/1sVuns60l/N9ETdBLn66b0kdLUgRYJTVyhgJYvHU4Bu5TFxmWnHwZ6h7N6g9Rp18Z3VZWkFIvUy7HUQFKXTWzo2ghGSgphgYkh5r5gouhe1x1Qs5DzXqVW8+RikECGBRv9qcqg5lxnU5GlgWQKTyIH79aNanlJnkTuivDNTNOhzHX5yNnba+RlnlYtHUqSK9Us8NtZHNV04CsgZ9qswubotszpEUqYdDjRXbN1SXxAcN6kANDXmGuNnO9unIv8vQ5ESX8jl0r3DtPmfVIPaqVpHabfL2fJlZaP8rr71knCNXgI0N8/rVxVugP60xnBkQYqGTm0bZXjkjFSbJnN6kF+RJsfaeR1nSqWlf4vzkAOFi/O19V98pKWDOx9tA1PEoEEI+mdvj3twCHC0IJKugrM1pN7Ace0r/7zxdGaFbp13PB4WKxxsWGIvJM3uZ9K0cSc+oYI9YCdXWf9wQ0CVxP7Eljta3qa2Ow9GJtrJxW8xjtXFPoASPqL1qzvq0sK2UzjM+nAn7LpcFZ619ZsjeS67yR35JHXHDGRzI9JQDAd+/uFgjXR/JwzbVvlwLV7S5RieDu3/540DMlaeL/0jHaN2oy3yaO/UldNQ/U6u1OQXzNu2+7Mxv3l3gAWG+cz4o8VLpDf0L+B9JTRitdJQUl8geMzTKFClKEquaJCLUJvLdipalq2B3Fl9OJjP4K4ivPKSQBFtNdf0OxkW+4MEv6qqw3Kzx4wLponmYcLk3yiyG5p/Fm5tC4YroWZUUNYl9daTJEQn3oeL58kcD71szusPa8RkRe1G0xzqUU8cwyn2njeL9K+p8hYPCW7QmV0POfLJoE3KwwxdJAswmkAGNPqhEi8XwzQSOlNUOocSlPqfwPkXTNXhKbvi1Mxtu7ML/4MLbgLhjer4tKTw8bhXJMGMAocZ2UUdEqjDbbaf8kHPVjaAqYvsXk/CZMHqgsJfbzsrVkBP+5IKXNUKtleYsW3u754MrwLKrMlQEmq+KQkY6ykZqmnhIW8vNST9ymNIGOmaYuG3hRbqY8ESSVSNOlaIYCFNjDhsUQ8a02wJ8RJb+OsFfTgbGrDn1uqt97lfW8ipI/utHUyHNTNHgmRIxbVNi5Jwf8f9dHJoGg5vSZLgtIeM0IU6tPkLoFZA9ws85ptfUeF02HFCIu8O6+atRkiu8RWcDX3zyEvbmdYgn4iI7CvraUPbJwlpOJa1cNAuCEXR9qRm4gRAsn8CNtfSGHNR7SMZ8YUBnlaUkb0TwjpJluwELUPljnWQUfiO7r/hbMqLuNe6KTDcbNRwSABgab/J1+HerQZ2rsmlwzqGr27klcvLUYDNCG899abNNO6dtcxtsvrgPQ/g0e65EbhMKsQ95fILfA8dYWJGc61CGvH77kUE+21xkpcX04RaOeyeFAgzZC+6Mzk2IxgziOJ/IqQgM8DuN+TUsPTMGG1O0eW7p4YquyzlXFw0n2gc8KvcM5hDWgDgCutwBOSmydsE+8pZljTB1yH+o8GLijTliEPenXMveKFnOSakcK8p7A5om5sR9OX7mVKhSyAh+oYJohceh4kDPJpssevsPmuBYUjMiPkp8ZbCGWaJI0JOV9I585lYWEalXDFQpSleV2eo3uzbuwCCTvaqHU6dfYuus7CWoSBJrF/YvDjRlK4Q3y4CGnq60uiemePpZMPxjL1Y/z82jvodcoprnaFW/mprSKfnxI7q5wP2NwlOqUoJiCp+Ty2f7wyth+pZRLYJkV0vI3yBDvwU2/kbFdzL/ICYTpW5c00mHLi7n2e8Mb/1+qDF3NP7T1fepa5sx3FB4QqJmIrScYn/SOnCu+hcU+ZTh8q1fD6M2k2Jj50I5+hFfbQYJGSTkcfB1SL5lGAr2S3k5FIs9beOr+ThyeLnfY0jZ9XRYY92EWEApHqbMvkftuUznzmSc9VIz2PgnZlxRwfWQ0+GKxsZAJZnpY5ivQcc7PhplOMEar5nzpy+WEKS9BYCDpxvKD2xlM5OKzcszaEfFBEdsL3pgcpPeAeYcjsNM5RuF8+na7MwSaxUiVkLoEQ3koId6VjFBqAo7skwBC1Q/e/wgV/qMooKGWIaCbpUAUfX8vQPbD1m82RqlGj6lbthZptNtxdfqmCWSTEGT2QOGrV2sI1Cn/cWl8p4ICBe815QM7ToIBtA9TUiUrlYbilvsBqP2fYs9UKCAip50zLi1CR4OO20kbbA9g1VSNu6IA+TM5HY9/jcdDXaP8DTMlWrieJH9bK3zCU7q58EKeYCAxQ3/xeZSc0sp7rf70UFpRpXpnGt9ERPi2TkMR6uebfCQxpE3v6oxShbl6ECVz5BhvqudOlqSx96fKt02aYvt5cf7gXC90XhHx/WTQnDMGse86BMl2qzeWxO0lQWq9gTG97JHEv1VRBcZ4XUfX7GPKPPyqDxuxv05nML9rHpKmx53xOzwBJ2GzESqddvmbfXw5UbReD2lP4P7wRUnXNkX8af4F0fhN/BVS5ECwj3OCdwhFYO8sDWr1WaKBq7r1T7ZIyjlRoOpCbGGzU6Z0zTrnI8y7tyti7nbhnFe06kRaP86cK5EbvP/NVSu/rzO65hJ4LtWZfh+xeAn2I1CQXv46as+ex5LaII9trtyUK2b0jbDOMuTmDBZ/RCGg+fRefZI5zirQcwFnOrb9FPeKuaN59xTbIc4j7ce8AlO6ZXFiGn6fsjBgWKu0NgXKMmQduy9KoQD5KU4vCNVjQ3oa0SE0eXOueT+nqfH0dekJ80cvIF201PtcZM4LHzbDgBRvfpl8IuSY9mtU7Y38i8riDbxlRpE1VpqIpKtHEHScBIb49JKFyybOq27e9e7pj5UA45UDksjH2N6KG4Vs33NhiXKFCFrQydSdgOVX24+N+AWuDRKU3eVeABjgWTbwq+YLwBZizZylIKhHmfuBWcEVSi/ENnNHeIgtnLUvC6JZBJLyJHCYNf1eYUPlywbnJxqs1mOdSBXkIsSs9GiMPtMUh5L1ZmjSFumzb0pskHhX2qNHtyO5UFZ6GbUwCMy2yYQ1/yGpFameFx/iS8tuFjRwjPE3+A2OC8wOo/22PjtvNoPyiD6eIskjjSt2962/iMl+w/LfQmx4L4+k3zJl9qoFT93mhEsrjBOF6rguYhk8V4178sKXVhnNvrb7JxjeI4GW2Bt66uBuBLias8VP1tMYpL1VWQND3RfTs+Rn3EV+sBW1EEZbN4GrC38GS3sga2O3SIWYzrVg85U4Nmkgu7n+YTHv6tiKqsybsTnTmEFyE/vI2FqkiJoE6278Zl7oh27lIQhoLdkeBv3kGfbnZFDtEsTJEGseLelZ1d7HrOGiZvG97eshpQeEhbODGch2mTiD1rjtrZIr/DPt7f1Qr9YOZCornjM9rEAmT/WL7r5JlnE+ov6UY7c6WsUhCnddcae6MB8n1LWpH4IT2wTpiDd+q0/2ZU4/3uQMHjbxPhEbfu8U/E4nLyXIBOlyfX0gSMJykj+Fg0LAHmOSQGy0HFDOEyGwhdH1L9SLYnaK5Lo75Bk1DZgxDBeObDb7fSjPgfZWritU5mMY3OSHQ41tLeWH6+DETM0Z63sFyDR//CMdXPS7j9zbsklieVDH2GmH96drasG+w/nOJ4DTPIItqDilyn7xoEdpd8dRj5jShPpmxzuWgGKIpUIpWNr/xqwiSjTUT3rr0b146BOfxHLBAVuCVa4/HOvKMhRMVisTQldbLR0mCIh8WnqGFONmB4WNclQwe4vpWKgYAyui2YMwMjhC7r18ACrSWYdQXrbH9xtqItM+XIgx2lpI9PWbLsixgBlP2j1x8imW0N0xMwuTXZfocsRcv4NlYNOflGOEJ17wjZXdX/Rkfy0Djubwd8ZZOipjxnwujsEJrtvzu+6BmnUpjmThh6OGNPheTrMm3tAn5/YetMNtthAnXhPwdVkwAd9C221huU+G1IiimUZw0cKy8T3G592nNgBg9mgvIQqvKcojpJyA1qRa+OsVExhxWKxlDJOLEakkqIvNLyJyyFQ6EtStha8bwfjXgek/hL1Kn35NRzk7BM8FYaWm1+7BOlsNiUpQi6ub/UretjAyV+/vs7LbwP9nQYnV4pxVD5WEq1HUaCo2kxsSjwK54Gz530E0uMoyidBhBLM6lwuhkTrDNbkGoA4RmTC3ZTanN1tC0aWgnB6AKHQ/69dl0AP5CUmFIg2SFuxfdD2l72uJkLBBF/Jwx6dAEFsL9SrZcY+r9UJNVZgnDmCduSVsNnzJ2X82pNL8skPGjTSkhYQ3+b8n2IkJtoy+IbxzJaRSprsiaCo0rA/5fH+nlQRhAobth9DasBjxynT6GtR0oJItxlhyTiCkFlO36rtTBR6v7+ckoaF6mQn25ZBJNOlaPPZwBsCicotem49GCx1/ndMNgd4UilYfoiGImi97tVAFJNfrCRPLxP7RrUkReR1pNH1LDMTUf79lXe67SQbRFms+0fqDMseUnSrMIEzaHcZQVCL4BbRCubEd7vegTPM30wnt1w3Q+BxKx14naV0hW0eUvPyMzGLtLX4Qx8h8I1S09F20lOqaaR16hV7ac/uprYpvQJoaaud9zQEcHcTcGiAWmTH8X1M1t2lK1sH5wu4S+ft4kYpy3fBBYFeX/jXnBQmd0qPXegthz+L+fNkhNsn8yIuM5WLRAoHVM859TIvMPSQdUCk5xGiyoyacJXl+7NfVl1JXYKzWhEynUHgtO/gXloC/T1s8zCfhwFWMOYWsH3fl/0JCViK6iIOTryGp485EMffjcv7yzt7x3weQ3laq799aE4Mnq+EPJ1WtgxpQv6tZQLN9rcBQ14aMEKV47SptcUZWMHilNjuuUT6lnK+3svvoOqVUzzrMPti5mhqHVZ8eiSii6JLrGkABfmFVho38YqMXNPBhmTwSTJvJBzrqGk8C5510EmG5yO2i6RBF8ir0rUh9KWG2E+z15yLMwPsi8BU2qPCu2GxDpzNaDAqra99i/+RePlea6nCA9Bn9A+sooDeVptgLwXXJauVip8Ah6nYGemsCxPRZy/wKrBNY8MPTI3kf3n+DNIN0iirji/Mc5LJKp5AbyIUf36MLm1qdhYOXCfExc0029oA/z/LKbTIsZ95FYKvnjzkwa0akZIS1n0O8okGS9JnGiSzrnVXeHPQO6Tu+rnAE7vzquus6KoDgYm0FD7nsE+y8wL/hfliDleCXqDE7X7+uPUrSUXrqlLCiy3FmkE/dTjOk4Wona7P+k0mdPbnnnAUythXdGYGERjM8M2UMHe/vphX1SmHslwca7t39VFvYDBekYqfm3iANRLB7j+l2GMZ54O4/9kQKg19GKbp8DdFCx/ZldDQkroIgYeCJzjCQ2lRsExl+Tsdep4dDpi1mhkGVQ2MebP5V2JurvWW7zhxtuoinOxPRxuZVNCUObHPHmgzMnewUWy23cdOkcCxNLN0A5yn3EhNbhnZ+I3mmp8FICU3XpHOB4dauXiCII9HJ4tvRY+EIShFXqlake0qFeqhR9ndeiTnLyVlLtOfJRxROCQWf4gbp3pNmOQPMhO0gZm/L/R0T03LlHv8JK5BO0+/uDFqj/evsmoe/OgDls1JN4K9rwtNl1AXbnAYMQIwoZMNs3yfeG/m8dAwA9PJUrwfYTAKzZjulb3kcdZQUMtLk6uzW+i5LWa/QXYgvOpWU4lGXVhCKQvGkysuAjhXGIT0hkRqb5HRT0KwbQKjO7vFbsy0YoALScCa1iJxnSe1BGk6a9fqYdeiBWNHVxfYttRvvECfqeeVKgNVyLRUHoD5chJXHXGYV3zU3eShnmDAGnHcSUSGkCpF19zvriUdlbT/c4g+RaU6ZdVlo7G3k3lkoA5yvhFT8Ts8ePyKqeMaMrQUgc+bTPQ9LL2neQsOiOtAfxa465yB2Nkhsw3AsvNtvrA/y53Ha6va7kl6eMDnqtrAM3Oaus1whIYx0AcOLSKEZhh7QRvIY2lxH6j5Yhj8ppSf1j428G+EUpqIqrpMGy29QJ8pgzK1RUSHu5YmTuysAPqJhorqNmTzybLCBh3ens5ns0GjWudKHFsMJU7llM4soro0DXtClZhGKH33jwezOo/JMXCGHA56PR9ahO+kHsPTO3IIbIimcqZLKSLnxa+cw8QSbLd2bRH23m/mGtu0FZbk6/Q392b/r0s2KfarNZzG7oT21eWWZHe1sDHvtRUYB7bqcSnln2iWioRXAMccPxyK8FwI2X4s28y8x7dU+J5wYdge6vFpJlZ9Qilb8Xue3rHhhwLcRbQBXBPJ1MdVbC/aJP7N8j4kidA1YruuZ+hFz7gfdACnnjjTWtf42NSsS3Vveu99Np1ACu5R/LL7B6mZEI7fzTXQZqeENwJxNVI714axaADpKC6v2DUQLUugNHZl98xwFPIwcv0QyxwUQ00At71K1+GsPjLvhbCUgCBXf5Ebg4Mz60snmUzdoabm5joVuSBCW/Q/iEj5vgWMw5rM/gqXHjlEARGlBxGJaMNtL3KZ6Ym+2MjLGklJiY/nbTPseaONyMdDXe6rUvpW0oirvPGL5lc/eKNXyzmqJN/nqOHGTASR1o+o/Nog3JIyoM1wgQ1CTNWAkl8UUT7LEQHIw2gv/f3GShqOJrDldx92hKMBI2fI4KdRH99tE5jy1XjCnw9vAc0qbG7RJFki1GJLsMBI+3w6MPUSZG1OUnupb0Ia2Q03TDq4vW9ua4lVj8srgZEc8hGveUa9xmifEzpNdcbi0qsiAADgIEJPY7oS3ZxUFi1iVsF2IPw+CRxxAd5fYZBVtrvl2PvEkrG135um0X79cI6LcnE7A/FtdgTdQG+4axzswZ3TeAnMRDs13xFLuXtcbxG5bF/vJnzZOqG/G2e/TOUj562Sec/CMuZ/VsEkm5v0DX7+E+73RYp3JBliG2n5lSw1JHKjkMT9RTcdD6IveY2/mP30tXcEmpPu2Q/pL1QMGnFpzF12aqyKOfPVhwdn7CtLxXbmv+AGXW+VbQZb9Bgzi+3QI1o5rsfl2XhJh9za5/ZAXfS66DuSw3xJaXl88UiGz0oFBMPkirXhW+FOuGW3nBpmVqanM0+u4GLV3lv1CMudQNV6sLa2PiNxyeAYFy1WXhIfGhmOeoVdM91+QwE9vRHsQU3mD0gR2vmv07Oblh/212CkUmzzOZPTZvRQmSc74WOqfJx5nmN1l3+r0DaERBu80G7RdVYzTmbw1XEsfgc+XUOkoYrivSI4q7lshPwlILz4IJ1t24oN2RC6X7oosHCPEG3guWkD6Wymn7w+qM3VeO9D6I2MbkIJE/h4LinLcwOcRzojnWD6qVn8N+pFqQZmUN354gH2NIGx/cDd2eMTms2olcuse6YIQb7sJwOSkq2Be47b/TuT1vp5s5YP2Nj4qWBmBKbjF2tb4D9Hlt2iKtvrDHGSgM586nGDwcjX9WUH2lzASteQUCsUhdl9l7RYDaIOQ80PO5tLq5ulSmJRUwJx7+hqxxAAGlGOd4LMspdY+/Mk7gqtL1Ull3TM7gz3E8Fr7GJCHaNf0oCFe18kK/394nuuTbuE+li/zJwq4xeoDa6NyNIM4UJU1oSPsFP0Airs7jg3ZYhzxmWm0AyATgqepyB7O2RI0Arz3Hwrc1439ALij+IWN9YEwa9XGrmyoDiIhMuvS/rUca3V62vLggrBEH6DzkZe6sGFAHkbl5GG10aGeTaokcoTGGCN2jgXNTspTGi5/Ag7W8pjJpxtrpE808IpMgvB8cx+i20trOmm62rawkrygSWIgmDFGLW+VAjzHs/ARLD1Oljkgt11D2l6Guo1eWmnbjOOL2bi5asWlazrod0/6zt2g2kMXYYRHyqNme3Z7Y6IjuiOmMQOqNCJOlMkbOV7q0WeNQZbw/ccRBkMpTo5kbgBwfef9IJq6vEGlu9PPlt4tRb5dvllGN8A1ewVKljDkeobPgp5HehiOprpzSG4ewTd6j2TkC5KibAJK/+pTg8SYXJqrUI7mxrTbde3GrsEOtjYBVMAxcukFx2u8JxqRDwgjaI+NefX9MCoSjc4XpzPbPGxorRScf6Bb5cZ07oHUYAr0pCh6Evd9irQkj7SI04Kx2lX5pLwq9UOSSu8NO+kJOL0Gj+06UhfnNFi//bnH8FFtafymxsV0eGbCZrdMpg7jOPgBU3ZMnSAQ1IjdlI+oVkqVWs4qd2D/dA7S0Yg2c/qxqm6LXy++lVrRjahJamgEssaDo2Q9LN5HXDRbsqLFEES+3slSGlQZXuqrYsk6/RFAfAa3kiD6lRTRA83GhwavhjZDO8+4kME7p5bztIuranzvg8IfkD7lnCo2zFITecghi9krzE4Gojj05pHikS0Bdr1XyVW2cfJM9scubXFvN4pqxMIfvHMiFRcHPQlUTNDo1C9mq+KBxRzd7emMjMxmUmmpLFViAZmQ4tFM0sbG4kgbk7K8PtSf+wdINzeNBfcTrk1JrTtmf3lmxAjSs6mzBa9pJPms7Emj1OIWupyFicsU0RBIGj305+d1mYaSdRYAuisaGOD3fwb4NllGYBDn/4eih2Euh9nVYlBDTgBoPRSnTGxm7SCXbkSBjLwZv2mRgoqRxPmsnggt9SjR0G1C0eLZ1bdUHdR5896+XaMUtqQ6UHkedGerd9mGjBZ+YFe5HIclzx47MiR4i88MlVwaRManaIs5uEXfj1dBppT0I5HxNQz6i4T//ynEaS34KgjoWticI3Ntmtb3cTtrXN3tOofhIzZDZxb1o+YpAXrQyzCzsY0HeNCujQbEe98TxUmetQruEihJBdLDPSxdVACVqS70P8dh8ZG5ONXY5ggjw+bAbVTf7L6XTAI44WLymScldcb585xANyamwxjYMw4q5XTj+jJpoHo8lQsJlG2KorVgGs+P157JsNuyL7fOjULhpFKhg4k1080eBswKgP6IPmUJFLB2Pv4HzkWEu4HaOz7JUaAcL7zy0ANG3iw+W3+LGK/FYEjk38PPqzGSvB9/brsuJp4G+7fvlK7fL+eqDVs9BPVj+KDcKTYCt7cXOdH+UwtKiqh/oDdpiG6vgPmDpS09w9+MKEsthteIjOO7brsNAHR6Jhfi8mfCfdT2/Zj3aY66664Cis94soQ//lSe1VNC32ZArXP3YRM/d7NuPoRqhujq37e/YOSdhHWtCnT25w5S5QWZcSx6N3Mlj87MUKL3USLMIB/reOOLGdZAhPuMMrzAnLlYoLfRG8wFVfyqa95D3DFlU+QyEJj6J7oD7+iKBY9e4cSvep7k6WRMeNaRTFzDUU0lieortij3N90IyL3xaM9A8nJRKTT0TnZmRmB3nRBqPVtgX92r25nlb+kFs+2ClreLnrYzjJmLW1DaJslUAI1rzsZ0+kf1IJqBiGm6nBGXq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2022-11-27T13:06:00Z</dcterms:created>
  <dc:creator>Анна</dc:creator>
</cp:coreProperties>
</file>