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47" w:rsidRPr="004A096A" w:rsidRDefault="002C6647" w:rsidP="002D08AF">
      <w:pPr>
        <w:pBdr>
          <w:bottom w:val="single" w:sz="4" w:space="1" w:color="auto"/>
        </w:pBdr>
        <w:jc w:val="center"/>
        <w:rPr>
          <w:sz w:val="28"/>
          <w:szCs w:val="28"/>
        </w:rPr>
      </w:pPr>
      <w:r w:rsidRPr="004A096A">
        <w:rPr>
          <w:sz w:val="28"/>
          <w:szCs w:val="28"/>
        </w:rPr>
        <w:t>Одеський національний університет імені І. І. Мечникова</w:t>
      </w:r>
    </w:p>
    <w:p w:rsidR="002C6647" w:rsidRPr="004A096A" w:rsidRDefault="002C6647" w:rsidP="002D08AF">
      <w:pPr>
        <w:jc w:val="center"/>
        <w:rPr>
          <w:sz w:val="28"/>
          <w:szCs w:val="28"/>
        </w:rPr>
      </w:pPr>
      <w:r w:rsidRPr="004A096A">
        <w:rPr>
          <w:sz w:val="28"/>
          <w:szCs w:val="28"/>
        </w:rPr>
        <w:t>(повне найменування вищого навчального закладу)</w:t>
      </w:r>
    </w:p>
    <w:p w:rsidR="002C6647" w:rsidRPr="004A096A" w:rsidRDefault="002C6647" w:rsidP="002D08AF">
      <w:pPr>
        <w:pBdr>
          <w:bottom w:val="single" w:sz="4" w:space="1" w:color="auto"/>
        </w:pBdr>
        <w:jc w:val="center"/>
        <w:rPr>
          <w:b/>
          <w:sz w:val="28"/>
          <w:szCs w:val="28"/>
        </w:rPr>
      </w:pPr>
      <w:r w:rsidRPr="004A096A">
        <w:rPr>
          <w:b/>
          <w:sz w:val="28"/>
          <w:szCs w:val="28"/>
        </w:rPr>
        <w:t>Факультет психології та соціальної роботи</w:t>
      </w:r>
    </w:p>
    <w:p w:rsidR="002C6647" w:rsidRPr="004A096A" w:rsidRDefault="002C6647" w:rsidP="002D08AF">
      <w:pPr>
        <w:jc w:val="center"/>
        <w:rPr>
          <w:sz w:val="28"/>
          <w:szCs w:val="28"/>
        </w:rPr>
      </w:pPr>
      <w:r w:rsidRPr="004A096A">
        <w:rPr>
          <w:sz w:val="28"/>
          <w:szCs w:val="28"/>
        </w:rPr>
        <w:t>(повне найменування інституту/факультету)</w:t>
      </w:r>
    </w:p>
    <w:p w:rsidR="002C6647" w:rsidRPr="004A096A" w:rsidRDefault="002C6647" w:rsidP="002D08AF">
      <w:pPr>
        <w:pBdr>
          <w:bottom w:val="single" w:sz="4" w:space="1" w:color="auto"/>
        </w:pBdr>
        <w:jc w:val="center"/>
        <w:rPr>
          <w:sz w:val="28"/>
          <w:szCs w:val="28"/>
        </w:rPr>
      </w:pPr>
      <w:r w:rsidRPr="004A096A">
        <w:rPr>
          <w:sz w:val="28"/>
          <w:szCs w:val="28"/>
        </w:rPr>
        <w:t>Кафедра диференціальної та спеціальної психології</w:t>
      </w:r>
    </w:p>
    <w:p w:rsidR="002C6647" w:rsidRPr="004A096A" w:rsidRDefault="002C6647" w:rsidP="002D08AF">
      <w:pPr>
        <w:jc w:val="center"/>
        <w:rPr>
          <w:sz w:val="28"/>
          <w:szCs w:val="28"/>
        </w:rPr>
      </w:pPr>
      <w:r w:rsidRPr="004A096A">
        <w:rPr>
          <w:sz w:val="28"/>
          <w:szCs w:val="28"/>
        </w:rPr>
        <w:t>(повна назва кафедри)</w:t>
      </w:r>
    </w:p>
    <w:p w:rsidR="002C6647" w:rsidRPr="004A096A" w:rsidRDefault="002C6647" w:rsidP="002D08AF">
      <w:pPr>
        <w:rPr>
          <w:sz w:val="28"/>
          <w:szCs w:val="28"/>
        </w:rPr>
      </w:pPr>
    </w:p>
    <w:p w:rsidR="002C6647" w:rsidRPr="004A096A" w:rsidRDefault="002C6647" w:rsidP="002D08AF">
      <w:pPr>
        <w:jc w:val="center"/>
        <w:rPr>
          <w:b/>
          <w:spacing w:val="60"/>
          <w:sz w:val="28"/>
          <w:szCs w:val="28"/>
        </w:rPr>
      </w:pPr>
    </w:p>
    <w:p w:rsidR="002C6647" w:rsidRPr="004A096A" w:rsidRDefault="002C6647" w:rsidP="002D08AF">
      <w:pPr>
        <w:jc w:val="center"/>
        <w:rPr>
          <w:b/>
          <w:spacing w:val="60"/>
          <w:sz w:val="28"/>
          <w:szCs w:val="28"/>
        </w:rPr>
      </w:pPr>
      <w:r w:rsidRPr="004A096A">
        <w:rPr>
          <w:b/>
          <w:spacing w:val="60"/>
          <w:sz w:val="28"/>
          <w:szCs w:val="28"/>
        </w:rPr>
        <w:t>Дипломна робота</w:t>
      </w:r>
    </w:p>
    <w:p w:rsidR="002C6647" w:rsidRPr="004A096A" w:rsidRDefault="002C6647" w:rsidP="002D08AF">
      <w:pPr>
        <w:jc w:val="center"/>
        <w:rPr>
          <w:b/>
          <w:spacing w:val="60"/>
          <w:sz w:val="28"/>
          <w:szCs w:val="28"/>
        </w:rPr>
      </w:pPr>
    </w:p>
    <w:p w:rsidR="002C6647" w:rsidRPr="004A096A" w:rsidRDefault="002C6647" w:rsidP="002D08AF">
      <w:pPr>
        <w:jc w:val="center"/>
        <w:rPr>
          <w:sz w:val="28"/>
          <w:szCs w:val="28"/>
          <w:u w:val="single"/>
        </w:rPr>
      </w:pPr>
      <w:r w:rsidRPr="004A096A">
        <w:rPr>
          <w:sz w:val="28"/>
          <w:szCs w:val="28"/>
          <w:u w:val="single"/>
        </w:rPr>
        <w:t>на здобуття ступеня вищої освіти «магістр»</w:t>
      </w:r>
    </w:p>
    <w:p w:rsidR="002C6647" w:rsidRPr="004A096A" w:rsidRDefault="002C6647" w:rsidP="002D08AF">
      <w:pPr>
        <w:jc w:val="center"/>
        <w:rPr>
          <w:sz w:val="28"/>
          <w:szCs w:val="28"/>
        </w:rPr>
      </w:pPr>
    </w:p>
    <w:p w:rsidR="00A84E15" w:rsidRPr="004A096A" w:rsidRDefault="002C6647" w:rsidP="002D08AF">
      <w:pPr>
        <w:rPr>
          <w:sz w:val="28"/>
          <w:szCs w:val="28"/>
        </w:rPr>
      </w:pPr>
      <w:r w:rsidRPr="004A096A">
        <w:rPr>
          <w:sz w:val="28"/>
          <w:szCs w:val="28"/>
        </w:rPr>
        <w:t xml:space="preserve">на тему: </w:t>
      </w:r>
      <w:r w:rsidR="006405AB" w:rsidRPr="004A096A">
        <w:rPr>
          <w:sz w:val="28"/>
          <w:szCs w:val="28"/>
        </w:rPr>
        <w:t>Гендерні особливості уявлень про психологічну безпеку особистості</w:t>
      </w:r>
    </w:p>
    <w:p w:rsidR="00567F2D" w:rsidRPr="004A096A" w:rsidRDefault="00567F2D" w:rsidP="00567F2D">
      <w:pPr>
        <w:tabs>
          <w:tab w:val="right" w:pos="9355"/>
        </w:tabs>
        <w:rPr>
          <w:sz w:val="28"/>
          <w:szCs w:val="28"/>
          <w:u w:val="single"/>
        </w:rPr>
      </w:pPr>
      <w:r w:rsidRPr="00002728">
        <w:rPr>
          <w:color w:val="000000" w:themeColor="text1"/>
          <w:sz w:val="28"/>
          <w:szCs w:val="28"/>
          <w:lang w:val="en-US"/>
        </w:rPr>
        <w:t>G</w:t>
      </w:r>
      <w:r w:rsidRPr="00002728">
        <w:rPr>
          <w:color w:val="000000" w:themeColor="text1"/>
          <w:sz w:val="28"/>
          <w:szCs w:val="28"/>
        </w:rPr>
        <w:t>ender peculiarities of the concept of physiological safety of the personality</w:t>
      </w:r>
    </w:p>
    <w:p w:rsidR="002C6647" w:rsidRPr="004A096A" w:rsidRDefault="002C6647" w:rsidP="002D08AF">
      <w:pPr>
        <w:tabs>
          <w:tab w:val="right" w:pos="9355"/>
        </w:tabs>
        <w:rPr>
          <w:sz w:val="28"/>
          <w:szCs w:val="28"/>
          <w:u w:val="single"/>
        </w:rPr>
      </w:pPr>
    </w:p>
    <w:p w:rsidR="002C6647" w:rsidRPr="004A096A" w:rsidRDefault="002C6647" w:rsidP="002D08AF">
      <w:pPr>
        <w:tabs>
          <w:tab w:val="right" w:pos="9355"/>
        </w:tabs>
        <w:rPr>
          <w:sz w:val="28"/>
          <w:szCs w:val="28"/>
          <w:u w:val="single"/>
        </w:rPr>
      </w:pPr>
    </w:p>
    <w:p w:rsidR="002C6647" w:rsidRPr="004A096A" w:rsidRDefault="002C6647" w:rsidP="002D08AF">
      <w:pPr>
        <w:rPr>
          <w:sz w:val="28"/>
          <w:szCs w:val="28"/>
        </w:rPr>
      </w:pPr>
      <w:r w:rsidRPr="004A096A">
        <w:rPr>
          <w:sz w:val="28"/>
          <w:szCs w:val="28"/>
        </w:rPr>
        <w:t xml:space="preserve">                                           </w:t>
      </w:r>
      <w:r w:rsidR="00A84E15" w:rsidRPr="004A096A">
        <w:rPr>
          <w:sz w:val="28"/>
          <w:szCs w:val="28"/>
        </w:rPr>
        <w:t>Виконала</w:t>
      </w:r>
      <w:r w:rsidR="00BF33F0" w:rsidRPr="004A096A">
        <w:rPr>
          <w:sz w:val="28"/>
          <w:szCs w:val="28"/>
        </w:rPr>
        <w:t>: студент</w:t>
      </w:r>
      <w:r w:rsidR="00A84E15" w:rsidRPr="004A096A">
        <w:rPr>
          <w:sz w:val="28"/>
          <w:szCs w:val="28"/>
        </w:rPr>
        <w:t>ка заоч</w:t>
      </w:r>
      <w:r w:rsidRPr="004A096A">
        <w:rPr>
          <w:sz w:val="28"/>
          <w:szCs w:val="28"/>
        </w:rPr>
        <w:t>ної форми навчання</w:t>
      </w:r>
    </w:p>
    <w:p w:rsidR="002C6647" w:rsidRPr="004A096A" w:rsidRDefault="002C6647" w:rsidP="002D08AF">
      <w:pPr>
        <w:rPr>
          <w:sz w:val="28"/>
          <w:szCs w:val="28"/>
        </w:rPr>
      </w:pPr>
      <w:r w:rsidRPr="004A096A">
        <w:rPr>
          <w:sz w:val="28"/>
          <w:szCs w:val="28"/>
        </w:rPr>
        <w:t xml:space="preserve">                                           спеціальність  _</w:t>
      </w:r>
      <w:r w:rsidRPr="004A096A">
        <w:rPr>
          <w:sz w:val="28"/>
          <w:szCs w:val="28"/>
          <w:u w:val="single"/>
        </w:rPr>
        <w:t>053</w:t>
      </w:r>
      <w:r w:rsidRPr="004A096A">
        <w:rPr>
          <w:sz w:val="28"/>
          <w:szCs w:val="28"/>
        </w:rPr>
        <w:t>__   ________</w:t>
      </w:r>
      <w:r w:rsidRPr="004A096A">
        <w:rPr>
          <w:sz w:val="28"/>
          <w:szCs w:val="28"/>
          <w:u w:val="single"/>
        </w:rPr>
        <w:t>Психологія</w:t>
      </w:r>
      <w:r w:rsidRPr="004A096A">
        <w:rPr>
          <w:sz w:val="28"/>
          <w:szCs w:val="28"/>
        </w:rPr>
        <w:t>__</w:t>
      </w:r>
    </w:p>
    <w:p w:rsidR="002C6647" w:rsidRPr="003E0BAC" w:rsidRDefault="002C6647" w:rsidP="002D08AF">
      <w:pPr>
        <w:rPr>
          <w:b/>
          <w:sz w:val="28"/>
          <w:szCs w:val="28"/>
        </w:rPr>
      </w:pPr>
      <w:r w:rsidRPr="004A096A">
        <w:rPr>
          <w:sz w:val="28"/>
          <w:szCs w:val="28"/>
        </w:rPr>
        <w:t xml:space="preserve">                                                                    </w:t>
      </w:r>
      <w:r w:rsidR="003E0BAC" w:rsidRPr="003E0BAC">
        <w:rPr>
          <w:b/>
          <w:sz w:val="28"/>
          <w:szCs w:val="28"/>
        </w:rPr>
        <w:t>Тел</w:t>
      </w:r>
      <w:r w:rsidR="003E0BAC">
        <w:rPr>
          <w:b/>
          <w:sz w:val="28"/>
          <w:szCs w:val="28"/>
        </w:rPr>
        <w:t>і</w:t>
      </w:r>
      <w:r w:rsidR="003E0BAC" w:rsidRPr="003E0BAC">
        <w:rPr>
          <w:b/>
          <w:sz w:val="28"/>
          <w:szCs w:val="28"/>
        </w:rPr>
        <w:t>пко Н.О.</w:t>
      </w:r>
    </w:p>
    <w:p w:rsidR="00B54C8C" w:rsidRPr="00C607CA" w:rsidRDefault="00B54C8C" w:rsidP="00B54C8C">
      <w:pPr>
        <w:tabs>
          <w:tab w:val="left" w:pos="5245"/>
          <w:tab w:val="right" w:pos="9355"/>
        </w:tabs>
        <w:spacing w:before="120"/>
        <w:rPr>
          <w:sz w:val="28"/>
          <w:szCs w:val="28"/>
          <w:u w:val="single"/>
        </w:rPr>
      </w:pPr>
      <w:r>
        <w:rPr>
          <w:sz w:val="28"/>
          <w:szCs w:val="28"/>
        </w:rPr>
        <w:t xml:space="preserve">                                           </w:t>
      </w:r>
      <w:r w:rsidRPr="00C607CA">
        <w:rPr>
          <w:sz w:val="28"/>
          <w:szCs w:val="28"/>
        </w:rPr>
        <w:t xml:space="preserve">Керівник     </w:t>
      </w:r>
      <w:r>
        <w:rPr>
          <w:sz w:val="28"/>
          <w:szCs w:val="28"/>
        </w:rPr>
        <w:t>д.психол.н., професор, Родіна Н.В.</w:t>
      </w:r>
    </w:p>
    <w:p w:rsidR="00B54C8C" w:rsidRPr="00C607CA" w:rsidRDefault="00B54C8C" w:rsidP="00B54C8C">
      <w:pPr>
        <w:tabs>
          <w:tab w:val="left" w:pos="5245"/>
          <w:tab w:val="right" w:pos="9355"/>
        </w:tabs>
        <w:spacing w:before="120"/>
        <w:rPr>
          <w:sz w:val="28"/>
          <w:szCs w:val="28"/>
        </w:rPr>
      </w:pPr>
      <w:r w:rsidRPr="00C607CA">
        <w:rPr>
          <w:sz w:val="28"/>
          <w:szCs w:val="28"/>
        </w:rPr>
        <w:t xml:space="preserve">                                                                                         _________________</w:t>
      </w:r>
    </w:p>
    <w:p w:rsidR="00B54C8C" w:rsidRPr="00C607CA" w:rsidRDefault="00B54C8C" w:rsidP="00B54C8C">
      <w:pPr>
        <w:tabs>
          <w:tab w:val="left" w:pos="5245"/>
          <w:tab w:val="right" w:pos="9355"/>
        </w:tabs>
        <w:spacing w:line="168" w:lineRule="auto"/>
        <w:rPr>
          <w:vertAlign w:val="superscript"/>
        </w:rPr>
      </w:pPr>
      <w:r w:rsidRPr="00C607CA">
        <w:rPr>
          <w:sz w:val="28"/>
          <w:szCs w:val="28"/>
        </w:rPr>
        <w:t xml:space="preserve">                                                                                                    </w:t>
      </w:r>
      <w:r w:rsidRPr="00C607CA">
        <w:rPr>
          <w:vertAlign w:val="superscript"/>
        </w:rPr>
        <w:t xml:space="preserve"> підпис </w:t>
      </w:r>
    </w:p>
    <w:p w:rsidR="00B54C8C" w:rsidRPr="00C607CA" w:rsidRDefault="00B54C8C" w:rsidP="00B54C8C">
      <w:pPr>
        <w:shd w:val="clear" w:color="auto" w:fill="FFFFFF"/>
        <w:ind w:right="-108"/>
        <w:rPr>
          <w:sz w:val="28"/>
          <w:szCs w:val="28"/>
          <w:u w:val="single"/>
        </w:rPr>
      </w:pPr>
      <w:r w:rsidRPr="00C607CA">
        <w:rPr>
          <w:sz w:val="28"/>
          <w:szCs w:val="28"/>
        </w:rPr>
        <w:t xml:space="preserve">                                         </w:t>
      </w:r>
      <w:r>
        <w:rPr>
          <w:sz w:val="28"/>
          <w:szCs w:val="28"/>
        </w:rPr>
        <w:t xml:space="preserve"> </w:t>
      </w:r>
      <w:r w:rsidRPr="00C607CA">
        <w:rPr>
          <w:sz w:val="28"/>
          <w:szCs w:val="28"/>
        </w:rPr>
        <w:t xml:space="preserve"> Рецензент    </w:t>
      </w:r>
      <w:r>
        <w:rPr>
          <w:sz w:val="28"/>
          <w:szCs w:val="28"/>
        </w:rPr>
        <w:t>канд.психол.н., доцент Колот С.О.</w:t>
      </w:r>
    </w:p>
    <w:p w:rsidR="00B54C8C" w:rsidRPr="00C607CA" w:rsidRDefault="00B54C8C" w:rsidP="00B54C8C">
      <w:pPr>
        <w:shd w:val="clear" w:color="auto" w:fill="FFFFFF"/>
        <w:ind w:right="-108"/>
        <w:rPr>
          <w:sz w:val="28"/>
          <w:szCs w:val="28"/>
          <w:u w:val="single"/>
        </w:rPr>
      </w:pPr>
    </w:p>
    <w:p w:rsidR="002C6647" w:rsidRPr="004A096A" w:rsidRDefault="002C6647" w:rsidP="002D08AF">
      <w:pPr>
        <w:shd w:val="clear" w:color="auto" w:fill="FFFFFF"/>
        <w:ind w:right="-108"/>
        <w:rPr>
          <w:sz w:val="28"/>
          <w:szCs w:val="28"/>
          <w:u w:val="single"/>
        </w:rPr>
      </w:pPr>
    </w:p>
    <w:p w:rsidR="002C6647" w:rsidRPr="004A096A" w:rsidRDefault="002C6647" w:rsidP="002D08AF">
      <w:pPr>
        <w:shd w:val="clear" w:color="auto" w:fill="FFFFFF"/>
        <w:ind w:right="-108"/>
        <w:rPr>
          <w:sz w:val="28"/>
          <w:szCs w:val="28"/>
          <w:u w:val="single"/>
        </w:rPr>
      </w:pPr>
    </w:p>
    <w:p w:rsidR="002C6647" w:rsidRPr="004A096A" w:rsidRDefault="002C6647" w:rsidP="002D08AF">
      <w:pPr>
        <w:shd w:val="clear" w:color="auto" w:fill="FFFFFF"/>
        <w:ind w:right="-108"/>
        <w:rPr>
          <w:sz w:val="28"/>
          <w:szCs w:val="28"/>
        </w:rPr>
      </w:pPr>
    </w:p>
    <w:tbl>
      <w:tblPr>
        <w:tblW w:w="5155" w:type="pct"/>
        <w:jc w:val="center"/>
        <w:tblLook w:val="00A0" w:firstRow="1" w:lastRow="0" w:firstColumn="1" w:lastColumn="0" w:noHBand="0" w:noVBand="0"/>
      </w:tblPr>
      <w:tblGrid>
        <w:gridCol w:w="4967"/>
        <w:gridCol w:w="4678"/>
      </w:tblGrid>
      <w:tr w:rsidR="002C6647" w:rsidRPr="004A096A" w:rsidTr="004B7683">
        <w:trPr>
          <w:jc w:val="center"/>
        </w:trPr>
        <w:tc>
          <w:tcPr>
            <w:tcW w:w="4967" w:type="dxa"/>
          </w:tcPr>
          <w:p w:rsidR="002C6647" w:rsidRPr="004A096A" w:rsidRDefault="002C6647" w:rsidP="002D08AF">
            <w:pPr>
              <w:rPr>
                <w:sz w:val="28"/>
                <w:szCs w:val="28"/>
              </w:rPr>
            </w:pPr>
            <w:r w:rsidRPr="004A096A">
              <w:rPr>
                <w:sz w:val="28"/>
                <w:szCs w:val="28"/>
              </w:rPr>
              <w:t>Рекомендовано до захисту:</w:t>
            </w:r>
          </w:p>
          <w:p w:rsidR="002C6647" w:rsidRPr="004A096A" w:rsidRDefault="002C6647" w:rsidP="002D08AF">
            <w:pPr>
              <w:rPr>
                <w:sz w:val="28"/>
                <w:szCs w:val="28"/>
              </w:rPr>
            </w:pPr>
            <w:r w:rsidRPr="004A096A">
              <w:rPr>
                <w:sz w:val="28"/>
                <w:szCs w:val="28"/>
              </w:rPr>
              <w:t>Протокол засідання кафедри</w:t>
            </w:r>
          </w:p>
          <w:p w:rsidR="002C6647" w:rsidRPr="004A096A" w:rsidRDefault="00BF33F0" w:rsidP="002D08AF">
            <w:pPr>
              <w:rPr>
                <w:sz w:val="28"/>
                <w:szCs w:val="28"/>
              </w:rPr>
            </w:pPr>
            <w:r w:rsidRPr="004A096A">
              <w:rPr>
                <w:sz w:val="28"/>
                <w:szCs w:val="28"/>
              </w:rPr>
              <w:t xml:space="preserve">№ _____від ____________2021 </w:t>
            </w:r>
            <w:r w:rsidR="002C6647" w:rsidRPr="004A096A">
              <w:rPr>
                <w:sz w:val="28"/>
                <w:szCs w:val="28"/>
              </w:rPr>
              <w:t xml:space="preserve">р. </w:t>
            </w:r>
          </w:p>
          <w:p w:rsidR="002C6647" w:rsidRPr="004A096A" w:rsidRDefault="002C6647" w:rsidP="002D08AF">
            <w:pPr>
              <w:rPr>
                <w:sz w:val="28"/>
                <w:szCs w:val="28"/>
              </w:rPr>
            </w:pPr>
            <w:r w:rsidRPr="004A096A">
              <w:rPr>
                <w:sz w:val="28"/>
                <w:szCs w:val="28"/>
              </w:rPr>
              <w:t>Завідувач кафедри</w:t>
            </w:r>
          </w:p>
          <w:p w:rsidR="002C6647" w:rsidRPr="004A096A" w:rsidRDefault="002C6647" w:rsidP="002D08AF">
            <w:pPr>
              <w:tabs>
                <w:tab w:val="left" w:pos="1168"/>
                <w:tab w:val="left" w:pos="3861"/>
              </w:tabs>
              <w:rPr>
                <w:sz w:val="28"/>
                <w:szCs w:val="28"/>
                <w:u w:val="single"/>
              </w:rPr>
            </w:pPr>
            <w:r w:rsidRPr="004A096A">
              <w:rPr>
                <w:sz w:val="28"/>
                <w:szCs w:val="28"/>
                <w:u w:val="single"/>
              </w:rPr>
              <w:tab/>
            </w:r>
            <w:r w:rsidRPr="004A096A">
              <w:rPr>
                <w:sz w:val="28"/>
                <w:szCs w:val="28"/>
              </w:rPr>
              <w:t xml:space="preserve">              ___________</w:t>
            </w:r>
          </w:p>
          <w:p w:rsidR="002C6647" w:rsidRPr="004A096A" w:rsidRDefault="002C6647" w:rsidP="002D08AF">
            <w:pPr>
              <w:tabs>
                <w:tab w:val="left" w:pos="284"/>
                <w:tab w:val="left" w:pos="1767"/>
              </w:tabs>
              <w:rPr>
                <w:sz w:val="28"/>
                <w:szCs w:val="28"/>
              </w:rPr>
            </w:pPr>
            <w:r w:rsidRPr="004A096A">
              <w:rPr>
                <w:sz w:val="28"/>
                <w:szCs w:val="28"/>
              </w:rPr>
              <w:tab/>
              <w:t>(підпис)</w:t>
            </w:r>
            <w:r w:rsidRPr="004A096A">
              <w:rPr>
                <w:sz w:val="28"/>
                <w:szCs w:val="28"/>
              </w:rPr>
              <w:tab/>
            </w:r>
            <w:r w:rsidRPr="004A096A">
              <w:rPr>
                <w:sz w:val="28"/>
                <w:szCs w:val="28"/>
              </w:rPr>
              <w:tab/>
              <w:t xml:space="preserve">     (ПІП)</w:t>
            </w:r>
          </w:p>
        </w:tc>
        <w:tc>
          <w:tcPr>
            <w:tcW w:w="4678" w:type="dxa"/>
          </w:tcPr>
          <w:p w:rsidR="002C6647" w:rsidRPr="004A096A" w:rsidRDefault="002C6647" w:rsidP="002D08AF">
            <w:pPr>
              <w:tabs>
                <w:tab w:val="right" w:pos="4462"/>
              </w:tabs>
              <w:rPr>
                <w:sz w:val="28"/>
                <w:szCs w:val="28"/>
              </w:rPr>
            </w:pPr>
            <w:r w:rsidRPr="004A096A">
              <w:rPr>
                <w:sz w:val="28"/>
                <w:szCs w:val="28"/>
              </w:rPr>
              <w:t>Захищено на засіданні ЕК № _</w:t>
            </w:r>
          </w:p>
          <w:p w:rsidR="002C6647" w:rsidRPr="004A096A" w:rsidRDefault="00BF33F0" w:rsidP="002D08AF">
            <w:pPr>
              <w:tabs>
                <w:tab w:val="right" w:pos="4462"/>
              </w:tabs>
              <w:rPr>
                <w:sz w:val="28"/>
                <w:szCs w:val="28"/>
              </w:rPr>
            </w:pPr>
            <w:r w:rsidRPr="004A096A">
              <w:rPr>
                <w:sz w:val="28"/>
                <w:szCs w:val="28"/>
              </w:rPr>
              <w:t xml:space="preserve">протокол № _ від _____2021 </w:t>
            </w:r>
            <w:r w:rsidR="002C6647" w:rsidRPr="004A096A">
              <w:rPr>
                <w:sz w:val="28"/>
                <w:szCs w:val="28"/>
              </w:rPr>
              <w:t>р.</w:t>
            </w:r>
            <w:r w:rsidR="002C6647" w:rsidRPr="004A096A">
              <w:rPr>
                <w:sz w:val="28"/>
                <w:szCs w:val="28"/>
              </w:rPr>
              <w:tab/>
            </w:r>
          </w:p>
          <w:p w:rsidR="002C6647" w:rsidRPr="004A096A" w:rsidRDefault="002C6647" w:rsidP="002D08AF">
            <w:pPr>
              <w:tabs>
                <w:tab w:val="right" w:pos="4462"/>
              </w:tabs>
              <w:rPr>
                <w:sz w:val="28"/>
                <w:szCs w:val="28"/>
              </w:rPr>
            </w:pPr>
            <w:r w:rsidRPr="004A096A">
              <w:rPr>
                <w:sz w:val="28"/>
                <w:szCs w:val="28"/>
              </w:rPr>
              <w:t>Оцінка______________/___</w:t>
            </w:r>
            <w:r w:rsidRPr="004A096A">
              <w:rPr>
                <w:sz w:val="28"/>
                <w:szCs w:val="28"/>
              </w:rPr>
              <w:tab/>
              <w:t>___/_____</w:t>
            </w:r>
          </w:p>
          <w:p w:rsidR="002C6647" w:rsidRPr="004A096A" w:rsidRDefault="002C6647" w:rsidP="002D08AF">
            <w:pPr>
              <w:jc w:val="center"/>
              <w:rPr>
                <w:sz w:val="28"/>
                <w:szCs w:val="28"/>
              </w:rPr>
            </w:pPr>
            <w:r w:rsidRPr="004A096A">
              <w:rPr>
                <w:sz w:val="28"/>
                <w:szCs w:val="28"/>
              </w:rPr>
              <w:t>(за національною шкалою, шкалою ЕСТS, бали)</w:t>
            </w:r>
          </w:p>
          <w:p w:rsidR="002C6647" w:rsidRPr="004A096A" w:rsidRDefault="002C6647" w:rsidP="002D08AF">
            <w:pPr>
              <w:rPr>
                <w:sz w:val="28"/>
                <w:szCs w:val="28"/>
              </w:rPr>
            </w:pPr>
            <w:r w:rsidRPr="004A096A">
              <w:rPr>
                <w:sz w:val="28"/>
                <w:szCs w:val="28"/>
              </w:rPr>
              <w:t>Голова ДЕК</w:t>
            </w:r>
          </w:p>
          <w:p w:rsidR="002C6647" w:rsidRPr="004A096A" w:rsidRDefault="002C6647" w:rsidP="002D08AF">
            <w:pPr>
              <w:tabs>
                <w:tab w:val="left" w:pos="1446"/>
                <w:tab w:val="right" w:pos="4462"/>
              </w:tabs>
              <w:rPr>
                <w:sz w:val="28"/>
                <w:szCs w:val="28"/>
                <w:u w:val="single"/>
              </w:rPr>
            </w:pPr>
            <w:r w:rsidRPr="004A096A">
              <w:rPr>
                <w:sz w:val="28"/>
                <w:szCs w:val="28"/>
                <w:u w:val="single"/>
              </w:rPr>
              <w:tab/>
            </w:r>
            <w:r w:rsidRPr="004A096A">
              <w:rPr>
                <w:sz w:val="28"/>
                <w:szCs w:val="28"/>
              </w:rPr>
              <w:t xml:space="preserve">               ____________</w:t>
            </w:r>
          </w:p>
          <w:p w:rsidR="002C6647" w:rsidRPr="004A096A" w:rsidRDefault="002C6647" w:rsidP="002D08AF">
            <w:pPr>
              <w:tabs>
                <w:tab w:val="left" w:pos="454"/>
                <w:tab w:val="left" w:pos="2155"/>
              </w:tabs>
              <w:rPr>
                <w:sz w:val="28"/>
                <w:szCs w:val="28"/>
              </w:rPr>
            </w:pPr>
            <w:r w:rsidRPr="004A096A">
              <w:rPr>
                <w:sz w:val="28"/>
                <w:szCs w:val="28"/>
              </w:rPr>
              <w:tab/>
              <w:t>(підпис)</w:t>
            </w:r>
            <w:r w:rsidRPr="004A096A">
              <w:rPr>
                <w:sz w:val="28"/>
                <w:szCs w:val="28"/>
              </w:rPr>
              <w:tab/>
            </w:r>
            <w:r w:rsidRPr="004A096A">
              <w:rPr>
                <w:sz w:val="28"/>
                <w:szCs w:val="28"/>
              </w:rPr>
              <w:tab/>
              <w:t>(ПІП)</w:t>
            </w:r>
          </w:p>
        </w:tc>
      </w:tr>
      <w:tr w:rsidR="002C6647" w:rsidRPr="004A096A" w:rsidTr="004B7683">
        <w:trPr>
          <w:jc w:val="center"/>
        </w:trPr>
        <w:tc>
          <w:tcPr>
            <w:tcW w:w="4967" w:type="dxa"/>
          </w:tcPr>
          <w:p w:rsidR="002C6647" w:rsidRPr="004A096A" w:rsidRDefault="002C6647" w:rsidP="002D08AF">
            <w:pPr>
              <w:rPr>
                <w:sz w:val="28"/>
                <w:szCs w:val="28"/>
              </w:rPr>
            </w:pPr>
          </w:p>
        </w:tc>
        <w:tc>
          <w:tcPr>
            <w:tcW w:w="4678" w:type="dxa"/>
          </w:tcPr>
          <w:p w:rsidR="002C6647" w:rsidRPr="004A096A" w:rsidRDefault="002C6647" w:rsidP="002D08AF">
            <w:pPr>
              <w:rPr>
                <w:sz w:val="28"/>
                <w:szCs w:val="28"/>
              </w:rPr>
            </w:pPr>
          </w:p>
        </w:tc>
      </w:tr>
    </w:tbl>
    <w:p w:rsidR="002C6647" w:rsidRPr="004A096A" w:rsidRDefault="002C6647" w:rsidP="002D08AF">
      <w:pPr>
        <w:widowControl w:val="0"/>
        <w:tabs>
          <w:tab w:val="left" w:pos="993"/>
        </w:tabs>
        <w:spacing w:line="300" w:lineRule="auto"/>
        <w:ind w:firstLine="567"/>
        <w:jc w:val="center"/>
        <w:rPr>
          <w:snapToGrid w:val="0"/>
          <w:sz w:val="28"/>
          <w:szCs w:val="28"/>
        </w:rPr>
      </w:pPr>
    </w:p>
    <w:p w:rsidR="002C6647" w:rsidRPr="004A096A" w:rsidRDefault="00BF33F0" w:rsidP="002D08AF">
      <w:pPr>
        <w:spacing w:line="259" w:lineRule="auto"/>
        <w:jc w:val="center"/>
        <w:rPr>
          <w:sz w:val="28"/>
          <w:szCs w:val="28"/>
        </w:rPr>
      </w:pPr>
      <w:r w:rsidRPr="004A096A">
        <w:rPr>
          <w:sz w:val="28"/>
          <w:szCs w:val="28"/>
        </w:rPr>
        <w:t>Одеса – 2021</w:t>
      </w:r>
    </w:p>
    <w:p w:rsidR="002C6647" w:rsidRPr="004A096A" w:rsidRDefault="002C6647" w:rsidP="002D08AF">
      <w:pPr>
        <w:jc w:val="center"/>
        <w:rPr>
          <w:b/>
          <w:sz w:val="28"/>
          <w:szCs w:val="28"/>
        </w:rPr>
      </w:pPr>
      <w:r w:rsidRPr="004A096A">
        <w:rPr>
          <w:sz w:val="28"/>
          <w:szCs w:val="28"/>
        </w:rPr>
        <w:br w:type="page"/>
      </w:r>
    </w:p>
    <w:p w:rsidR="002C6647" w:rsidRPr="004A096A" w:rsidRDefault="002C6647" w:rsidP="002D08AF">
      <w:pPr>
        <w:jc w:val="center"/>
        <w:rPr>
          <w:sz w:val="28"/>
          <w:szCs w:val="28"/>
        </w:rPr>
      </w:pPr>
    </w:p>
    <w:p w:rsidR="00B649AF" w:rsidRPr="004A096A" w:rsidRDefault="00B649AF" w:rsidP="002D08AF">
      <w:pPr>
        <w:spacing w:line="360" w:lineRule="auto"/>
        <w:jc w:val="center"/>
        <w:rPr>
          <w:sz w:val="28"/>
          <w:szCs w:val="28"/>
        </w:rPr>
      </w:pPr>
      <w:r w:rsidRPr="004A096A">
        <w:rPr>
          <w:sz w:val="28"/>
          <w:szCs w:val="28"/>
        </w:rPr>
        <w:t>ЗМІСТ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532"/>
      </w:tblGrid>
      <w:tr w:rsidR="00485EF9" w:rsidRPr="004A096A" w:rsidTr="001453CD">
        <w:tc>
          <w:tcPr>
            <w:tcW w:w="9039" w:type="dxa"/>
          </w:tcPr>
          <w:p w:rsidR="00485EF9" w:rsidRPr="004A096A" w:rsidRDefault="00485EF9" w:rsidP="005F6FBE">
            <w:pPr>
              <w:spacing w:line="360" w:lineRule="auto"/>
              <w:rPr>
                <w:sz w:val="28"/>
                <w:szCs w:val="28"/>
              </w:rPr>
            </w:pPr>
            <w:r w:rsidRPr="004A096A">
              <w:rPr>
                <w:sz w:val="28"/>
                <w:szCs w:val="28"/>
              </w:rPr>
              <w:t>ВСТУП…..………………………………………………………</w:t>
            </w:r>
            <w:r w:rsidR="005F6FBE" w:rsidRPr="004A096A">
              <w:rPr>
                <w:sz w:val="28"/>
                <w:szCs w:val="28"/>
              </w:rPr>
              <w:t>……</w:t>
            </w:r>
            <w:r w:rsidR="001453CD" w:rsidRPr="004A096A">
              <w:rPr>
                <w:sz w:val="28"/>
                <w:szCs w:val="28"/>
              </w:rPr>
              <w:t>………</w:t>
            </w:r>
          </w:p>
        </w:tc>
        <w:tc>
          <w:tcPr>
            <w:tcW w:w="532" w:type="dxa"/>
            <w:vAlign w:val="center"/>
          </w:tcPr>
          <w:p w:rsidR="00485EF9" w:rsidRPr="004A096A" w:rsidRDefault="00EF6DBA" w:rsidP="001453CD">
            <w:pPr>
              <w:spacing w:line="360" w:lineRule="auto"/>
              <w:jc w:val="left"/>
              <w:rPr>
                <w:sz w:val="28"/>
                <w:szCs w:val="28"/>
              </w:rPr>
            </w:pPr>
            <w:r w:rsidRPr="004A096A">
              <w:rPr>
                <w:sz w:val="28"/>
                <w:szCs w:val="28"/>
              </w:rPr>
              <w:t>3</w:t>
            </w:r>
          </w:p>
        </w:tc>
      </w:tr>
      <w:tr w:rsidR="00485EF9" w:rsidRPr="004A096A" w:rsidTr="001453CD">
        <w:tc>
          <w:tcPr>
            <w:tcW w:w="9039" w:type="dxa"/>
          </w:tcPr>
          <w:p w:rsidR="00485EF9" w:rsidRPr="004A096A" w:rsidRDefault="00485EF9" w:rsidP="005F6FBE">
            <w:pPr>
              <w:spacing w:line="360" w:lineRule="auto"/>
              <w:jc w:val="left"/>
              <w:rPr>
                <w:sz w:val="28"/>
                <w:szCs w:val="28"/>
              </w:rPr>
            </w:pPr>
            <w:r w:rsidRPr="004A096A">
              <w:rPr>
                <w:sz w:val="28"/>
                <w:szCs w:val="28"/>
              </w:rPr>
              <w:t xml:space="preserve">РОЗДІЛ 1. </w:t>
            </w:r>
            <w:r w:rsidR="00EF6DBA" w:rsidRPr="004A096A">
              <w:rPr>
                <w:sz w:val="28"/>
                <w:szCs w:val="28"/>
              </w:rPr>
              <w:t xml:space="preserve">ПРОБЛЕМА ДОСЛІДЖЕННЯ УЯВЛЕНЬ ПРО ПСИХОЛОГІЧНУ БЕЗПЕКУ </w:t>
            </w:r>
            <w:r w:rsidR="001453CD" w:rsidRPr="004A096A">
              <w:rPr>
                <w:sz w:val="28"/>
                <w:szCs w:val="28"/>
              </w:rPr>
              <w:t>………………………</w:t>
            </w:r>
            <w:r w:rsidR="00EF6DBA" w:rsidRPr="004A096A">
              <w:rPr>
                <w:sz w:val="28"/>
                <w:szCs w:val="28"/>
              </w:rPr>
              <w:t>………………….</w:t>
            </w:r>
            <w:r w:rsidR="001453CD" w:rsidRPr="004A096A">
              <w:rPr>
                <w:sz w:val="28"/>
                <w:szCs w:val="28"/>
              </w:rPr>
              <w:t>…….</w:t>
            </w:r>
          </w:p>
        </w:tc>
        <w:tc>
          <w:tcPr>
            <w:tcW w:w="532" w:type="dxa"/>
            <w:vAlign w:val="center"/>
          </w:tcPr>
          <w:p w:rsidR="001453CD" w:rsidRPr="004A096A" w:rsidRDefault="001453CD" w:rsidP="001453CD">
            <w:pPr>
              <w:spacing w:line="360" w:lineRule="auto"/>
              <w:jc w:val="left"/>
              <w:rPr>
                <w:sz w:val="28"/>
                <w:szCs w:val="28"/>
              </w:rPr>
            </w:pPr>
          </w:p>
          <w:p w:rsidR="00485EF9" w:rsidRPr="004A096A" w:rsidRDefault="00EF6DBA" w:rsidP="001453CD">
            <w:pPr>
              <w:spacing w:line="360" w:lineRule="auto"/>
              <w:jc w:val="left"/>
              <w:rPr>
                <w:sz w:val="28"/>
                <w:szCs w:val="28"/>
              </w:rPr>
            </w:pPr>
            <w:r w:rsidRPr="004A096A">
              <w:rPr>
                <w:sz w:val="28"/>
                <w:szCs w:val="28"/>
              </w:rPr>
              <w:t>7</w:t>
            </w:r>
          </w:p>
        </w:tc>
      </w:tr>
      <w:tr w:rsidR="00485EF9" w:rsidRPr="004A096A" w:rsidTr="001453CD">
        <w:tc>
          <w:tcPr>
            <w:tcW w:w="9039" w:type="dxa"/>
          </w:tcPr>
          <w:p w:rsidR="00485EF9" w:rsidRPr="004A096A" w:rsidRDefault="00485EF9" w:rsidP="00D736DC">
            <w:pPr>
              <w:tabs>
                <w:tab w:val="left" w:pos="7848"/>
              </w:tabs>
              <w:spacing w:line="360" w:lineRule="auto"/>
              <w:ind w:firstLine="709"/>
              <w:jc w:val="left"/>
              <w:rPr>
                <w:sz w:val="28"/>
                <w:szCs w:val="28"/>
              </w:rPr>
            </w:pPr>
            <w:r w:rsidRPr="004A096A">
              <w:rPr>
                <w:sz w:val="28"/>
                <w:szCs w:val="28"/>
              </w:rPr>
              <w:t>1.1</w:t>
            </w:r>
            <w:r w:rsidR="00EF6DBA" w:rsidRPr="004A096A">
              <w:rPr>
                <w:sz w:val="28"/>
                <w:szCs w:val="28"/>
              </w:rPr>
              <w:t xml:space="preserve"> Феномен психологічної безпеки особистості в проблемному просторі психології.</w:t>
            </w:r>
            <w:r w:rsidR="001453CD" w:rsidRPr="004A096A">
              <w:rPr>
                <w:sz w:val="28"/>
                <w:szCs w:val="28"/>
              </w:rPr>
              <w:t>……………………………</w:t>
            </w:r>
            <w:r w:rsidR="00EF6DBA" w:rsidRPr="004A096A">
              <w:rPr>
                <w:sz w:val="28"/>
                <w:szCs w:val="28"/>
              </w:rPr>
              <w:t>…..</w:t>
            </w:r>
            <w:r w:rsidR="001453CD" w:rsidRPr="004A096A">
              <w:rPr>
                <w:sz w:val="28"/>
                <w:szCs w:val="28"/>
              </w:rPr>
              <w:t>………………………….</w:t>
            </w:r>
          </w:p>
        </w:tc>
        <w:tc>
          <w:tcPr>
            <w:tcW w:w="532" w:type="dxa"/>
            <w:vAlign w:val="center"/>
          </w:tcPr>
          <w:p w:rsidR="001453CD" w:rsidRPr="004A096A" w:rsidRDefault="001453CD" w:rsidP="001453CD">
            <w:pPr>
              <w:spacing w:line="360" w:lineRule="auto"/>
              <w:jc w:val="left"/>
              <w:rPr>
                <w:sz w:val="28"/>
                <w:szCs w:val="28"/>
              </w:rPr>
            </w:pPr>
          </w:p>
          <w:p w:rsidR="00485EF9" w:rsidRPr="004A096A" w:rsidRDefault="00EF6DBA" w:rsidP="001453CD">
            <w:pPr>
              <w:spacing w:line="360" w:lineRule="auto"/>
              <w:jc w:val="left"/>
              <w:rPr>
                <w:sz w:val="28"/>
                <w:szCs w:val="28"/>
              </w:rPr>
            </w:pPr>
            <w:r w:rsidRPr="004A096A">
              <w:rPr>
                <w:sz w:val="28"/>
                <w:szCs w:val="28"/>
              </w:rPr>
              <w:t>7</w:t>
            </w:r>
          </w:p>
        </w:tc>
      </w:tr>
      <w:tr w:rsidR="00485EF9" w:rsidRPr="004A096A" w:rsidTr="001453CD">
        <w:tc>
          <w:tcPr>
            <w:tcW w:w="9039" w:type="dxa"/>
          </w:tcPr>
          <w:p w:rsidR="00485EF9" w:rsidRPr="004A096A" w:rsidRDefault="00485EF9" w:rsidP="00EF6DBA">
            <w:pPr>
              <w:spacing w:line="360" w:lineRule="auto"/>
              <w:ind w:firstLine="709"/>
              <w:jc w:val="left"/>
              <w:rPr>
                <w:sz w:val="28"/>
                <w:szCs w:val="28"/>
              </w:rPr>
            </w:pPr>
            <w:r w:rsidRPr="004A096A">
              <w:rPr>
                <w:sz w:val="28"/>
                <w:szCs w:val="28"/>
              </w:rPr>
              <w:t xml:space="preserve">1.2. </w:t>
            </w:r>
            <w:r w:rsidR="00EF6DBA" w:rsidRPr="004A096A">
              <w:rPr>
                <w:sz w:val="28"/>
                <w:szCs w:val="28"/>
              </w:rPr>
              <w:t>Проблема гендерних особливостей уявлень про психологічну безпеку особистості.</w:t>
            </w:r>
            <w:r w:rsidR="001453CD" w:rsidRPr="004A096A">
              <w:rPr>
                <w:sz w:val="28"/>
                <w:szCs w:val="28"/>
              </w:rPr>
              <w:t>………………</w:t>
            </w:r>
            <w:r w:rsidR="00EF6DBA" w:rsidRPr="004A096A">
              <w:rPr>
                <w:sz w:val="28"/>
                <w:szCs w:val="28"/>
              </w:rPr>
              <w:t>……………….</w:t>
            </w:r>
            <w:r w:rsidR="001453CD" w:rsidRPr="004A096A">
              <w:rPr>
                <w:sz w:val="28"/>
                <w:szCs w:val="28"/>
              </w:rPr>
              <w:t>………………………….</w:t>
            </w:r>
          </w:p>
        </w:tc>
        <w:tc>
          <w:tcPr>
            <w:tcW w:w="532" w:type="dxa"/>
            <w:vAlign w:val="center"/>
          </w:tcPr>
          <w:p w:rsidR="001453CD" w:rsidRPr="004A096A" w:rsidRDefault="001453CD" w:rsidP="001453CD">
            <w:pPr>
              <w:spacing w:line="360" w:lineRule="auto"/>
              <w:jc w:val="left"/>
              <w:rPr>
                <w:sz w:val="28"/>
                <w:szCs w:val="28"/>
              </w:rPr>
            </w:pPr>
          </w:p>
          <w:p w:rsidR="00485EF9" w:rsidRPr="004A096A" w:rsidRDefault="001453CD" w:rsidP="00EF6DBA">
            <w:pPr>
              <w:spacing w:line="360" w:lineRule="auto"/>
              <w:jc w:val="left"/>
              <w:rPr>
                <w:sz w:val="28"/>
                <w:szCs w:val="28"/>
              </w:rPr>
            </w:pPr>
            <w:r w:rsidRPr="004A096A">
              <w:rPr>
                <w:sz w:val="28"/>
                <w:szCs w:val="28"/>
              </w:rPr>
              <w:t>1</w:t>
            </w:r>
            <w:r w:rsidR="00EF6DBA" w:rsidRPr="004A096A">
              <w:rPr>
                <w:sz w:val="28"/>
                <w:szCs w:val="28"/>
              </w:rPr>
              <w:t>5</w:t>
            </w:r>
          </w:p>
        </w:tc>
      </w:tr>
      <w:tr w:rsidR="00485EF9" w:rsidRPr="004A096A" w:rsidTr="00EF6DBA">
        <w:tc>
          <w:tcPr>
            <w:tcW w:w="9039" w:type="dxa"/>
          </w:tcPr>
          <w:p w:rsidR="00485EF9" w:rsidRPr="004A096A" w:rsidRDefault="00485EF9" w:rsidP="006E1172">
            <w:pPr>
              <w:spacing w:line="360" w:lineRule="auto"/>
              <w:ind w:left="708"/>
              <w:jc w:val="left"/>
              <w:rPr>
                <w:sz w:val="28"/>
                <w:szCs w:val="28"/>
              </w:rPr>
            </w:pPr>
            <w:r w:rsidRPr="004A096A">
              <w:rPr>
                <w:sz w:val="28"/>
                <w:szCs w:val="28"/>
              </w:rPr>
              <w:t xml:space="preserve">1.3. </w:t>
            </w:r>
            <w:r w:rsidR="00EF6DBA" w:rsidRPr="004A096A">
              <w:rPr>
                <w:sz w:val="28"/>
                <w:szCs w:val="28"/>
              </w:rPr>
              <w:t xml:space="preserve">Аналіз </w:t>
            </w:r>
            <w:r w:rsidR="00EF6DBA" w:rsidRPr="004A096A">
              <w:rPr>
                <w:sz w:val="28"/>
                <w:szCs w:val="28"/>
                <w:shd w:val="clear" w:color="auto" w:fill="FFFFFF"/>
              </w:rPr>
              <w:t>залежності копінг</w:t>
            </w:r>
            <w:r w:rsidR="006E1172" w:rsidRPr="00567F2D">
              <w:rPr>
                <w:sz w:val="28"/>
                <w:szCs w:val="28"/>
                <w:shd w:val="clear" w:color="auto" w:fill="FFFFFF"/>
                <w:lang w:val="ru-RU"/>
              </w:rPr>
              <w:t xml:space="preserve"> </w:t>
            </w:r>
            <w:r w:rsidR="00EF6DBA" w:rsidRPr="004A096A">
              <w:rPr>
                <w:sz w:val="28"/>
                <w:szCs w:val="28"/>
                <w:shd w:val="clear" w:color="auto" w:fill="FFFFFF"/>
              </w:rPr>
              <w:t>поведінки особистості від уявлень про психологічну безпеку</w:t>
            </w:r>
            <w:r w:rsidR="00EF6DBA" w:rsidRPr="004A096A">
              <w:rPr>
                <w:sz w:val="28"/>
                <w:szCs w:val="28"/>
              </w:rPr>
              <w:t xml:space="preserve"> </w:t>
            </w:r>
            <w:r w:rsidR="001453CD" w:rsidRPr="004A096A">
              <w:rPr>
                <w:sz w:val="28"/>
                <w:szCs w:val="28"/>
              </w:rPr>
              <w:t>……………</w:t>
            </w:r>
            <w:r w:rsidR="00EF6DBA" w:rsidRPr="004A096A">
              <w:rPr>
                <w:sz w:val="28"/>
                <w:szCs w:val="28"/>
              </w:rPr>
              <w:t>…</w:t>
            </w:r>
            <w:r w:rsidR="001453CD" w:rsidRPr="004A096A">
              <w:rPr>
                <w:sz w:val="28"/>
                <w:szCs w:val="28"/>
              </w:rPr>
              <w:t>………………</w:t>
            </w:r>
            <w:r w:rsidR="00EF6DBA" w:rsidRPr="004A096A">
              <w:rPr>
                <w:sz w:val="28"/>
                <w:szCs w:val="28"/>
              </w:rPr>
              <w:t>………….</w:t>
            </w:r>
            <w:r w:rsidR="001453CD" w:rsidRPr="004A096A">
              <w:rPr>
                <w:sz w:val="28"/>
                <w:szCs w:val="28"/>
              </w:rPr>
              <w:t>….</w:t>
            </w:r>
          </w:p>
        </w:tc>
        <w:tc>
          <w:tcPr>
            <w:tcW w:w="532" w:type="dxa"/>
            <w:vAlign w:val="bottom"/>
          </w:tcPr>
          <w:p w:rsidR="00485EF9" w:rsidRPr="004A096A" w:rsidRDefault="001453CD" w:rsidP="00EF6DBA">
            <w:pPr>
              <w:spacing w:line="360" w:lineRule="auto"/>
              <w:jc w:val="left"/>
              <w:rPr>
                <w:sz w:val="28"/>
                <w:szCs w:val="28"/>
              </w:rPr>
            </w:pPr>
            <w:r w:rsidRPr="004A096A">
              <w:rPr>
                <w:sz w:val="28"/>
                <w:szCs w:val="28"/>
              </w:rPr>
              <w:t>1</w:t>
            </w:r>
            <w:r w:rsidR="00EF6DBA" w:rsidRPr="004A096A">
              <w:rPr>
                <w:sz w:val="28"/>
                <w:szCs w:val="28"/>
              </w:rPr>
              <w:t>8</w:t>
            </w:r>
          </w:p>
        </w:tc>
      </w:tr>
      <w:tr w:rsidR="00485EF9" w:rsidRPr="004A096A" w:rsidTr="001453CD">
        <w:tc>
          <w:tcPr>
            <w:tcW w:w="9039" w:type="dxa"/>
          </w:tcPr>
          <w:p w:rsidR="00485EF9" w:rsidRPr="004A096A" w:rsidRDefault="00485EF9" w:rsidP="005F6FBE">
            <w:pPr>
              <w:spacing w:line="360" w:lineRule="auto"/>
              <w:ind w:firstLine="709"/>
              <w:jc w:val="left"/>
              <w:rPr>
                <w:sz w:val="28"/>
                <w:szCs w:val="28"/>
              </w:rPr>
            </w:pPr>
            <w:r w:rsidRPr="004A096A">
              <w:rPr>
                <w:sz w:val="28"/>
                <w:szCs w:val="28"/>
              </w:rPr>
              <w:t>Висновки до першого розділу</w:t>
            </w:r>
            <w:r w:rsidR="001453CD" w:rsidRPr="004A096A">
              <w:rPr>
                <w:sz w:val="28"/>
                <w:szCs w:val="28"/>
              </w:rPr>
              <w:t>…………………………………………</w:t>
            </w:r>
          </w:p>
        </w:tc>
        <w:tc>
          <w:tcPr>
            <w:tcW w:w="532" w:type="dxa"/>
            <w:vAlign w:val="center"/>
          </w:tcPr>
          <w:p w:rsidR="00485EF9" w:rsidRPr="004A096A" w:rsidRDefault="00687723" w:rsidP="00EF6DBA">
            <w:pPr>
              <w:spacing w:line="360" w:lineRule="auto"/>
              <w:jc w:val="left"/>
              <w:rPr>
                <w:sz w:val="28"/>
                <w:szCs w:val="28"/>
              </w:rPr>
            </w:pPr>
            <w:r>
              <w:rPr>
                <w:sz w:val="28"/>
                <w:szCs w:val="28"/>
              </w:rPr>
              <w:t>32</w:t>
            </w:r>
          </w:p>
        </w:tc>
      </w:tr>
      <w:tr w:rsidR="00485EF9" w:rsidRPr="004A096A" w:rsidTr="001453CD">
        <w:tc>
          <w:tcPr>
            <w:tcW w:w="9039" w:type="dxa"/>
          </w:tcPr>
          <w:p w:rsidR="00485EF9" w:rsidRPr="004A096A" w:rsidRDefault="00485EF9" w:rsidP="005F6FBE">
            <w:pPr>
              <w:spacing w:line="360" w:lineRule="auto"/>
              <w:jc w:val="left"/>
              <w:rPr>
                <w:sz w:val="28"/>
                <w:szCs w:val="28"/>
              </w:rPr>
            </w:pPr>
            <w:r w:rsidRPr="004A096A">
              <w:rPr>
                <w:sz w:val="28"/>
                <w:szCs w:val="28"/>
              </w:rPr>
              <w:t xml:space="preserve">РОЗДІЛ 2. </w:t>
            </w:r>
            <w:r w:rsidR="00EF6DBA" w:rsidRPr="004A096A">
              <w:rPr>
                <w:sz w:val="28"/>
                <w:szCs w:val="28"/>
              </w:rPr>
              <w:t xml:space="preserve">МЕТОДИ ТА ОСНОВНІ ЕТАПИ ДОСЛІДЖЕННЯ ГЕНДЕРНИХ ОСОБЛИВОСТЕЙ УЯВЛЕНЬ ПРО ПСИХОЛОГІЧНУ БЕЗПЕКУ ОСОБИСТОСТІ </w:t>
            </w:r>
            <w:r w:rsidR="001453CD" w:rsidRPr="004A096A">
              <w:rPr>
                <w:sz w:val="28"/>
                <w:szCs w:val="28"/>
              </w:rPr>
              <w:t>…………………………………………………</w:t>
            </w:r>
          </w:p>
        </w:tc>
        <w:tc>
          <w:tcPr>
            <w:tcW w:w="532" w:type="dxa"/>
            <w:vAlign w:val="center"/>
          </w:tcPr>
          <w:p w:rsidR="001453CD" w:rsidRPr="004A096A" w:rsidRDefault="001453CD" w:rsidP="001453CD">
            <w:pPr>
              <w:spacing w:line="360" w:lineRule="auto"/>
              <w:jc w:val="left"/>
              <w:rPr>
                <w:sz w:val="28"/>
                <w:szCs w:val="28"/>
              </w:rPr>
            </w:pPr>
          </w:p>
          <w:p w:rsidR="001453CD" w:rsidRPr="004A096A" w:rsidRDefault="001453CD" w:rsidP="001453CD">
            <w:pPr>
              <w:spacing w:line="360" w:lineRule="auto"/>
              <w:jc w:val="left"/>
              <w:rPr>
                <w:sz w:val="28"/>
                <w:szCs w:val="28"/>
              </w:rPr>
            </w:pPr>
          </w:p>
          <w:p w:rsidR="00485EF9" w:rsidRPr="004A096A" w:rsidRDefault="00687723" w:rsidP="00EF6DBA">
            <w:pPr>
              <w:spacing w:line="360" w:lineRule="auto"/>
              <w:jc w:val="left"/>
              <w:rPr>
                <w:sz w:val="28"/>
                <w:szCs w:val="28"/>
              </w:rPr>
            </w:pPr>
            <w:r>
              <w:rPr>
                <w:sz w:val="28"/>
                <w:szCs w:val="28"/>
              </w:rPr>
              <w:t>34</w:t>
            </w:r>
          </w:p>
        </w:tc>
      </w:tr>
      <w:tr w:rsidR="00485EF9" w:rsidRPr="004A096A" w:rsidTr="001453CD">
        <w:tc>
          <w:tcPr>
            <w:tcW w:w="9039" w:type="dxa"/>
          </w:tcPr>
          <w:p w:rsidR="00485EF9" w:rsidRPr="004A096A" w:rsidRDefault="00485EF9" w:rsidP="005F6FBE">
            <w:pPr>
              <w:spacing w:line="360" w:lineRule="auto"/>
              <w:ind w:firstLine="708"/>
              <w:jc w:val="left"/>
              <w:rPr>
                <w:sz w:val="28"/>
                <w:szCs w:val="28"/>
              </w:rPr>
            </w:pPr>
            <w:r w:rsidRPr="004A096A">
              <w:rPr>
                <w:sz w:val="28"/>
                <w:szCs w:val="28"/>
              </w:rPr>
              <w:t>2.1. Організація емпіричного дослідження</w:t>
            </w:r>
            <w:r w:rsidR="001453CD" w:rsidRPr="004A096A">
              <w:rPr>
                <w:sz w:val="28"/>
                <w:szCs w:val="28"/>
              </w:rPr>
              <w:t>…………………………...</w:t>
            </w:r>
          </w:p>
        </w:tc>
        <w:tc>
          <w:tcPr>
            <w:tcW w:w="532" w:type="dxa"/>
            <w:vAlign w:val="center"/>
          </w:tcPr>
          <w:p w:rsidR="00485EF9" w:rsidRPr="004A096A" w:rsidRDefault="00687723" w:rsidP="00EF6DBA">
            <w:pPr>
              <w:spacing w:line="360" w:lineRule="auto"/>
              <w:jc w:val="left"/>
              <w:rPr>
                <w:sz w:val="28"/>
                <w:szCs w:val="28"/>
              </w:rPr>
            </w:pPr>
            <w:r>
              <w:rPr>
                <w:sz w:val="28"/>
                <w:szCs w:val="28"/>
              </w:rPr>
              <w:t>34</w:t>
            </w:r>
          </w:p>
        </w:tc>
      </w:tr>
      <w:tr w:rsidR="00485EF9" w:rsidRPr="004A096A" w:rsidTr="001453CD">
        <w:tc>
          <w:tcPr>
            <w:tcW w:w="9039" w:type="dxa"/>
          </w:tcPr>
          <w:p w:rsidR="00485EF9" w:rsidRPr="004A096A" w:rsidRDefault="00485EF9" w:rsidP="005F6FBE">
            <w:pPr>
              <w:spacing w:line="360" w:lineRule="auto"/>
              <w:ind w:firstLine="708"/>
              <w:jc w:val="left"/>
              <w:rPr>
                <w:sz w:val="28"/>
                <w:szCs w:val="28"/>
              </w:rPr>
            </w:pPr>
            <w:r w:rsidRPr="004A096A">
              <w:rPr>
                <w:sz w:val="28"/>
                <w:szCs w:val="28"/>
              </w:rPr>
              <w:t>2.3. Методи емпіричного дослідження</w:t>
            </w:r>
            <w:r w:rsidR="001453CD" w:rsidRPr="004A096A">
              <w:rPr>
                <w:sz w:val="28"/>
                <w:szCs w:val="28"/>
              </w:rPr>
              <w:t>………………………………..</w:t>
            </w:r>
          </w:p>
        </w:tc>
        <w:tc>
          <w:tcPr>
            <w:tcW w:w="532" w:type="dxa"/>
            <w:vAlign w:val="center"/>
          </w:tcPr>
          <w:p w:rsidR="00485EF9" w:rsidRPr="004A096A" w:rsidRDefault="00687723" w:rsidP="00EF6DBA">
            <w:pPr>
              <w:spacing w:line="360" w:lineRule="auto"/>
              <w:jc w:val="left"/>
              <w:rPr>
                <w:sz w:val="28"/>
                <w:szCs w:val="28"/>
              </w:rPr>
            </w:pPr>
            <w:r>
              <w:rPr>
                <w:sz w:val="28"/>
                <w:szCs w:val="28"/>
              </w:rPr>
              <w:t>35</w:t>
            </w:r>
          </w:p>
        </w:tc>
      </w:tr>
      <w:tr w:rsidR="00485EF9" w:rsidRPr="004A096A" w:rsidTr="001453CD">
        <w:tc>
          <w:tcPr>
            <w:tcW w:w="9039" w:type="dxa"/>
          </w:tcPr>
          <w:p w:rsidR="00485EF9" w:rsidRPr="004A096A" w:rsidRDefault="00485EF9" w:rsidP="005F6FBE">
            <w:pPr>
              <w:spacing w:line="360" w:lineRule="auto"/>
              <w:ind w:firstLine="708"/>
              <w:jc w:val="left"/>
              <w:rPr>
                <w:sz w:val="28"/>
                <w:szCs w:val="28"/>
              </w:rPr>
            </w:pPr>
            <w:r w:rsidRPr="004A096A">
              <w:rPr>
                <w:sz w:val="28"/>
                <w:szCs w:val="28"/>
              </w:rPr>
              <w:t>Висновки до другого розділу</w:t>
            </w:r>
            <w:r w:rsidR="001453CD" w:rsidRPr="004A096A">
              <w:rPr>
                <w:sz w:val="28"/>
                <w:szCs w:val="28"/>
              </w:rPr>
              <w:t>…………………………………………..</w:t>
            </w:r>
          </w:p>
        </w:tc>
        <w:tc>
          <w:tcPr>
            <w:tcW w:w="532" w:type="dxa"/>
            <w:vAlign w:val="center"/>
          </w:tcPr>
          <w:p w:rsidR="00485EF9" w:rsidRPr="004A096A" w:rsidRDefault="001453CD" w:rsidP="00EF6DBA">
            <w:pPr>
              <w:spacing w:line="360" w:lineRule="auto"/>
              <w:jc w:val="left"/>
              <w:rPr>
                <w:sz w:val="28"/>
                <w:szCs w:val="28"/>
              </w:rPr>
            </w:pPr>
            <w:r w:rsidRPr="004A096A">
              <w:rPr>
                <w:sz w:val="28"/>
                <w:szCs w:val="28"/>
              </w:rPr>
              <w:t>3</w:t>
            </w:r>
            <w:r w:rsidR="00687723">
              <w:rPr>
                <w:sz w:val="28"/>
                <w:szCs w:val="28"/>
              </w:rPr>
              <w:t>9</w:t>
            </w:r>
          </w:p>
        </w:tc>
      </w:tr>
      <w:tr w:rsidR="00485EF9" w:rsidRPr="004A096A" w:rsidTr="001453CD">
        <w:tc>
          <w:tcPr>
            <w:tcW w:w="9039" w:type="dxa"/>
          </w:tcPr>
          <w:p w:rsidR="00485EF9" w:rsidRPr="004A096A" w:rsidRDefault="00002728" w:rsidP="00EF6DBA">
            <w:pPr>
              <w:spacing w:line="360" w:lineRule="auto"/>
              <w:jc w:val="left"/>
              <w:rPr>
                <w:sz w:val="28"/>
                <w:szCs w:val="28"/>
              </w:rPr>
            </w:pPr>
            <w:r>
              <w:rPr>
                <w:sz w:val="28"/>
                <w:szCs w:val="28"/>
              </w:rPr>
              <w:t>РОЗДІЛ 3.</w:t>
            </w:r>
            <w:r w:rsidR="00EF6DBA" w:rsidRPr="004A096A">
              <w:rPr>
                <w:sz w:val="28"/>
                <w:szCs w:val="28"/>
              </w:rPr>
              <w:t xml:space="preserve"> РЕЗУЛЬТАТИ ДОСЛІДЖЕННЯ ГЕНДЕРНИХ ОСОБЛИВОСТЕЙ ГЕНДЕРНИХ ОСОБЛИВОСТЕЙ УЯВЛЕНЬ ПРО ПСИХОЛОГІЧНУ БЕЗПЕКУ ОСОБИСТОСТІ ……………………...</w:t>
            </w:r>
            <w:r w:rsidR="001453CD" w:rsidRPr="004A096A">
              <w:rPr>
                <w:sz w:val="28"/>
                <w:szCs w:val="28"/>
              </w:rPr>
              <w:t>……..</w:t>
            </w:r>
          </w:p>
        </w:tc>
        <w:tc>
          <w:tcPr>
            <w:tcW w:w="532" w:type="dxa"/>
            <w:vAlign w:val="center"/>
          </w:tcPr>
          <w:p w:rsidR="001453CD" w:rsidRPr="004A096A" w:rsidRDefault="001453CD" w:rsidP="001453CD">
            <w:pPr>
              <w:spacing w:line="360" w:lineRule="auto"/>
              <w:jc w:val="left"/>
              <w:rPr>
                <w:sz w:val="28"/>
                <w:szCs w:val="28"/>
              </w:rPr>
            </w:pPr>
          </w:p>
          <w:p w:rsidR="001453CD" w:rsidRPr="004A096A" w:rsidRDefault="001453CD" w:rsidP="001453CD">
            <w:pPr>
              <w:spacing w:line="360" w:lineRule="auto"/>
              <w:jc w:val="left"/>
              <w:rPr>
                <w:sz w:val="28"/>
                <w:szCs w:val="28"/>
              </w:rPr>
            </w:pPr>
          </w:p>
          <w:p w:rsidR="00485EF9" w:rsidRPr="004A096A" w:rsidRDefault="00687723" w:rsidP="00EF6DBA">
            <w:pPr>
              <w:spacing w:line="360" w:lineRule="auto"/>
              <w:jc w:val="left"/>
              <w:rPr>
                <w:sz w:val="28"/>
                <w:szCs w:val="28"/>
              </w:rPr>
            </w:pPr>
            <w:r>
              <w:rPr>
                <w:sz w:val="28"/>
                <w:szCs w:val="28"/>
              </w:rPr>
              <w:t>40</w:t>
            </w:r>
          </w:p>
        </w:tc>
      </w:tr>
      <w:tr w:rsidR="00485EF9" w:rsidRPr="004A096A" w:rsidTr="001453CD">
        <w:tc>
          <w:tcPr>
            <w:tcW w:w="9039" w:type="dxa"/>
          </w:tcPr>
          <w:p w:rsidR="00485EF9" w:rsidRPr="004A096A" w:rsidRDefault="00485EF9" w:rsidP="005F6FBE">
            <w:pPr>
              <w:spacing w:line="360" w:lineRule="auto"/>
              <w:ind w:firstLine="709"/>
              <w:jc w:val="left"/>
              <w:rPr>
                <w:sz w:val="28"/>
                <w:szCs w:val="28"/>
              </w:rPr>
            </w:pPr>
            <w:r w:rsidRPr="004A096A">
              <w:rPr>
                <w:sz w:val="28"/>
                <w:szCs w:val="28"/>
              </w:rPr>
              <w:t xml:space="preserve">3.1. </w:t>
            </w:r>
            <w:r w:rsidR="00EF6DBA" w:rsidRPr="004A096A">
              <w:rPr>
                <w:bCs/>
                <w:snapToGrid w:val="0"/>
                <w:sz w:val="28"/>
                <w:szCs w:val="28"/>
              </w:rPr>
              <w:t xml:space="preserve">Соціально-демографічні характеристики залучених до дослідження осіб </w:t>
            </w:r>
            <w:r w:rsidR="001453CD" w:rsidRPr="004A096A">
              <w:rPr>
                <w:bCs/>
                <w:snapToGrid w:val="0"/>
                <w:sz w:val="28"/>
                <w:szCs w:val="28"/>
              </w:rPr>
              <w:t>……………………………………</w:t>
            </w:r>
            <w:r w:rsidR="00EF6DBA" w:rsidRPr="004A096A">
              <w:rPr>
                <w:bCs/>
                <w:snapToGrid w:val="0"/>
                <w:sz w:val="28"/>
                <w:szCs w:val="28"/>
              </w:rPr>
              <w:t>……………..</w:t>
            </w:r>
            <w:r w:rsidR="001453CD" w:rsidRPr="004A096A">
              <w:rPr>
                <w:bCs/>
                <w:snapToGrid w:val="0"/>
                <w:sz w:val="28"/>
                <w:szCs w:val="28"/>
              </w:rPr>
              <w:t>………….</w:t>
            </w:r>
          </w:p>
        </w:tc>
        <w:tc>
          <w:tcPr>
            <w:tcW w:w="532" w:type="dxa"/>
            <w:vAlign w:val="center"/>
          </w:tcPr>
          <w:p w:rsidR="001453CD" w:rsidRPr="004A096A" w:rsidRDefault="001453CD" w:rsidP="001453CD">
            <w:pPr>
              <w:spacing w:line="360" w:lineRule="auto"/>
              <w:jc w:val="left"/>
              <w:rPr>
                <w:sz w:val="28"/>
                <w:szCs w:val="28"/>
              </w:rPr>
            </w:pPr>
          </w:p>
          <w:p w:rsidR="00485EF9" w:rsidRPr="004A096A" w:rsidRDefault="00687723" w:rsidP="00EF6DBA">
            <w:pPr>
              <w:spacing w:line="360" w:lineRule="auto"/>
              <w:jc w:val="left"/>
              <w:rPr>
                <w:sz w:val="28"/>
                <w:szCs w:val="28"/>
              </w:rPr>
            </w:pPr>
            <w:r>
              <w:rPr>
                <w:sz w:val="28"/>
                <w:szCs w:val="28"/>
              </w:rPr>
              <w:t>40</w:t>
            </w:r>
          </w:p>
        </w:tc>
      </w:tr>
      <w:tr w:rsidR="00485EF9" w:rsidRPr="004A096A" w:rsidTr="00EF6DBA">
        <w:tc>
          <w:tcPr>
            <w:tcW w:w="9039" w:type="dxa"/>
          </w:tcPr>
          <w:p w:rsidR="00485EF9" w:rsidRPr="004A096A" w:rsidRDefault="00485EF9" w:rsidP="00EF6DBA">
            <w:pPr>
              <w:spacing w:line="360" w:lineRule="auto"/>
              <w:ind w:left="708" w:right="85" w:firstLine="1"/>
              <w:jc w:val="left"/>
              <w:rPr>
                <w:sz w:val="28"/>
                <w:szCs w:val="28"/>
              </w:rPr>
            </w:pPr>
            <w:r w:rsidRPr="004A096A">
              <w:rPr>
                <w:sz w:val="28"/>
                <w:szCs w:val="28"/>
              </w:rPr>
              <w:t xml:space="preserve">3.2. </w:t>
            </w:r>
            <w:r w:rsidR="00EF6DBA" w:rsidRPr="004A096A">
              <w:rPr>
                <w:bCs/>
                <w:snapToGrid w:val="0"/>
                <w:sz w:val="28"/>
                <w:szCs w:val="28"/>
              </w:rPr>
              <w:t xml:space="preserve">Уявлення про безпеку представників різної статі </w:t>
            </w:r>
            <w:r w:rsidR="001453CD" w:rsidRPr="004A096A">
              <w:rPr>
                <w:bCs/>
                <w:snapToGrid w:val="0"/>
                <w:sz w:val="28"/>
                <w:szCs w:val="28"/>
              </w:rPr>
              <w:t>…………</w:t>
            </w:r>
            <w:r w:rsidR="00EF6DBA" w:rsidRPr="004A096A">
              <w:rPr>
                <w:bCs/>
                <w:snapToGrid w:val="0"/>
                <w:sz w:val="28"/>
                <w:szCs w:val="28"/>
              </w:rPr>
              <w:t>…...</w:t>
            </w:r>
          </w:p>
        </w:tc>
        <w:tc>
          <w:tcPr>
            <w:tcW w:w="532" w:type="dxa"/>
            <w:vAlign w:val="bottom"/>
          </w:tcPr>
          <w:p w:rsidR="00485EF9" w:rsidRPr="004A096A" w:rsidRDefault="001453CD" w:rsidP="00EF6DBA">
            <w:pPr>
              <w:spacing w:line="360" w:lineRule="auto"/>
              <w:jc w:val="left"/>
              <w:rPr>
                <w:sz w:val="28"/>
                <w:szCs w:val="28"/>
              </w:rPr>
            </w:pPr>
            <w:r w:rsidRPr="004A096A">
              <w:rPr>
                <w:sz w:val="28"/>
                <w:szCs w:val="28"/>
              </w:rPr>
              <w:t>4</w:t>
            </w:r>
            <w:r w:rsidR="00687723">
              <w:rPr>
                <w:sz w:val="28"/>
                <w:szCs w:val="28"/>
              </w:rPr>
              <w:t>4</w:t>
            </w:r>
          </w:p>
        </w:tc>
      </w:tr>
      <w:tr w:rsidR="00485EF9" w:rsidRPr="004A096A" w:rsidTr="001453CD">
        <w:tc>
          <w:tcPr>
            <w:tcW w:w="9039" w:type="dxa"/>
          </w:tcPr>
          <w:p w:rsidR="001453CD" w:rsidRPr="004A096A" w:rsidRDefault="00485EF9" w:rsidP="00EF6DBA">
            <w:pPr>
              <w:spacing w:line="360" w:lineRule="auto"/>
              <w:ind w:left="708" w:right="85" w:firstLine="1"/>
              <w:jc w:val="left"/>
              <w:rPr>
                <w:sz w:val="28"/>
                <w:szCs w:val="28"/>
              </w:rPr>
            </w:pPr>
            <w:r w:rsidRPr="004A096A">
              <w:rPr>
                <w:sz w:val="28"/>
                <w:szCs w:val="28"/>
              </w:rPr>
              <w:t>3.3.</w:t>
            </w:r>
            <w:r w:rsidRPr="004A096A">
              <w:rPr>
                <w:bCs/>
                <w:snapToGrid w:val="0"/>
                <w:sz w:val="28"/>
                <w:szCs w:val="28"/>
              </w:rPr>
              <w:t xml:space="preserve"> </w:t>
            </w:r>
            <w:r w:rsidR="006E1172" w:rsidRPr="004A096A">
              <w:rPr>
                <w:bCs/>
                <w:snapToGrid w:val="0"/>
                <w:sz w:val="28"/>
                <w:szCs w:val="28"/>
              </w:rPr>
              <w:t>Копінг</w:t>
            </w:r>
            <w:r w:rsidR="006E1172" w:rsidRPr="00567F2D">
              <w:rPr>
                <w:bCs/>
                <w:snapToGrid w:val="0"/>
                <w:sz w:val="28"/>
                <w:szCs w:val="28"/>
                <w:lang w:val="ru-RU"/>
              </w:rPr>
              <w:t xml:space="preserve"> </w:t>
            </w:r>
            <w:r w:rsidR="00EF6DBA" w:rsidRPr="004A096A">
              <w:rPr>
                <w:bCs/>
                <w:snapToGrid w:val="0"/>
                <w:sz w:val="28"/>
                <w:szCs w:val="28"/>
              </w:rPr>
              <w:t>стратегії представників різної статі.</w:t>
            </w:r>
            <w:r w:rsidR="001453CD" w:rsidRPr="004A096A">
              <w:rPr>
                <w:bCs/>
                <w:snapToGrid w:val="0"/>
                <w:sz w:val="28"/>
                <w:szCs w:val="28"/>
              </w:rPr>
              <w:t>……</w:t>
            </w:r>
            <w:r w:rsidR="00EF6DBA" w:rsidRPr="004A096A">
              <w:rPr>
                <w:bCs/>
                <w:snapToGrid w:val="0"/>
                <w:sz w:val="28"/>
                <w:szCs w:val="28"/>
              </w:rPr>
              <w:t>……………….</w:t>
            </w:r>
          </w:p>
        </w:tc>
        <w:tc>
          <w:tcPr>
            <w:tcW w:w="532" w:type="dxa"/>
          </w:tcPr>
          <w:p w:rsidR="00485EF9" w:rsidRPr="004A096A" w:rsidRDefault="001453CD" w:rsidP="00EF6DBA">
            <w:pPr>
              <w:spacing w:line="360" w:lineRule="auto"/>
              <w:jc w:val="left"/>
              <w:rPr>
                <w:sz w:val="28"/>
                <w:szCs w:val="28"/>
              </w:rPr>
            </w:pPr>
            <w:r w:rsidRPr="004A096A">
              <w:rPr>
                <w:sz w:val="28"/>
                <w:szCs w:val="28"/>
              </w:rPr>
              <w:t>5</w:t>
            </w:r>
            <w:r w:rsidR="00687723">
              <w:rPr>
                <w:sz w:val="28"/>
                <w:szCs w:val="28"/>
              </w:rPr>
              <w:t>8</w:t>
            </w:r>
          </w:p>
        </w:tc>
      </w:tr>
      <w:tr w:rsidR="00485EF9" w:rsidRPr="004A096A" w:rsidTr="001453CD">
        <w:tc>
          <w:tcPr>
            <w:tcW w:w="9039" w:type="dxa"/>
          </w:tcPr>
          <w:p w:rsidR="00485EF9" w:rsidRPr="004A096A" w:rsidRDefault="00485EF9" w:rsidP="005F6FBE">
            <w:pPr>
              <w:spacing w:line="360" w:lineRule="auto"/>
              <w:ind w:firstLine="709"/>
              <w:jc w:val="left"/>
              <w:rPr>
                <w:sz w:val="28"/>
                <w:szCs w:val="28"/>
              </w:rPr>
            </w:pPr>
            <w:r w:rsidRPr="004A096A">
              <w:rPr>
                <w:sz w:val="28"/>
                <w:szCs w:val="28"/>
              </w:rPr>
              <w:t>Висновки до третього розділу</w:t>
            </w:r>
            <w:r w:rsidR="001453CD" w:rsidRPr="004A096A">
              <w:rPr>
                <w:sz w:val="28"/>
                <w:szCs w:val="28"/>
              </w:rPr>
              <w:t>…………………………………………</w:t>
            </w:r>
          </w:p>
        </w:tc>
        <w:tc>
          <w:tcPr>
            <w:tcW w:w="532" w:type="dxa"/>
            <w:vAlign w:val="center"/>
          </w:tcPr>
          <w:p w:rsidR="00485EF9" w:rsidRPr="004A096A" w:rsidRDefault="00F814D1" w:rsidP="00691FF9">
            <w:pPr>
              <w:spacing w:line="360" w:lineRule="auto"/>
              <w:jc w:val="left"/>
              <w:rPr>
                <w:sz w:val="28"/>
                <w:szCs w:val="28"/>
              </w:rPr>
            </w:pPr>
            <w:r>
              <w:rPr>
                <w:sz w:val="28"/>
                <w:szCs w:val="28"/>
              </w:rPr>
              <w:t>66</w:t>
            </w:r>
            <w:bookmarkStart w:id="0" w:name="_GoBack"/>
            <w:bookmarkEnd w:id="0"/>
          </w:p>
        </w:tc>
      </w:tr>
      <w:tr w:rsidR="00485EF9" w:rsidRPr="004A096A" w:rsidTr="001453CD">
        <w:tc>
          <w:tcPr>
            <w:tcW w:w="9039" w:type="dxa"/>
          </w:tcPr>
          <w:p w:rsidR="00485EF9" w:rsidRPr="004A096A" w:rsidRDefault="00485EF9" w:rsidP="001453CD">
            <w:pPr>
              <w:spacing w:line="360" w:lineRule="auto"/>
              <w:jc w:val="left"/>
              <w:rPr>
                <w:sz w:val="28"/>
                <w:szCs w:val="28"/>
              </w:rPr>
            </w:pPr>
            <w:r w:rsidRPr="004A096A">
              <w:rPr>
                <w:sz w:val="28"/>
                <w:szCs w:val="28"/>
              </w:rPr>
              <w:t>ВИСНОВКИ</w:t>
            </w:r>
            <w:r w:rsidR="001453CD" w:rsidRPr="004A096A">
              <w:rPr>
                <w:sz w:val="28"/>
                <w:szCs w:val="28"/>
              </w:rPr>
              <w:t>…………………………………………………………………...</w:t>
            </w:r>
          </w:p>
        </w:tc>
        <w:tc>
          <w:tcPr>
            <w:tcW w:w="532" w:type="dxa"/>
            <w:vAlign w:val="center"/>
          </w:tcPr>
          <w:p w:rsidR="00485EF9" w:rsidRPr="004A096A" w:rsidRDefault="00EF6DBA" w:rsidP="00691FF9">
            <w:pPr>
              <w:spacing w:line="360" w:lineRule="auto"/>
              <w:jc w:val="left"/>
              <w:rPr>
                <w:sz w:val="28"/>
                <w:szCs w:val="28"/>
              </w:rPr>
            </w:pPr>
            <w:r w:rsidRPr="004A096A">
              <w:rPr>
                <w:sz w:val="28"/>
                <w:szCs w:val="28"/>
              </w:rPr>
              <w:t>6</w:t>
            </w:r>
            <w:r w:rsidR="00687723">
              <w:rPr>
                <w:sz w:val="28"/>
                <w:szCs w:val="28"/>
              </w:rPr>
              <w:t>8</w:t>
            </w:r>
          </w:p>
        </w:tc>
      </w:tr>
      <w:tr w:rsidR="00485EF9" w:rsidRPr="004A096A" w:rsidTr="001453CD">
        <w:tc>
          <w:tcPr>
            <w:tcW w:w="9039" w:type="dxa"/>
          </w:tcPr>
          <w:p w:rsidR="00485EF9" w:rsidRPr="004A096A" w:rsidRDefault="00485EF9" w:rsidP="001453CD">
            <w:pPr>
              <w:spacing w:line="360" w:lineRule="auto"/>
              <w:jc w:val="left"/>
              <w:rPr>
                <w:sz w:val="28"/>
                <w:szCs w:val="28"/>
              </w:rPr>
            </w:pPr>
            <w:r w:rsidRPr="004A096A">
              <w:rPr>
                <w:sz w:val="28"/>
                <w:szCs w:val="28"/>
              </w:rPr>
              <w:t>СПИСОК ЛІТЕРАТУРИ</w:t>
            </w:r>
            <w:r w:rsidR="001453CD" w:rsidRPr="004A096A">
              <w:rPr>
                <w:sz w:val="28"/>
                <w:szCs w:val="28"/>
              </w:rPr>
              <w:t>……………………………………………………...</w:t>
            </w:r>
          </w:p>
        </w:tc>
        <w:tc>
          <w:tcPr>
            <w:tcW w:w="532" w:type="dxa"/>
            <w:vAlign w:val="center"/>
          </w:tcPr>
          <w:p w:rsidR="00485EF9" w:rsidRPr="004A096A" w:rsidRDefault="00687723" w:rsidP="00EF6DBA">
            <w:pPr>
              <w:spacing w:line="360" w:lineRule="auto"/>
              <w:jc w:val="left"/>
              <w:rPr>
                <w:sz w:val="28"/>
                <w:szCs w:val="28"/>
              </w:rPr>
            </w:pPr>
            <w:r>
              <w:rPr>
                <w:sz w:val="28"/>
                <w:szCs w:val="28"/>
              </w:rPr>
              <w:t>71</w:t>
            </w:r>
          </w:p>
        </w:tc>
      </w:tr>
    </w:tbl>
    <w:p w:rsidR="00485EF9" w:rsidRPr="004A096A" w:rsidRDefault="00485EF9" w:rsidP="002D08AF">
      <w:pPr>
        <w:spacing w:line="360" w:lineRule="auto"/>
        <w:jc w:val="center"/>
        <w:rPr>
          <w:sz w:val="28"/>
          <w:szCs w:val="28"/>
        </w:rPr>
      </w:pPr>
    </w:p>
    <w:p w:rsidR="00485EF9" w:rsidRPr="004A096A" w:rsidRDefault="00485EF9" w:rsidP="002D08AF">
      <w:pPr>
        <w:spacing w:line="360" w:lineRule="auto"/>
        <w:jc w:val="center"/>
        <w:rPr>
          <w:sz w:val="28"/>
          <w:szCs w:val="28"/>
        </w:rPr>
      </w:pPr>
    </w:p>
    <w:p w:rsidR="002C6647" w:rsidRPr="004A096A" w:rsidRDefault="002C6647" w:rsidP="002D08AF">
      <w:pPr>
        <w:spacing w:line="360" w:lineRule="auto"/>
        <w:jc w:val="center"/>
        <w:rPr>
          <w:sz w:val="28"/>
          <w:szCs w:val="28"/>
        </w:rPr>
      </w:pPr>
      <w:r w:rsidRPr="004A096A">
        <w:rPr>
          <w:b/>
          <w:bCs/>
          <w:sz w:val="28"/>
          <w:szCs w:val="28"/>
        </w:rPr>
        <w:br w:type="page"/>
        <w:t>ВСТУП</w:t>
      </w:r>
    </w:p>
    <w:p w:rsidR="00600FA1" w:rsidRPr="004A096A" w:rsidRDefault="002C6647" w:rsidP="002D08AF">
      <w:pPr>
        <w:spacing w:line="360" w:lineRule="auto"/>
        <w:ind w:left="91" w:right="92" w:firstLine="617"/>
        <w:rPr>
          <w:sz w:val="28"/>
          <w:szCs w:val="28"/>
        </w:rPr>
      </w:pPr>
      <w:r w:rsidRPr="004A096A">
        <w:rPr>
          <w:rStyle w:val="hps"/>
          <w:sz w:val="28"/>
          <w:szCs w:val="28"/>
        </w:rPr>
        <w:t xml:space="preserve">На сьогоднішній день </w:t>
      </w:r>
      <w:r w:rsidR="005C282E" w:rsidRPr="004A096A">
        <w:rPr>
          <w:rStyle w:val="hps"/>
          <w:sz w:val="28"/>
          <w:szCs w:val="28"/>
        </w:rPr>
        <w:t xml:space="preserve">проблема дослідження </w:t>
      </w:r>
      <w:r w:rsidR="00600FA1" w:rsidRPr="004A096A">
        <w:rPr>
          <w:rStyle w:val="hps"/>
          <w:sz w:val="28"/>
          <w:szCs w:val="28"/>
        </w:rPr>
        <w:t>психологічної безпеки особистості є надзвичайно</w:t>
      </w:r>
      <w:r w:rsidR="005C282E" w:rsidRPr="004A096A">
        <w:rPr>
          <w:rStyle w:val="hps"/>
          <w:sz w:val="28"/>
          <w:szCs w:val="28"/>
        </w:rPr>
        <w:t xml:space="preserve"> </w:t>
      </w:r>
      <w:r w:rsidR="004D6D4C" w:rsidRPr="004A096A">
        <w:rPr>
          <w:sz w:val="28"/>
          <w:szCs w:val="28"/>
        </w:rPr>
        <w:t xml:space="preserve">актуальною, </w:t>
      </w:r>
      <w:r w:rsidR="006E1172" w:rsidRPr="004A096A">
        <w:rPr>
          <w:sz w:val="28"/>
          <w:szCs w:val="28"/>
        </w:rPr>
        <w:t>оскільки</w:t>
      </w:r>
      <w:r w:rsidR="00600FA1" w:rsidRPr="004A096A">
        <w:rPr>
          <w:sz w:val="28"/>
          <w:szCs w:val="28"/>
        </w:rPr>
        <w:t xml:space="preserve"> індивід стає щодалі більше психологічно вразливим внаслідок драматичних життєвих подій, катастроф, травматичних ситуацій, </w:t>
      </w:r>
      <w:r w:rsidR="006E1172" w:rsidRPr="004A096A">
        <w:rPr>
          <w:sz w:val="28"/>
          <w:szCs w:val="28"/>
        </w:rPr>
        <w:t>соціальних</w:t>
      </w:r>
      <w:r w:rsidR="00600FA1" w:rsidRPr="004A096A">
        <w:rPr>
          <w:sz w:val="28"/>
          <w:szCs w:val="28"/>
        </w:rPr>
        <w:t xml:space="preserve"> змін та криз. До того ж темпи технологічного та соціального розвитку та змін в усіх сферах життя часто перевищують адаптаційні можливості психіки. Швидкість змін соціальних умов та технологічного прогресу створює додатковий стрес для особистості та призводить до не</w:t>
      </w:r>
      <w:r w:rsidR="006E1172" w:rsidRPr="004A096A">
        <w:rPr>
          <w:sz w:val="28"/>
          <w:szCs w:val="28"/>
        </w:rPr>
        <w:t>достатньої прогнозован</w:t>
      </w:r>
      <w:r w:rsidR="00600FA1" w:rsidRPr="004A096A">
        <w:rPr>
          <w:sz w:val="28"/>
          <w:szCs w:val="28"/>
        </w:rPr>
        <w:t>ості життя, що, в св</w:t>
      </w:r>
      <w:r w:rsidR="006E1172" w:rsidRPr="004A096A">
        <w:rPr>
          <w:sz w:val="28"/>
          <w:szCs w:val="28"/>
        </w:rPr>
        <w:t>ою чергу, підвищує рівень тривог</w:t>
      </w:r>
      <w:r w:rsidR="00600FA1" w:rsidRPr="004A096A">
        <w:rPr>
          <w:sz w:val="28"/>
          <w:szCs w:val="28"/>
        </w:rPr>
        <w:t>и та негативно впливає на впевненість у власній безпеці. Отже, вкрай важливим стає дослідження психологічних уявлень про безпеку особистості та залежності таких уявлень від соціально-демографічних показників. Поняття «безпека» визначається як стан захищеності життєво важливих інтересів особистості від внутрішніх та зовнішніх загроз. Психологічна безпека, в свою чергу, - це стан свідомості, при якому особистість сприймає існуючу якість життя як адекватну та надійну, оскільки вона створює реальні можливості для задоволення її природних та соціальних потреб у теперішньому та дає їм підстави для впевненості в майбутньому. Психологічну безпеку особистості можна розглядати як стан захищеності її психіки від дії різноманітних інформаційних факторів, що перешкоджають або ускладнюють формування адекватної системи її суб'єктивн</w:t>
      </w:r>
      <w:r w:rsidR="005C2B17" w:rsidRPr="004A096A">
        <w:rPr>
          <w:sz w:val="28"/>
          <w:szCs w:val="28"/>
        </w:rPr>
        <w:t>ого ставлення до навколишнього світу та самої</w:t>
      </w:r>
      <w:r w:rsidR="00600FA1" w:rsidRPr="004A096A">
        <w:rPr>
          <w:sz w:val="28"/>
          <w:szCs w:val="28"/>
        </w:rPr>
        <w:t xml:space="preserve"> себе. </w:t>
      </w:r>
      <w:r w:rsidR="005C2B17" w:rsidRPr="004A096A">
        <w:rPr>
          <w:sz w:val="28"/>
          <w:szCs w:val="28"/>
        </w:rPr>
        <w:t>Отже, п</w:t>
      </w:r>
      <w:r w:rsidR="00600FA1" w:rsidRPr="004A096A">
        <w:rPr>
          <w:sz w:val="28"/>
          <w:szCs w:val="28"/>
        </w:rPr>
        <w:t>сихологічна безпека особистості – це стан захищеності особистості, що забезпечує її цілісність як активного соціального суб'єкта та можливості розвитку в умовах взаємодії з навколишнім середовищем</w:t>
      </w:r>
      <w:r w:rsidR="005C2B17" w:rsidRPr="004A096A">
        <w:rPr>
          <w:sz w:val="28"/>
          <w:szCs w:val="28"/>
        </w:rPr>
        <w:t>.</w:t>
      </w:r>
    </w:p>
    <w:p w:rsidR="00600FA1" w:rsidRPr="004A096A" w:rsidRDefault="006E1172" w:rsidP="002D08AF">
      <w:pPr>
        <w:spacing w:line="360" w:lineRule="auto"/>
        <w:ind w:left="91" w:right="92" w:firstLine="617"/>
        <w:rPr>
          <w:sz w:val="28"/>
          <w:szCs w:val="28"/>
        </w:rPr>
      </w:pPr>
      <w:r w:rsidRPr="004A096A">
        <w:rPr>
          <w:sz w:val="28"/>
          <w:szCs w:val="28"/>
        </w:rPr>
        <w:t>Показано, що за рахунок різ</w:t>
      </w:r>
      <w:r w:rsidR="005C2B17" w:rsidRPr="004A096A">
        <w:rPr>
          <w:sz w:val="28"/>
          <w:szCs w:val="28"/>
        </w:rPr>
        <w:t>ної системи ціннісних орієнтацій, психологічні уявлення про безпеку відрізняються у чоловіків та жінок. Так, встановлено, що для осіб чоловічої статі психологічна безпека пов’язана з впевненістю у собі та своїх можливостя</w:t>
      </w:r>
      <w:r w:rsidR="000401B2" w:rsidRPr="004A096A">
        <w:rPr>
          <w:sz w:val="28"/>
          <w:szCs w:val="28"/>
        </w:rPr>
        <w:t xml:space="preserve">х, а для жінок – </w:t>
      </w:r>
      <w:r w:rsidR="005C2B17" w:rsidRPr="004A096A">
        <w:rPr>
          <w:sz w:val="28"/>
          <w:szCs w:val="28"/>
        </w:rPr>
        <w:t xml:space="preserve">із </w:t>
      </w:r>
      <w:r w:rsidRPr="004A096A">
        <w:rPr>
          <w:sz w:val="28"/>
          <w:szCs w:val="28"/>
        </w:rPr>
        <w:t>сто</w:t>
      </w:r>
      <w:r w:rsidR="000401B2" w:rsidRPr="004A096A">
        <w:rPr>
          <w:sz w:val="28"/>
          <w:szCs w:val="28"/>
        </w:rPr>
        <w:t>сунками з іншими та емоціями. Дослідження психологічних уявлень про безпеку пов’язане із використанням стратегій подолання стресу, оскільки підтримання здорового відчуття безпеки є однією із задач копінгу. Так, можна припустити, що чоловіки та жінки будуть обират</w:t>
      </w:r>
      <w:r w:rsidRPr="004A096A">
        <w:rPr>
          <w:sz w:val="28"/>
          <w:szCs w:val="28"/>
        </w:rPr>
        <w:t>и</w:t>
      </w:r>
      <w:r w:rsidR="000401B2" w:rsidRPr="004A096A">
        <w:rPr>
          <w:sz w:val="28"/>
          <w:szCs w:val="28"/>
        </w:rPr>
        <w:t xml:space="preserve"> різні стратегій подолання в залежності від їхніх уявлень про безпеку. Однак, дослідження гендерної різниці в уявленнях про безпеку та використання різних стратегій подолання стресу лімітовані в сучасній психологічній науці. Отже, таке дослідження є вкрай актуальним. </w:t>
      </w:r>
    </w:p>
    <w:p w:rsidR="00F32E59" w:rsidRPr="004A096A" w:rsidRDefault="002C6647" w:rsidP="002D08AF">
      <w:pPr>
        <w:spacing w:line="360" w:lineRule="auto"/>
        <w:ind w:right="-1" w:firstLine="709"/>
        <w:rPr>
          <w:sz w:val="28"/>
          <w:szCs w:val="28"/>
        </w:rPr>
      </w:pPr>
      <w:r w:rsidRPr="004A096A">
        <w:rPr>
          <w:sz w:val="28"/>
          <w:szCs w:val="28"/>
        </w:rPr>
        <w:t xml:space="preserve">В останні </w:t>
      </w:r>
      <w:r w:rsidR="000401B2" w:rsidRPr="004A096A">
        <w:rPr>
          <w:sz w:val="28"/>
          <w:szCs w:val="28"/>
        </w:rPr>
        <w:t>роки у зв’язку зі складною політичною ситуацією в країні,</w:t>
      </w:r>
      <w:r w:rsidRPr="004A096A">
        <w:rPr>
          <w:sz w:val="28"/>
          <w:szCs w:val="28"/>
        </w:rPr>
        <w:t xml:space="preserve"> в психологічній науці </w:t>
      </w:r>
      <w:r w:rsidR="000401B2" w:rsidRPr="004A096A">
        <w:rPr>
          <w:sz w:val="28"/>
          <w:szCs w:val="28"/>
        </w:rPr>
        <w:t>значно по</w:t>
      </w:r>
      <w:r w:rsidRPr="004A096A">
        <w:rPr>
          <w:sz w:val="28"/>
          <w:szCs w:val="28"/>
        </w:rPr>
        <w:t xml:space="preserve">силився інтерес до проблеми </w:t>
      </w:r>
      <w:r w:rsidR="000401B2" w:rsidRPr="004A096A">
        <w:rPr>
          <w:sz w:val="28"/>
          <w:szCs w:val="28"/>
        </w:rPr>
        <w:t>дослідження</w:t>
      </w:r>
      <w:r w:rsidRPr="004A096A">
        <w:rPr>
          <w:sz w:val="28"/>
          <w:szCs w:val="28"/>
        </w:rPr>
        <w:t xml:space="preserve"> </w:t>
      </w:r>
      <w:r w:rsidR="000401B2" w:rsidRPr="004A096A">
        <w:rPr>
          <w:sz w:val="28"/>
          <w:szCs w:val="28"/>
        </w:rPr>
        <w:t>психологічної безпеки особистості</w:t>
      </w:r>
      <w:r w:rsidR="005C282E" w:rsidRPr="004A096A">
        <w:rPr>
          <w:sz w:val="28"/>
          <w:szCs w:val="28"/>
        </w:rPr>
        <w:t>. О</w:t>
      </w:r>
      <w:r w:rsidRPr="004A096A">
        <w:rPr>
          <w:sz w:val="28"/>
          <w:szCs w:val="28"/>
        </w:rPr>
        <w:t>соблива увага при цьому приділяється</w:t>
      </w:r>
      <w:r w:rsidR="005C282E" w:rsidRPr="004A096A">
        <w:rPr>
          <w:sz w:val="28"/>
          <w:szCs w:val="28"/>
        </w:rPr>
        <w:t xml:space="preserve"> </w:t>
      </w:r>
      <w:r w:rsidR="000401B2" w:rsidRPr="004A096A">
        <w:rPr>
          <w:sz w:val="28"/>
          <w:szCs w:val="28"/>
        </w:rPr>
        <w:t>особливо</w:t>
      </w:r>
      <w:r w:rsidR="006E1172" w:rsidRPr="004A096A">
        <w:rPr>
          <w:sz w:val="28"/>
          <w:szCs w:val="28"/>
        </w:rPr>
        <w:t xml:space="preserve">стям психологічної безпеки після психологічної </w:t>
      </w:r>
      <w:r w:rsidR="000401B2" w:rsidRPr="004A096A">
        <w:rPr>
          <w:sz w:val="28"/>
          <w:szCs w:val="28"/>
        </w:rPr>
        <w:t xml:space="preserve">травми, у </w:t>
      </w:r>
      <w:r w:rsidR="006E1172" w:rsidRPr="004A096A">
        <w:rPr>
          <w:sz w:val="28"/>
          <w:szCs w:val="28"/>
        </w:rPr>
        <w:t>військовослужбовців</w:t>
      </w:r>
      <w:r w:rsidR="000401B2" w:rsidRPr="004A096A">
        <w:rPr>
          <w:sz w:val="28"/>
          <w:szCs w:val="28"/>
        </w:rPr>
        <w:t xml:space="preserve">, а також впливу засобів масової інформації на психологічну безпеку особистості. </w:t>
      </w:r>
      <w:r w:rsidR="004D6D4C" w:rsidRPr="004A096A">
        <w:rPr>
          <w:sz w:val="28"/>
          <w:szCs w:val="28"/>
        </w:rPr>
        <w:t>Дослідженнями феномену</w:t>
      </w:r>
      <w:r w:rsidRPr="004A096A">
        <w:rPr>
          <w:sz w:val="28"/>
          <w:szCs w:val="28"/>
        </w:rPr>
        <w:t xml:space="preserve"> </w:t>
      </w:r>
      <w:r w:rsidR="00F32E59" w:rsidRPr="004A096A">
        <w:rPr>
          <w:sz w:val="28"/>
          <w:szCs w:val="28"/>
        </w:rPr>
        <w:t>психологічної безпеки</w:t>
      </w:r>
      <w:r w:rsidR="005C282E" w:rsidRPr="004A096A">
        <w:rPr>
          <w:sz w:val="28"/>
          <w:szCs w:val="28"/>
        </w:rPr>
        <w:t xml:space="preserve"> </w:t>
      </w:r>
      <w:r w:rsidRPr="004A096A">
        <w:rPr>
          <w:sz w:val="28"/>
          <w:szCs w:val="28"/>
        </w:rPr>
        <w:t xml:space="preserve">займалися </w:t>
      </w:r>
      <w:r w:rsidR="006E1172" w:rsidRPr="004A096A">
        <w:rPr>
          <w:sz w:val="28"/>
          <w:szCs w:val="28"/>
        </w:rPr>
        <w:t>та продовжують зай</w:t>
      </w:r>
      <w:r w:rsidR="00F32E59" w:rsidRPr="004A096A">
        <w:rPr>
          <w:sz w:val="28"/>
          <w:szCs w:val="28"/>
        </w:rPr>
        <w:t xml:space="preserve">матися представники </w:t>
      </w:r>
      <w:r w:rsidR="006E1172" w:rsidRPr="004A096A">
        <w:rPr>
          <w:sz w:val="28"/>
          <w:szCs w:val="28"/>
        </w:rPr>
        <w:t>вітчизняної</w:t>
      </w:r>
      <w:r w:rsidR="00F32E59" w:rsidRPr="004A096A">
        <w:rPr>
          <w:sz w:val="28"/>
          <w:szCs w:val="28"/>
        </w:rPr>
        <w:t xml:space="preserve"> психології: М. Слюсаревський, О. Дроздов, С. Дерев’янко, Т.Данильченко, Ю. Примак, Т. Титаренко, Л. Ляховець, А. Застело, Л. Карамушка, О. Обозова, Т. Дектярьова, О. Ліщинська та інші. Серед закордонних вчених значну увагу питання психологічної безпеки особистості приділили А. Маслоу, Ф. Перлз, </w:t>
      </w:r>
      <w:r w:rsidR="002E3E02" w:rsidRPr="004A096A">
        <w:rPr>
          <w:sz w:val="28"/>
          <w:szCs w:val="28"/>
        </w:rPr>
        <w:t xml:space="preserve">М. Баєр, У. Бек, Э. Гидценс, Р. Янов-Бульман, К. Хорні, Д. Калшед, І. Польстер, та інші. Разом з тим, питання гендерних особливостей уявлень про безпеку та їхнього впливу на стратегії подолання </w:t>
      </w:r>
      <w:r w:rsidR="006E1172" w:rsidRPr="004A096A">
        <w:rPr>
          <w:sz w:val="28"/>
          <w:szCs w:val="28"/>
        </w:rPr>
        <w:t>досліджено</w:t>
      </w:r>
      <w:r w:rsidR="002E3E02" w:rsidRPr="004A096A">
        <w:rPr>
          <w:sz w:val="28"/>
          <w:szCs w:val="28"/>
        </w:rPr>
        <w:t xml:space="preserve"> недостатньо. </w:t>
      </w:r>
    </w:p>
    <w:p w:rsidR="002C6647" w:rsidRPr="004A096A" w:rsidRDefault="001214F8" w:rsidP="002D08AF">
      <w:pPr>
        <w:spacing w:line="360" w:lineRule="auto"/>
        <w:ind w:right="-1" w:firstLine="709"/>
        <w:rPr>
          <w:sz w:val="28"/>
          <w:szCs w:val="28"/>
        </w:rPr>
      </w:pPr>
      <w:r w:rsidRPr="004A096A">
        <w:rPr>
          <w:sz w:val="28"/>
          <w:szCs w:val="28"/>
        </w:rPr>
        <w:t>Отже</w:t>
      </w:r>
      <w:r w:rsidR="002C6647" w:rsidRPr="004A096A">
        <w:rPr>
          <w:sz w:val="28"/>
          <w:szCs w:val="28"/>
        </w:rPr>
        <w:t xml:space="preserve">, перед </w:t>
      </w:r>
      <w:r w:rsidR="002E3E02" w:rsidRPr="004A096A">
        <w:rPr>
          <w:sz w:val="28"/>
          <w:szCs w:val="28"/>
        </w:rPr>
        <w:t>науковцями</w:t>
      </w:r>
      <w:r w:rsidR="002C6647" w:rsidRPr="004A096A">
        <w:rPr>
          <w:sz w:val="28"/>
          <w:szCs w:val="28"/>
        </w:rPr>
        <w:t xml:space="preserve"> постає завдання </w:t>
      </w:r>
      <w:r w:rsidR="002E3E02" w:rsidRPr="004A096A">
        <w:rPr>
          <w:sz w:val="28"/>
          <w:szCs w:val="28"/>
        </w:rPr>
        <w:t>встановити</w:t>
      </w:r>
      <w:r w:rsidR="002C6647" w:rsidRPr="004A096A">
        <w:rPr>
          <w:sz w:val="28"/>
          <w:szCs w:val="28"/>
        </w:rPr>
        <w:t xml:space="preserve"> </w:t>
      </w:r>
      <w:r w:rsidR="002E3E02" w:rsidRPr="004A096A">
        <w:rPr>
          <w:sz w:val="28"/>
          <w:szCs w:val="28"/>
        </w:rPr>
        <w:t>гендерні</w:t>
      </w:r>
      <w:r w:rsidR="00317545" w:rsidRPr="004A096A">
        <w:rPr>
          <w:sz w:val="28"/>
          <w:szCs w:val="28"/>
        </w:rPr>
        <w:t xml:space="preserve"> особливості структури </w:t>
      </w:r>
      <w:r w:rsidR="002E3E02" w:rsidRPr="004A096A">
        <w:rPr>
          <w:sz w:val="28"/>
          <w:szCs w:val="28"/>
        </w:rPr>
        <w:t>психологічних уявлень про безпеку особистості</w:t>
      </w:r>
      <w:r w:rsidR="00317545" w:rsidRPr="004A096A">
        <w:rPr>
          <w:sz w:val="28"/>
          <w:szCs w:val="28"/>
        </w:rPr>
        <w:t xml:space="preserve"> </w:t>
      </w:r>
      <w:r w:rsidR="002E3E02" w:rsidRPr="004A096A">
        <w:rPr>
          <w:sz w:val="28"/>
          <w:szCs w:val="28"/>
        </w:rPr>
        <w:t xml:space="preserve">та впливу цих явлень на вибір долаючої поведінки у представників різної статі. </w:t>
      </w:r>
      <w:r w:rsidR="00317545" w:rsidRPr="004A096A">
        <w:rPr>
          <w:sz w:val="28"/>
          <w:szCs w:val="28"/>
        </w:rPr>
        <w:t xml:space="preserve"> </w:t>
      </w:r>
    </w:p>
    <w:p w:rsidR="002C6647" w:rsidRPr="004A096A" w:rsidRDefault="002C6647" w:rsidP="002D08AF">
      <w:pPr>
        <w:pStyle w:val="a3"/>
        <w:spacing w:before="0" w:beforeAutospacing="0" w:after="0" w:afterAutospacing="0" w:line="360" w:lineRule="auto"/>
        <w:ind w:firstLine="709"/>
        <w:jc w:val="both"/>
        <w:rPr>
          <w:sz w:val="28"/>
          <w:szCs w:val="28"/>
          <w:lang w:val="uk-UA"/>
        </w:rPr>
      </w:pPr>
      <w:r w:rsidRPr="004A096A">
        <w:rPr>
          <w:b/>
          <w:sz w:val="28"/>
          <w:szCs w:val="28"/>
          <w:lang w:val="uk-UA"/>
        </w:rPr>
        <w:t>Метою</w:t>
      </w:r>
      <w:r w:rsidRPr="004A096A">
        <w:rPr>
          <w:sz w:val="28"/>
          <w:szCs w:val="28"/>
          <w:lang w:val="uk-UA"/>
        </w:rPr>
        <w:t xml:space="preserve"> даної роботи є вивчення </w:t>
      </w:r>
      <w:r w:rsidR="002E3E02" w:rsidRPr="004A096A">
        <w:rPr>
          <w:sz w:val="28"/>
          <w:szCs w:val="28"/>
          <w:lang w:val="uk-UA"/>
        </w:rPr>
        <w:t>гендерних</w:t>
      </w:r>
      <w:r w:rsidR="00317545" w:rsidRPr="004A096A">
        <w:rPr>
          <w:sz w:val="28"/>
          <w:szCs w:val="28"/>
          <w:lang w:val="uk-UA"/>
        </w:rPr>
        <w:t xml:space="preserve"> особливостей </w:t>
      </w:r>
      <w:r w:rsidR="002E3E02" w:rsidRPr="004A096A">
        <w:rPr>
          <w:sz w:val="28"/>
          <w:szCs w:val="28"/>
          <w:lang w:val="uk-UA"/>
        </w:rPr>
        <w:t>психологічних уявлень про безпеку особистості</w:t>
      </w:r>
      <w:r w:rsidRPr="004A096A">
        <w:rPr>
          <w:sz w:val="28"/>
          <w:szCs w:val="28"/>
          <w:lang w:val="uk-UA"/>
        </w:rPr>
        <w:t xml:space="preserve">. </w:t>
      </w:r>
    </w:p>
    <w:p w:rsidR="00485EF9" w:rsidRPr="004A096A" w:rsidRDefault="00485EF9" w:rsidP="002E3E02">
      <w:pPr>
        <w:pStyle w:val="a3"/>
        <w:spacing w:before="0" w:beforeAutospacing="0" w:after="0" w:afterAutospacing="0" w:line="360" w:lineRule="auto"/>
        <w:ind w:firstLine="709"/>
        <w:jc w:val="both"/>
        <w:rPr>
          <w:b/>
          <w:bCs/>
          <w:sz w:val="28"/>
          <w:szCs w:val="28"/>
          <w:lang w:val="uk-UA"/>
        </w:rPr>
      </w:pPr>
      <w:r w:rsidRPr="004A096A">
        <w:rPr>
          <w:sz w:val="28"/>
          <w:szCs w:val="28"/>
          <w:lang w:val="uk-UA"/>
        </w:rPr>
        <w:t xml:space="preserve">Відповідно до мети дослідження були поставлені наступні </w:t>
      </w:r>
      <w:r w:rsidRPr="004A096A">
        <w:rPr>
          <w:b/>
          <w:bCs/>
          <w:sz w:val="28"/>
          <w:szCs w:val="28"/>
          <w:lang w:val="uk-UA"/>
        </w:rPr>
        <w:t>завдання:</w:t>
      </w:r>
    </w:p>
    <w:p w:rsidR="00485EF9" w:rsidRPr="004A096A" w:rsidRDefault="00485EF9" w:rsidP="002E3E02">
      <w:pPr>
        <w:pStyle w:val="HTML"/>
        <w:spacing w:line="360" w:lineRule="auto"/>
        <w:ind w:firstLine="709"/>
        <w:jc w:val="both"/>
        <w:rPr>
          <w:rFonts w:ascii="Times New Roman" w:hAnsi="Times New Roman" w:cs="Times New Roman"/>
          <w:sz w:val="28"/>
          <w:szCs w:val="28"/>
          <w:lang w:val="uk-UA"/>
        </w:rPr>
      </w:pPr>
      <w:r w:rsidRPr="004A096A">
        <w:rPr>
          <w:rFonts w:ascii="Times New Roman" w:hAnsi="Times New Roman" w:cs="Times New Roman"/>
          <w:sz w:val="28"/>
          <w:szCs w:val="28"/>
          <w:lang w:val="uk-UA"/>
        </w:rPr>
        <w:t>1.</w:t>
      </w:r>
      <w:r w:rsidR="006E1172" w:rsidRPr="004A096A">
        <w:rPr>
          <w:rFonts w:ascii="Times New Roman" w:hAnsi="Times New Roman" w:cs="Times New Roman"/>
          <w:sz w:val="28"/>
          <w:szCs w:val="28"/>
          <w:lang w:val="uk-UA"/>
        </w:rPr>
        <w:t xml:space="preserve"> </w:t>
      </w:r>
      <w:r w:rsidRPr="004A096A">
        <w:rPr>
          <w:rFonts w:ascii="Times New Roman" w:hAnsi="Times New Roman" w:cs="Times New Roman"/>
          <w:sz w:val="28"/>
          <w:szCs w:val="28"/>
          <w:lang w:val="uk-UA"/>
        </w:rPr>
        <w:t xml:space="preserve">Проаналізувати сучасний стан </w:t>
      </w:r>
      <w:r w:rsidR="002E3E02" w:rsidRPr="004A096A">
        <w:rPr>
          <w:rFonts w:ascii="Times New Roman" w:hAnsi="Times New Roman" w:cs="Times New Roman"/>
          <w:sz w:val="28"/>
          <w:szCs w:val="28"/>
          <w:lang w:val="uk-UA"/>
        </w:rPr>
        <w:t xml:space="preserve">наукових </w:t>
      </w:r>
      <w:r w:rsidRPr="004A096A">
        <w:rPr>
          <w:rFonts w:ascii="Times New Roman" w:hAnsi="Times New Roman" w:cs="Times New Roman"/>
          <w:sz w:val="28"/>
          <w:szCs w:val="28"/>
          <w:lang w:val="uk-UA"/>
        </w:rPr>
        <w:t xml:space="preserve">досліджень </w:t>
      </w:r>
      <w:r w:rsidR="002E3E02" w:rsidRPr="004A096A">
        <w:rPr>
          <w:rFonts w:ascii="Times New Roman" w:hAnsi="Times New Roman" w:cs="Times New Roman"/>
          <w:sz w:val="28"/>
          <w:szCs w:val="28"/>
          <w:lang w:val="uk-UA"/>
        </w:rPr>
        <w:t>психологічних уявлень про безпеку особистості</w:t>
      </w:r>
      <w:r w:rsidRPr="004A096A">
        <w:rPr>
          <w:rFonts w:ascii="Times New Roman" w:hAnsi="Times New Roman" w:cs="Times New Roman"/>
          <w:sz w:val="28"/>
          <w:szCs w:val="28"/>
          <w:lang w:val="uk-UA"/>
        </w:rPr>
        <w:t xml:space="preserve">. </w:t>
      </w:r>
    </w:p>
    <w:p w:rsidR="00485EF9" w:rsidRPr="004A096A" w:rsidRDefault="00485EF9" w:rsidP="002E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r w:rsidRPr="004A096A">
        <w:rPr>
          <w:sz w:val="28"/>
          <w:szCs w:val="28"/>
        </w:rPr>
        <w:t xml:space="preserve">2. Розробити </w:t>
      </w:r>
      <w:r w:rsidR="002E3E02" w:rsidRPr="004A096A">
        <w:rPr>
          <w:sz w:val="28"/>
          <w:szCs w:val="28"/>
        </w:rPr>
        <w:t>дизайн</w:t>
      </w:r>
      <w:r w:rsidRPr="004A096A">
        <w:rPr>
          <w:sz w:val="28"/>
          <w:szCs w:val="28"/>
        </w:rPr>
        <w:t xml:space="preserve"> емпіричного дослідження </w:t>
      </w:r>
      <w:r w:rsidR="002E3E02" w:rsidRPr="004A096A">
        <w:rPr>
          <w:sz w:val="28"/>
          <w:szCs w:val="28"/>
        </w:rPr>
        <w:t xml:space="preserve">психологічних уявлень про безпеку особистості </w:t>
      </w:r>
      <w:r w:rsidRPr="004A096A">
        <w:rPr>
          <w:sz w:val="28"/>
          <w:szCs w:val="28"/>
        </w:rPr>
        <w:t xml:space="preserve">та </w:t>
      </w:r>
      <w:r w:rsidR="002E3E02" w:rsidRPr="004A096A">
        <w:rPr>
          <w:sz w:val="28"/>
          <w:szCs w:val="28"/>
        </w:rPr>
        <w:t xml:space="preserve">визначити </w:t>
      </w:r>
      <w:r w:rsidRPr="004A096A">
        <w:rPr>
          <w:sz w:val="28"/>
          <w:szCs w:val="28"/>
        </w:rPr>
        <w:t xml:space="preserve">психодіагностичний інструментарій </w:t>
      </w:r>
      <w:r w:rsidR="002E3E02" w:rsidRPr="004A096A">
        <w:rPr>
          <w:sz w:val="28"/>
          <w:szCs w:val="28"/>
        </w:rPr>
        <w:t>для такого дослідження</w:t>
      </w:r>
      <w:r w:rsidRPr="004A096A">
        <w:rPr>
          <w:sz w:val="28"/>
          <w:szCs w:val="28"/>
        </w:rPr>
        <w:t>.</w:t>
      </w:r>
    </w:p>
    <w:p w:rsidR="00485EF9" w:rsidRPr="004A096A" w:rsidRDefault="00485EF9" w:rsidP="002E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r w:rsidRPr="004A096A">
        <w:rPr>
          <w:sz w:val="28"/>
          <w:szCs w:val="28"/>
        </w:rPr>
        <w:t xml:space="preserve">3. </w:t>
      </w:r>
      <w:r w:rsidR="002E3E02" w:rsidRPr="004A096A">
        <w:rPr>
          <w:sz w:val="28"/>
          <w:szCs w:val="28"/>
        </w:rPr>
        <w:t>Дослідити структуру психологічних уявлень про безпеку особистості у чоловіків та жінок</w:t>
      </w:r>
      <w:r w:rsidRPr="004A096A">
        <w:rPr>
          <w:sz w:val="28"/>
          <w:szCs w:val="28"/>
        </w:rPr>
        <w:t>.</w:t>
      </w:r>
    </w:p>
    <w:p w:rsidR="00485EF9" w:rsidRPr="004A096A" w:rsidRDefault="002E3E02" w:rsidP="002E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rPr>
      </w:pPr>
      <w:r w:rsidRPr="004A096A">
        <w:rPr>
          <w:sz w:val="28"/>
          <w:szCs w:val="28"/>
        </w:rPr>
        <w:t>4.</w:t>
      </w:r>
      <w:r w:rsidR="006E1172" w:rsidRPr="004A096A">
        <w:rPr>
          <w:sz w:val="28"/>
          <w:szCs w:val="28"/>
        </w:rPr>
        <w:t xml:space="preserve"> </w:t>
      </w:r>
      <w:r w:rsidRPr="004A096A">
        <w:rPr>
          <w:sz w:val="28"/>
          <w:szCs w:val="28"/>
        </w:rPr>
        <w:t>Про</w:t>
      </w:r>
      <w:r w:rsidR="00485EF9" w:rsidRPr="004A096A">
        <w:rPr>
          <w:sz w:val="28"/>
          <w:szCs w:val="28"/>
        </w:rPr>
        <w:t>аналіз</w:t>
      </w:r>
      <w:r w:rsidRPr="004A096A">
        <w:rPr>
          <w:sz w:val="28"/>
          <w:szCs w:val="28"/>
        </w:rPr>
        <w:t>увати взаємозв’язок психологічних уявлень про безпеку особистості</w:t>
      </w:r>
      <w:r w:rsidR="00485EF9" w:rsidRPr="004A096A">
        <w:rPr>
          <w:sz w:val="28"/>
          <w:szCs w:val="28"/>
        </w:rPr>
        <w:t xml:space="preserve"> та </w:t>
      </w:r>
      <w:r w:rsidR="006E1172" w:rsidRPr="004A096A">
        <w:rPr>
          <w:sz w:val="28"/>
          <w:szCs w:val="28"/>
        </w:rPr>
        <w:t xml:space="preserve">вибір копінг </w:t>
      </w:r>
      <w:r w:rsidR="003124F2" w:rsidRPr="004A096A">
        <w:rPr>
          <w:sz w:val="28"/>
          <w:szCs w:val="28"/>
        </w:rPr>
        <w:t>стратегій у представників різної статі</w:t>
      </w:r>
      <w:r w:rsidR="00485EF9" w:rsidRPr="004A096A">
        <w:rPr>
          <w:sz w:val="28"/>
          <w:szCs w:val="28"/>
        </w:rPr>
        <w:t xml:space="preserve">. </w:t>
      </w:r>
    </w:p>
    <w:p w:rsidR="002C6647" w:rsidRPr="004A096A" w:rsidRDefault="002C6647" w:rsidP="002D08AF">
      <w:pPr>
        <w:pStyle w:val="HTML"/>
        <w:spacing w:line="360" w:lineRule="auto"/>
        <w:ind w:firstLine="709"/>
        <w:jc w:val="both"/>
        <w:rPr>
          <w:rFonts w:ascii="Times New Roman" w:hAnsi="Times New Roman" w:cs="Times New Roman"/>
          <w:sz w:val="28"/>
          <w:szCs w:val="28"/>
          <w:lang w:val="uk-UA"/>
        </w:rPr>
      </w:pPr>
      <w:r w:rsidRPr="004A096A">
        <w:rPr>
          <w:rFonts w:ascii="Times New Roman" w:hAnsi="Times New Roman" w:cs="Times New Roman"/>
          <w:b/>
          <w:sz w:val="28"/>
          <w:szCs w:val="28"/>
          <w:lang w:val="uk-UA"/>
        </w:rPr>
        <w:t>Об'єкт</w:t>
      </w:r>
      <w:r w:rsidRPr="004A096A">
        <w:rPr>
          <w:rFonts w:ascii="Times New Roman" w:hAnsi="Times New Roman" w:cs="Times New Roman"/>
          <w:sz w:val="28"/>
          <w:szCs w:val="28"/>
          <w:lang w:val="uk-UA"/>
        </w:rPr>
        <w:t xml:space="preserve"> </w:t>
      </w:r>
      <w:r w:rsidRPr="004A096A">
        <w:rPr>
          <w:rFonts w:ascii="Times New Roman" w:hAnsi="Times New Roman" w:cs="Times New Roman"/>
          <w:b/>
          <w:sz w:val="28"/>
          <w:szCs w:val="28"/>
          <w:lang w:val="uk-UA"/>
        </w:rPr>
        <w:t>дослідження:</w:t>
      </w:r>
      <w:r w:rsidR="00C37629" w:rsidRPr="004A096A">
        <w:rPr>
          <w:rFonts w:ascii="Times New Roman" w:hAnsi="Times New Roman" w:cs="Times New Roman"/>
          <w:sz w:val="28"/>
          <w:szCs w:val="28"/>
          <w:lang w:val="uk-UA"/>
        </w:rPr>
        <w:t xml:space="preserve"> </w:t>
      </w:r>
      <w:r w:rsidR="003124F2" w:rsidRPr="004A096A">
        <w:rPr>
          <w:rFonts w:ascii="Times New Roman" w:hAnsi="Times New Roman" w:cs="Times New Roman"/>
          <w:sz w:val="28"/>
          <w:szCs w:val="28"/>
          <w:lang w:val="uk-UA"/>
        </w:rPr>
        <w:t>психологічні уявлення про безпеку особистості</w:t>
      </w:r>
      <w:r w:rsidRPr="004A096A">
        <w:rPr>
          <w:rFonts w:ascii="Times New Roman" w:hAnsi="Times New Roman" w:cs="Times New Roman"/>
          <w:sz w:val="28"/>
          <w:szCs w:val="28"/>
          <w:lang w:val="uk-UA"/>
        </w:rPr>
        <w:t>.</w:t>
      </w:r>
    </w:p>
    <w:p w:rsidR="002C6647" w:rsidRPr="004A096A" w:rsidRDefault="002C6647" w:rsidP="002D08AF">
      <w:pPr>
        <w:pStyle w:val="HTML"/>
        <w:spacing w:line="360" w:lineRule="auto"/>
        <w:ind w:firstLine="709"/>
        <w:jc w:val="both"/>
        <w:rPr>
          <w:rFonts w:ascii="Times New Roman" w:hAnsi="Times New Roman" w:cs="Times New Roman"/>
          <w:sz w:val="28"/>
          <w:szCs w:val="28"/>
          <w:lang w:val="uk-UA"/>
        </w:rPr>
      </w:pPr>
      <w:r w:rsidRPr="004A096A">
        <w:rPr>
          <w:rFonts w:ascii="Times New Roman" w:hAnsi="Times New Roman" w:cs="Times New Roman"/>
          <w:b/>
          <w:sz w:val="28"/>
          <w:szCs w:val="28"/>
          <w:lang w:val="uk-UA"/>
        </w:rPr>
        <w:t>Предмет</w:t>
      </w:r>
      <w:r w:rsidRPr="004A096A">
        <w:rPr>
          <w:rFonts w:ascii="Times New Roman" w:hAnsi="Times New Roman" w:cs="Times New Roman"/>
          <w:sz w:val="28"/>
          <w:szCs w:val="28"/>
          <w:lang w:val="uk-UA"/>
        </w:rPr>
        <w:t xml:space="preserve"> </w:t>
      </w:r>
      <w:r w:rsidRPr="004A096A">
        <w:rPr>
          <w:rFonts w:ascii="Times New Roman" w:hAnsi="Times New Roman" w:cs="Times New Roman"/>
          <w:b/>
          <w:sz w:val="28"/>
          <w:szCs w:val="28"/>
          <w:lang w:val="uk-UA"/>
        </w:rPr>
        <w:t>дослідження:</w:t>
      </w:r>
      <w:r w:rsidRPr="004A096A">
        <w:rPr>
          <w:rFonts w:ascii="Times New Roman" w:hAnsi="Times New Roman" w:cs="Times New Roman"/>
          <w:sz w:val="28"/>
          <w:szCs w:val="28"/>
          <w:lang w:val="uk-UA"/>
        </w:rPr>
        <w:t xml:space="preserve"> </w:t>
      </w:r>
      <w:r w:rsidR="003124F2" w:rsidRPr="004A096A">
        <w:rPr>
          <w:rFonts w:ascii="Times New Roman" w:hAnsi="Times New Roman" w:cs="Times New Roman"/>
          <w:sz w:val="28"/>
          <w:szCs w:val="28"/>
          <w:lang w:val="uk-UA"/>
        </w:rPr>
        <w:t>гендерні</w:t>
      </w:r>
      <w:r w:rsidRPr="004A096A">
        <w:rPr>
          <w:rFonts w:ascii="Times New Roman" w:hAnsi="Times New Roman" w:cs="Times New Roman"/>
          <w:sz w:val="28"/>
          <w:szCs w:val="28"/>
          <w:lang w:val="uk-UA"/>
        </w:rPr>
        <w:t xml:space="preserve"> особливості </w:t>
      </w:r>
      <w:r w:rsidR="003124F2" w:rsidRPr="004A096A">
        <w:rPr>
          <w:rFonts w:ascii="Times New Roman" w:hAnsi="Times New Roman" w:cs="Times New Roman"/>
          <w:sz w:val="28"/>
          <w:szCs w:val="28"/>
          <w:lang w:val="uk-UA"/>
        </w:rPr>
        <w:t>психологічних уявлень про безпеку особистості</w:t>
      </w:r>
      <w:r w:rsidRPr="004A096A">
        <w:rPr>
          <w:rFonts w:ascii="Times New Roman" w:hAnsi="Times New Roman" w:cs="Times New Roman"/>
          <w:sz w:val="28"/>
          <w:szCs w:val="28"/>
          <w:lang w:val="uk-UA"/>
        </w:rPr>
        <w:t>.</w:t>
      </w:r>
    </w:p>
    <w:p w:rsidR="002C6647" w:rsidRPr="004A096A" w:rsidRDefault="002C6647" w:rsidP="002D08AF">
      <w:pPr>
        <w:pStyle w:val="HTML"/>
        <w:spacing w:line="360" w:lineRule="auto"/>
        <w:ind w:firstLine="709"/>
        <w:jc w:val="both"/>
        <w:rPr>
          <w:rFonts w:ascii="Times New Roman" w:eastAsia="Calibri" w:hAnsi="Times New Roman" w:cs="Times New Roman"/>
          <w:sz w:val="28"/>
          <w:szCs w:val="28"/>
          <w:shd w:val="clear" w:color="auto" w:fill="FFFFFF"/>
          <w:lang w:val="uk-UA"/>
        </w:rPr>
      </w:pPr>
      <w:r w:rsidRPr="004A096A">
        <w:rPr>
          <w:rFonts w:ascii="Times New Roman" w:hAnsi="Times New Roman" w:cs="Times New Roman"/>
          <w:b/>
          <w:sz w:val="28"/>
          <w:szCs w:val="28"/>
          <w:lang w:val="uk-UA"/>
        </w:rPr>
        <w:t>Методи дослідження</w:t>
      </w:r>
      <w:r w:rsidRPr="004A096A">
        <w:rPr>
          <w:rFonts w:ascii="Times New Roman" w:hAnsi="Times New Roman" w:cs="Times New Roman"/>
          <w:sz w:val="28"/>
          <w:szCs w:val="28"/>
          <w:lang w:val="uk-UA"/>
        </w:rPr>
        <w:t xml:space="preserve">: </w:t>
      </w:r>
      <w:r w:rsidR="007E0B5A" w:rsidRPr="004A096A">
        <w:rPr>
          <w:rFonts w:ascii="Times New Roman" w:hAnsi="Times New Roman" w:cs="Times New Roman"/>
          <w:sz w:val="28"/>
          <w:szCs w:val="28"/>
          <w:lang w:val="uk-UA"/>
        </w:rPr>
        <w:t>анкетування, м</w:t>
      </w:r>
      <w:r w:rsidR="00317545" w:rsidRPr="004A096A">
        <w:rPr>
          <w:rFonts w:ascii="Times New Roman" w:hAnsi="Times New Roman" w:cs="Times New Roman"/>
          <w:sz w:val="28"/>
          <w:szCs w:val="28"/>
          <w:lang w:val="uk-UA"/>
        </w:rPr>
        <w:t>етодика «</w:t>
      </w:r>
      <w:r w:rsidR="003124F2" w:rsidRPr="004A096A">
        <w:rPr>
          <w:rFonts w:ascii="Times New Roman" w:hAnsi="Times New Roman" w:cs="Times New Roman"/>
          <w:bCs/>
          <w:snapToGrid w:val="0"/>
          <w:sz w:val="28"/>
          <w:szCs w:val="28"/>
          <w:lang w:val="uk-UA"/>
        </w:rPr>
        <w:t>опитувальник базисних переконань» автора Ронні Янов-Бульман</w:t>
      </w:r>
      <w:r w:rsidR="003124F2" w:rsidRPr="004A096A">
        <w:rPr>
          <w:rFonts w:ascii="Times New Roman" w:hAnsi="Times New Roman" w:cs="Times New Roman"/>
          <w:sz w:val="28"/>
          <w:szCs w:val="28"/>
          <w:lang w:val="uk-UA"/>
        </w:rPr>
        <w:t xml:space="preserve"> та </w:t>
      </w:r>
      <w:r w:rsidR="003124F2" w:rsidRPr="004A096A">
        <w:rPr>
          <w:rFonts w:ascii="Times New Roman" w:hAnsi="Times New Roman" w:cs="Times New Roman"/>
          <w:bCs/>
          <w:snapToGrid w:val="0"/>
          <w:sz w:val="28"/>
          <w:szCs w:val="28"/>
          <w:lang w:val="uk-UA"/>
        </w:rPr>
        <w:t>опитувальник проактивної долаючої поведінки створений E. Greenglas, R. Schwarzer і D. Taubert у 1999 та адаптований О. Старченковою у 2009</w:t>
      </w:r>
      <w:r w:rsidR="00317545" w:rsidRPr="004A096A">
        <w:rPr>
          <w:rFonts w:ascii="Times New Roman" w:hAnsi="Times New Roman" w:cs="Times New Roman"/>
          <w:bCs/>
          <w:snapToGrid w:val="0"/>
          <w:sz w:val="28"/>
          <w:szCs w:val="28"/>
          <w:lang w:val="uk-UA"/>
        </w:rPr>
        <w:t xml:space="preserve"> </w:t>
      </w:r>
      <w:r w:rsidR="003124F2" w:rsidRPr="004A096A">
        <w:rPr>
          <w:rFonts w:ascii="Times New Roman" w:hAnsi="Times New Roman" w:cs="Times New Roman"/>
          <w:bCs/>
          <w:snapToGrid w:val="0"/>
          <w:sz w:val="28"/>
          <w:szCs w:val="28"/>
          <w:lang w:val="uk-UA"/>
        </w:rPr>
        <w:t>році</w:t>
      </w:r>
      <w:r w:rsidR="00317545" w:rsidRPr="004A096A">
        <w:rPr>
          <w:rFonts w:ascii="Times New Roman" w:hAnsi="Times New Roman" w:cs="Times New Roman"/>
          <w:sz w:val="28"/>
          <w:szCs w:val="28"/>
          <w:lang w:val="uk-UA"/>
        </w:rPr>
        <w:t>.</w:t>
      </w:r>
    </w:p>
    <w:p w:rsidR="002C6647" w:rsidRPr="004A096A" w:rsidRDefault="002C6647" w:rsidP="002D08AF">
      <w:pPr>
        <w:pStyle w:val="HTML"/>
        <w:spacing w:line="360" w:lineRule="auto"/>
        <w:ind w:firstLine="709"/>
        <w:jc w:val="both"/>
        <w:rPr>
          <w:rFonts w:ascii="Times New Roman" w:hAnsi="Times New Roman" w:cs="Times New Roman"/>
          <w:sz w:val="28"/>
          <w:szCs w:val="28"/>
          <w:lang w:val="uk-UA"/>
        </w:rPr>
      </w:pPr>
      <w:r w:rsidRPr="004A096A">
        <w:rPr>
          <w:rFonts w:ascii="Times New Roman" w:hAnsi="Times New Roman" w:cs="Times New Roman"/>
          <w:b/>
          <w:sz w:val="28"/>
          <w:szCs w:val="28"/>
          <w:lang w:val="uk-UA"/>
        </w:rPr>
        <w:t>Опис вибірки</w:t>
      </w:r>
      <w:r w:rsidRPr="004A096A">
        <w:rPr>
          <w:rFonts w:ascii="Times New Roman" w:hAnsi="Times New Roman" w:cs="Times New Roman"/>
          <w:sz w:val="28"/>
          <w:szCs w:val="28"/>
          <w:lang w:val="uk-UA"/>
        </w:rPr>
        <w:t xml:space="preserve">: у дослідженні брали участь </w:t>
      </w:r>
      <w:r w:rsidR="003124F2" w:rsidRPr="004A096A">
        <w:rPr>
          <w:rFonts w:ascii="Times New Roman" w:hAnsi="Times New Roman" w:cs="Times New Roman"/>
          <w:bCs/>
          <w:snapToGrid w:val="0"/>
          <w:sz w:val="28"/>
          <w:szCs w:val="28"/>
          <w:lang w:val="uk-UA"/>
        </w:rPr>
        <w:t>дорослі чоловіки та жінки</w:t>
      </w:r>
      <w:r w:rsidR="003124F2" w:rsidRPr="004A096A">
        <w:rPr>
          <w:rFonts w:ascii="Times New Roman" w:hAnsi="Times New Roman" w:cs="Times New Roman"/>
          <w:sz w:val="28"/>
          <w:szCs w:val="28"/>
          <w:lang w:val="uk-UA"/>
        </w:rPr>
        <w:t xml:space="preserve"> віком</w:t>
      </w:r>
      <w:r w:rsidR="007E0B5A" w:rsidRPr="004A096A">
        <w:rPr>
          <w:rFonts w:ascii="Times New Roman" w:hAnsi="Times New Roman" w:cs="Times New Roman"/>
          <w:sz w:val="28"/>
          <w:szCs w:val="28"/>
          <w:lang w:val="uk-UA"/>
        </w:rPr>
        <w:t xml:space="preserve"> </w:t>
      </w:r>
      <w:r w:rsidR="002C47E8" w:rsidRPr="004A096A">
        <w:rPr>
          <w:rFonts w:ascii="Times New Roman" w:hAnsi="Times New Roman" w:cs="Times New Roman"/>
          <w:sz w:val="28"/>
          <w:szCs w:val="28"/>
          <w:lang w:val="uk-UA"/>
        </w:rPr>
        <w:t xml:space="preserve">від </w:t>
      </w:r>
      <w:r w:rsidR="003124F2" w:rsidRPr="004A096A">
        <w:rPr>
          <w:rFonts w:ascii="Times New Roman" w:hAnsi="Times New Roman" w:cs="Times New Roman"/>
          <w:sz w:val="28"/>
          <w:szCs w:val="28"/>
          <w:lang w:val="uk-UA"/>
        </w:rPr>
        <w:t>18</w:t>
      </w:r>
      <w:r w:rsidR="00317545" w:rsidRPr="004A096A">
        <w:rPr>
          <w:rFonts w:ascii="Times New Roman" w:hAnsi="Times New Roman" w:cs="Times New Roman"/>
          <w:sz w:val="28"/>
          <w:szCs w:val="28"/>
          <w:lang w:val="uk-UA"/>
        </w:rPr>
        <w:t xml:space="preserve"> </w:t>
      </w:r>
      <w:r w:rsidR="002C47E8" w:rsidRPr="004A096A">
        <w:rPr>
          <w:rFonts w:ascii="Times New Roman" w:hAnsi="Times New Roman" w:cs="Times New Roman"/>
          <w:sz w:val="28"/>
          <w:szCs w:val="28"/>
          <w:lang w:val="uk-UA"/>
        </w:rPr>
        <w:t xml:space="preserve">до </w:t>
      </w:r>
      <w:r w:rsidR="003124F2" w:rsidRPr="004A096A">
        <w:rPr>
          <w:rFonts w:ascii="Times New Roman" w:hAnsi="Times New Roman" w:cs="Times New Roman"/>
          <w:sz w:val="28"/>
          <w:szCs w:val="28"/>
          <w:lang w:val="uk-UA"/>
        </w:rPr>
        <w:t>68</w:t>
      </w:r>
      <w:r w:rsidR="00C37629" w:rsidRPr="004A096A">
        <w:rPr>
          <w:rFonts w:ascii="Times New Roman" w:hAnsi="Times New Roman" w:cs="Times New Roman"/>
          <w:sz w:val="28"/>
          <w:szCs w:val="28"/>
          <w:lang w:val="uk-UA"/>
        </w:rPr>
        <w:t xml:space="preserve"> років. Загальний обсяг</w:t>
      </w:r>
      <w:r w:rsidR="007E0B5A" w:rsidRPr="004A096A">
        <w:rPr>
          <w:rFonts w:ascii="Times New Roman" w:hAnsi="Times New Roman" w:cs="Times New Roman"/>
          <w:sz w:val="28"/>
          <w:szCs w:val="28"/>
          <w:lang w:val="uk-UA"/>
        </w:rPr>
        <w:t xml:space="preserve"> вибірки</w:t>
      </w:r>
      <w:r w:rsidR="00317545" w:rsidRPr="004A096A">
        <w:rPr>
          <w:rFonts w:ascii="Times New Roman" w:hAnsi="Times New Roman" w:cs="Times New Roman"/>
          <w:sz w:val="28"/>
          <w:szCs w:val="28"/>
          <w:lang w:val="uk-UA"/>
        </w:rPr>
        <w:t xml:space="preserve">: </w:t>
      </w:r>
      <w:r w:rsidR="003124F2" w:rsidRPr="004A096A">
        <w:rPr>
          <w:rFonts w:ascii="Times New Roman" w:hAnsi="Times New Roman" w:cs="Times New Roman"/>
          <w:sz w:val="28"/>
          <w:szCs w:val="28"/>
          <w:lang w:val="uk-UA"/>
        </w:rPr>
        <w:t>110</w:t>
      </w:r>
      <w:r w:rsidRPr="004A096A">
        <w:rPr>
          <w:rFonts w:ascii="Times New Roman" w:hAnsi="Times New Roman" w:cs="Times New Roman"/>
          <w:sz w:val="28"/>
          <w:szCs w:val="28"/>
          <w:lang w:val="uk-UA"/>
        </w:rPr>
        <w:t xml:space="preserve"> респондентів</w:t>
      </w:r>
      <w:r w:rsidR="003124F2" w:rsidRPr="004A096A">
        <w:rPr>
          <w:rFonts w:ascii="Times New Roman" w:hAnsi="Times New Roman" w:cs="Times New Roman"/>
          <w:sz w:val="28"/>
          <w:szCs w:val="28"/>
          <w:lang w:val="uk-UA"/>
        </w:rPr>
        <w:t xml:space="preserve"> (51 чоловік та 59 жінок</w:t>
      </w:r>
      <w:r w:rsidR="00317545" w:rsidRPr="004A096A">
        <w:rPr>
          <w:rFonts w:ascii="Times New Roman" w:hAnsi="Times New Roman" w:cs="Times New Roman"/>
          <w:sz w:val="28"/>
          <w:szCs w:val="28"/>
          <w:lang w:val="uk-UA"/>
        </w:rPr>
        <w:t>)</w:t>
      </w:r>
      <w:r w:rsidRPr="004A096A">
        <w:rPr>
          <w:rFonts w:ascii="Times New Roman" w:hAnsi="Times New Roman" w:cs="Times New Roman"/>
          <w:sz w:val="28"/>
          <w:szCs w:val="28"/>
          <w:lang w:val="uk-UA"/>
        </w:rPr>
        <w:t xml:space="preserve">. </w:t>
      </w:r>
    </w:p>
    <w:p w:rsidR="002C6647" w:rsidRPr="004A096A" w:rsidRDefault="002C6647" w:rsidP="002D08AF">
      <w:pPr>
        <w:pStyle w:val="HTML"/>
        <w:spacing w:line="360" w:lineRule="auto"/>
        <w:ind w:firstLine="709"/>
        <w:jc w:val="both"/>
        <w:rPr>
          <w:rFonts w:ascii="Times New Roman" w:hAnsi="Times New Roman" w:cs="Times New Roman"/>
          <w:sz w:val="28"/>
          <w:szCs w:val="28"/>
          <w:lang w:val="uk-UA"/>
        </w:rPr>
      </w:pPr>
      <w:r w:rsidRPr="004A096A">
        <w:rPr>
          <w:rFonts w:ascii="Times New Roman" w:hAnsi="Times New Roman" w:cs="Times New Roman"/>
          <w:b/>
          <w:sz w:val="28"/>
          <w:szCs w:val="28"/>
          <w:lang w:val="uk-UA"/>
        </w:rPr>
        <w:t xml:space="preserve">База проведення емпіричного дослідження: </w:t>
      </w:r>
      <w:r w:rsidR="003124F2" w:rsidRPr="004A096A">
        <w:rPr>
          <w:rFonts w:ascii="Times New Roman" w:hAnsi="Times New Roman" w:cs="Times New Roman"/>
          <w:sz w:val="28"/>
          <w:szCs w:val="28"/>
          <w:lang w:val="uk-UA"/>
        </w:rPr>
        <w:t>Анкета була розм</w:t>
      </w:r>
      <w:r w:rsidR="006E1172" w:rsidRPr="004A096A">
        <w:rPr>
          <w:rFonts w:ascii="Times New Roman" w:hAnsi="Times New Roman" w:cs="Times New Roman"/>
          <w:sz w:val="28"/>
          <w:szCs w:val="28"/>
          <w:lang w:val="uk-UA"/>
        </w:rPr>
        <w:t>іщена у соціальних мережах. До д</w:t>
      </w:r>
      <w:r w:rsidR="003124F2" w:rsidRPr="004A096A">
        <w:rPr>
          <w:rFonts w:ascii="Times New Roman" w:hAnsi="Times New Roman" w:cs="Times New Roman"/>
          <w:sz w:val="28"/>
          <w:szCs w:val="28"/>
          <w:lang w:val="uk-UA"/>
        </w:rPr>
        <w:t>ослідження було залуч</w:t>
      </w:r>
      <w:r w:rsidR="006E1172" w:rsidRPr="004A096A">
        <w:rPr>
          <w:rFonts w:ascii="Times New Roman" w:hAnsi="Times New Roman" w:cs="Times New Roman"/>
          <w:sz w:val="28"/>
          <w:szCs w:val="28"/>
          <w:lang w:val="uk-UA"/>
        </w:rPr>
        <w:t>е</w:t>
      </w:r>
      <w:r w:rsidR="003124F2" w:rsidRPr="004A096A">
        <w:rPr>
          <w:rFonts w:ascii="Times New Roman" w:hAnsi="Times New Roman" w:cs="Times New Roman"/>
          <w:sz w:val="28"/>
          <w:szCs w:val="28"/>
          <w:lang w:val="uk-UA"/>
        </w:rPr>
        <w:t>но всіх охочих</w:t>
      </w:r>
      <w:r w:rsidR="006E1172" w:rsidRPr="004A096A">
        <w:rPr>
          <w:rFonts w:ascii="Times New Roman" w:hAnsi="Times New Roman" w:cs="Times New Roman"/>
          <w:sz w:val="28"/>
          <w:szCs w:val="28"/>
          <w:lang w:val="uk-UA"/>
        </w:rPr>
        <w:t xml:space="preserve"> </w:t>
      </w:r>
      <w:r w:rsidR="003124F2" w:rsidRPr="004A096A">
        <w:rPr>
          <w:rFonts w:ascii="Times New Roman" w:hAnsi="Times New Roman" w:cs="Times New Roman"/>
          <w:sz w:val="28"/>
          <w:szCs w:val="28"/>
          <w:lang w:val="uk-UA"/>
        </w:rPr>
        <w:t xml:space="preserve">осіб. </w:t>
      </w:r>
    </w:p>
    <w:p w:rsidR="002C6647" w:rsidRPr="004A096A" w:rsidRDefault="002C6647" w:rsidP="002D08AF">
      <w:pPr>
        <w:pStyle w:val="HTML"/>
        <w:spacing w:line="360" w:lineRule="auto"/>
        <w:ind w:firstLine="709"/>
        <w:jc w:val="both"/>
        <w:rPr>
          <w:rFonts w:ascii="Times New Roman" w:hAnsi="Times New Roman" w:cs="Times New Roman"/>
          <w:b/>
          <w:sz w:val="28"/>
          <w:szCs w:val="28"/>
          <w:lang w:val="uk-UA"/>
        </w:rPr>
      </w:pPr>
      <w:r w:rsidRPr="004A096A">
        <w:rPr>
          <w:rFonts w:ascii="Times New Roman" w:hAnsi="Times New Roman" w:cs="Times New Roman"/>
          <w:b/>
          <w:sz w:val="28"/>
          <w:szCs w:val="28"/>
          <w:lang w:val="uk-UA"/>
        </w:rPr>
        <w:t xml:space="preserve">Практична значущість дослідження: </w:t>
      </w:r>
    </w:p>
    <w:p w:rsidR="00A13FCA" w:rsidRPr="004A096A" w:rsidRDefault="004839A3" w:rsidP="004A096A">
      <w:pPr>
        <w:pStyle w:val="a4"/>
        <w:numPr>
          <w:ilvl w:val="0"/>
          <w:numId w:val="1"/>
        </w:numPr>
        <w:spacing w:after="0" w:line="360" w:lineRule="auto"/>
        <w:ind w:left="0" w:firstLine="709"/>
        <w:jc w:val="both"/>
        <w:rPr>
          <w:rFonts w:ascii="Times New Roman" w:hAnsi="Times New Roman"/>
          <w:sz w:val="28"/>
          <w:szCs w:val="28"/>
          <w:lang w:val="uk-UA"/>
        </w:rPr>
      </w:pPr>
      <w:r w:rsidRPr="004A096A">
        <w:rPr>
          <w:rFonts w:ascii="Times New Roman" w:hAnsi="Times New Roman"/>
          <w:sz w:val="28"/>
          <w:szCs w:val="28"/>
          <w:lang w:val="uk-UA" w:eastAsia="ru-RU"/>
        </w:rPr>
        <w:t xml:space="preserve">Досліджено структуру </w:t>
      </w:r>
      <w:r w:rsidR="006E1172" w:rsidRPr="004A096A">
        <w:rPr>
          <w:rFonts w:ascii="Times New Roman" w:hAnsi="Times New Roman"/>
          <w:sz w:val="28"/>
          <w:szCs w:val="28"/>
          <w:lang w:val="uk-UA" w:eastAsia="ru-RU"/>
        </w:rPr>
        <w:t>психологічних уявлень про безпеку</w:t>
      </w:r>
      <w:r w:rsidRPr="004A096A">
        <w:rPr>
          <w:rFonts w:ascii="Times New Roman" w:hAnsi="Times New Roman"/>
          <w:sz w:val="28"/>
          <w:szCs w:val="28"/>
          <w:lang w:val="uk-UA" w:eastAsia="ru-RU"/>
        </w:rPr>
        <w:t xml:space="preserve">. </w:t>
      </w:r>
      <w:r w:rsidR="007F49DD" w:rsidRPr="004A096A">
        <w:rPr>
          <w:rFonts w:ascii="Times New Roman" w:hAnsi="Times New Roman"/>
          <w:sz w:val="28"/>
          <w:szCs w:val="28"/>
          <w:lang w:val="uk-UA" w:eastAsia="ru-RU"/>
        </w:rPr>
        <w:t xml:space="preserve">Встановлено, </w:t>
      </w:r>
      <w:r w:rsidR="00BF0070" w:rsidRPr="004A096A">
        <w:rPr>
          <w:rFonts w:ascii="Times New Roman" w:hAnsi="Times New Roman"/>
          <w:sz w:val="28"/>
          <w:szCs w:val="28"/>
          <w:lang w:val="uk-UA"/>
        </w:rPr>
        <w:t xml:space="preserve">що базисні переконання особистості не залежали від соціально-демографічних параметрів. Однак матеріальне становище </w:t>
      </w:r>
      <w:r w:rsidR="004A096A" w:rsidRPr="004A096A">
        <w:rPr>
          <w:rFonts w:ascii="Times New Roman" w:hAnsi="Times New Roman"/>
          <w:sz w:val="28"/>
          <w:szCs w:val="28"/>
          <w:lang w:val="uk-UA"/>
        </w:rPr>
        <w:t>впливало на базисні переконання</w:t>
      </w:r>
      <w:r w:rsidR="00BF0070" w:rsidRPr="004A096A">
        <w:rPr>
          <w:rFonts w:ascii="Times New Roman" w:hAnsi="Times New Roman"/>
          <w:sz w:val="28"/>
          <w:szCs w:val="28"/>
          <w:lang w:val="uk-UA"/>
        </w:rPr>
        <w:t xml:space="preserve">. </w:t>
      </w:r>
      <w:r w:rsidR="004A096A" w:rsidRPr="004A096A">
        <w:rPr>
          <w:rFonts w:ascii="Times New Roman" w:hAnsi="Times New Roman"/>
          <w:sz w:val="28"/>
          <w:szCs w:val="28"/>
          <w:lang w:val="uk-UA"/>
        </w:rPr>
        <w:t>Так, б</w:t>
      </w:r>
      <w:r w:rsidR="00BF0070" w:rsidRPr="004A096A">
        <w:rPr>
          <w:rFonts w:ascii="Times New Roman" w:hAnsi="Times New Roman"/>
          <w:sz w:val="28"/>
          <w:szCs w:val="28"/>
          <w:lang w:val="uk-UA"/>
        </w:rPr>
        <w:t xml:space="preserve">ільший рівень доходу зменшував віру чоловіків у справедливість світу, тоді як у жінок він підвищував віру у власну удачливість. </w:t>
      </w:r>
    </w:p>
    <w:p w:rsidR="004839A3" w:rsidRPr="004A096A" w:rsidRDefault="004A096A" w:rsidP="004A096A">
      <w:pPr>
        <w:pStyle w:val="a4"/>
        <w:numPr>
          <w:ilvl w:val="0"/>
          <w:numId w:val="1"/>
        </w:numPr>
        <w:spacing w:after="0" w:line="360" w:lineRule="auto"/>
        <w:ind w:left="0" w:firstLine="709"/>
        <w:jc w:val="both"/>
        <w:rPr>
          <w:rFonts w:ascii="Times New Roman" w:hAnsi="Times New Roman"/>
          <w:sz w:val="28"/>
          <w:szCs w:val="28"/>
          <w:lang w:val="uk-UA"/>
        </w:rPr>
      </w:pPr>
      <w:r w:rsidRPr="004A096A">
        <w:rPr>
          <w:rFonts w:ascii="Times New Roman" w:hAnsi="Times New Roman"/>
          <w:sz w:val="28"/>
          <w:szCs w:val="28"/>
          <w:lang w:val="uk-UA"/>
        </w:rPr>
        <w:t xml:space="preserve">Порівняли відчуття психологічної безпеки у чоловіків та жінок. </w:t>
      </w:r>
      <w:r w:rsidRPr="004A096A">
        <w:rPr>
          <w:rFonts w:ascii="Times New Roman" w:hAnsi="Times New Roman"/>
          <w:bCs/>
          <w:snapToGrid w:val="0"/>
          <w:sz w:val="28"/>
          <w:szCs w:val="28"/>
          <w:lang w:val="uk-UA"/>
        </w:rPr>
        <w:t xml:space="preserve">За допомогою опитувальника </w:t>
      </w:r>
      <w:r w:rsidRPr="004A096A">
        <w:rPr>
          <w:rFonts w:ascii="Times New Roman" w:hAnsi="Times New Roman"/>
          <w:sz w:val="28"/>
          <w:szCs w:val="28"/>
          <w:lang w:val="uk-UA"/>
        </w:rPr>
        <w:t>базисних переконань особистості Янов-Бульман оцінили базисні переконання, що впливають на відчуття безпеки. Встановили, що чоловіки та жінки мали приблизно однакові базисні переконання окрім переконання в справедливості навколишнього світу. Жінки достовірно частіше ніж чоловіки вірять у справедливість світу і у те, що хороші і погані події розподіляються за цим принципом.</w:t>
      </w:r>
    </w:p>
    <w:p w:rsidR="00886BE2" w:rsidRPr="004A096A" w:rsidRDefault="004A096A" w:rsidP="004A096A">
      <w:pPr>
        <w:pStyle w:val="a4"/>
        <w:numPr>
          <w:ilvl w:val="0"/>
          <w:numId w:val="1"/>
        </w:numPr>
        <w:spacing w:after="0" w:line="360" w:lineRule="auto"/>
        <w:ind w:left="0" w:firstLine="709"/>
        <w:jc w:val="both"/>
        <w:rPr>
          <w:rFonts w:ascii="Times New Roman" w:hAnsi="Times New Roman"/>
          <w:sz w:val="28"/>
          <w:szCs w:val="28"/>
          <w:lang w:val="uk-UA"/>
        </w:rPr>
      </w:pPr>
      <w:r w:rsidRPr="004A096A">
        <w:rPr>
          <w:rFonts w:ascii="Times New Roman" w:hAnsi="Times New Roman"/>
          <w:sz w:val="28"/>
          <w:szCs w:val="28"/>
          <w:lang w:val="uk-UA"/>
        </w:rPr>
        <w:t>Проаналізували взаємозв’язок психологічних уявлень про безпеку особистості та вибір копінг стратегій у представників різної статі за допом</w:t>
      </w:r>
      <w:r w:rsidR="002E08C3">
        <w:rPr>
          <w:rFonts w:ascii="Times New Roman" w:hAnsi="Times New Roman"/>
          <w:sz w:val="28"/>
          <w:szCs w:val="28"/>
          <w:lang w:val="uk-UA"/>
        </w:rPr>
        <w:t>огою опитувальника проактивної д</w:t>
      </w:r>
      <w:r w:rsidRPr="004A096A">
        <w:rPr>
          <w:rFonts w:ascii="Times New Roman" w:hAnsi="Times New Roman"/>
          <w:sz w:val="28"/>
          <w:szCs w:val="28"/>
          <w:lang w:val="uk-UA"/>
        </w:rPr>
        <w:t xml:space="preserve">олаючої поведінки </w:t>
      </w:r>
      <w:r w:rsidR="002E08C3">
        <w:rPr>
          <w:rFonts w:ascii="Times New Roman" w:hAnsi="Times New Roman"/>
          <w:sz w:val="28"/>
          <w:szCs w:val="28"/>
          <w:lang w:val="uk-UA"/>
        </w:rPr>
        <w:t xml:space="preserve">Е. </w:t>
      </w:r>
      <w:r w:rsidRPr="004A096A">
        <w:rPr>
          <w:rFonts w:ascii="Times New Roman" w:hAnsi="Times New Roman"/>
          <w:sz w:val="28"/>
          <w:szCs w:val="28"/>
          <w:lang w:val="uk-UA"/>
        </w:rPr>
        <w:t xml:space="preserve">Greenglas, R. Schwarzer і D. Taubert. . Так, достовірної різниці між чоловіками та жінками у використанні копінг стратегій не показано. Однак визначили, що різні базисні переконання по-різному впливають на використання механізмів двома групами. </w:t>
      </w:r>
    </w:p>
    <w:p w:rsidR="002C6647" w:rsidRPr="004A096A" w:rsidRDefault="002C6647" w:rsidP="002D08AF">
      <w:pPr>
        <w:pStyle w:val="HTML"/>
        <w:spacing w:line="360" w:lineRule="auto"/>
        <w:ind w:firstLine="709"/>
        <w:jc w:val="both"/>
        <w:rPr>
          <w:rFonts w:ascii="Times New Roman" w:hAnsi="Times New Roman" w:cs="Times New Roman"/>
          <w:b/>
          <w:sz w:val="28"/>
          <w:szCs w:val="28"/>
          <w:lang w:val="uk-UA"/>
        </w:rPr>
      </w:pPr>
      <w:r w:rsidRPr="004A096A">
        <w:rPr>
          <w:rFonts w:ascii="Times New Roman" w:hAnsi="Times New Roman" w:cs="Times New Roman"/>
          <w:b/>
          <w:sz w:val="28"/>
          <w:szCs w:val="28"/>
          <w:lang w:val="uk-UA"/>
        </w:rPr>
        <w:t xml:space="preserve">Структура роботи: </w:t>
      </w:r>
      <w:r w:rsidRPr="004A096A">
        <w:rPr>
          <w:rFonts w:ascii="Times New Roman" w:eastAsia="Calibri" w:hAnsi="Times New Roman" w:cs="Times New Roman"/>
          <w:sz w:val="28"/>
          <w:szCs w:val="28"/>
          <w:lang w:val="uk-UA"/>
        </w:rPr>
        <w:t>Робота складається зі вступу, 3 розділів, висновків</w:t>
      </w:r>
      <w:r w:rsidR="008B1CE7" w:rsidRPr="004A096A">
        <w:rPr>
          <w:rFonts w:ascii="Times New Roman" w:eastAsia="Calibri" w:hAnsi="Times New Roman" w:cs="Times New Roman"/>
          <w:sz w:val="28"/>
          <w:szCs w:val="28"/>
          <w:lang w:val="uk-UA"/>
        </w:rPr>
        <w:t>, списку використаних джерел (81, з яких 26 іноземною мовою</w:t>
      </w:r>
      <w:r w:rsidRPr="004A096A">
        <w:rPr>
          <w:rFonts w:ascii="Times New Roman" w:eastAsia="Calibri" w:hAnsi="Times New Roman" w:cs="Times New Roman"/>
          <w:sz w:val="28"/>
          <w:szCs w:val="28"/>
          <w:lang w:val="uk-UA"/>
        </w:rPr>
        <w:t>). Заг</w:t>
      </w:r>
      <w:r w:rsidR="007F49DD" w:rsidRPr="004A096A">
        <w:rPr>
          <w:rFonts w:ascii="Times New Roman" w:eastAsia="Calibri" w:hAnsi="Times New Roman" w:cs="Times New Roman"/>
          <w:sz w:val="28"/>
          <w:szCs w:val="28"/>
          <w:lang w:val="uk-UA"/>
        </w:rPr>
        <w:t>альний обсяг дипломної роботи 7</w:t>
      </w:r>
      <w:r w:rsidR="00723B81" w:rsidRPr="004A096A">
        <w:rPr>
          <w:rFonts w:ascii="Times New Roman" w:eastAsia="Calibri" w:hAnsi="Times New Roman" w:cs="Times New Roman"/>
          <w:sz w:val="28"/>
          <w:szCs w:val="28"/>
          <w:lang w:val="uk-UA"/>
        </w:rPr>
        <w:t>2</w:t>
      </w:r>
      <w:r w:rsidR="00A1722D" w:rsidRPr="004A096A">
        <w:rPr>
          <w:rFonts w:ascii="Times New Roman" w:eastAsia="Calibri" w:hAnsi="Times New Roman" w:cs="Times New Roman"/>
          <w:sz w:val="28"/>
          <w:szCs w:val="28"/>
          <w:lang w:val="uk-UA"/>
        </w:rPr>
        <w:t xml:space="preserve"> сторін</w:t>
      </w:r>
      <w:r w:rsidRPr="004A096A">
        <w:rPr>
          <w:rFonts w:ascii="Times New Roman" w:eastAsia="Calibri" w:hAnsi="Times New Roman" w:cs="Times New Roman"/>
          <w:sz w:val="28"/>
          <w:szCs w:val="28"/>
          <w:lang w:val="uk-UA"/>
        </w:rPr>
        <w:t>к</w:t>
      </w:r>
      <w:r w:rsidR="00A1722D" w:rsidRPr="004A096A">
        <w:rPr>
          <w:rFonts w:ascii="Times New Roman" w:eastAsia="Calibri" w:hAnsi="Times New Roman" w:cs="Times New Roman"/>
          <w:sz w:val="28"/>
          <w:szCs w:val="28"/>
          <w:lang w:val="uk-UA"/>
        </w:rPr>
        <w:t>и</w:t>
      </w:r>
      <w:r w:rsidRPr="004A096A">
        <w:rPr>
          <w:rFonts w:ascii="Times New Roman" w:eastAsia="Calibri" w:hAnsi="Times New Roman" w:cs="Times New Roman"/>
          <w:sz w:val="28"/>
          <w:szCs w:val="28"/>
          <w:lang w:val="uk-UA"/>
        </w:rPr>
        <w:t xml:space="preserve">. Дипломна робота </w:t>
      </w:r>
      <w:r w:rsidR="007F49DD" w:rsidRPr="004A096A">
        <w:rPr>
          <w:rFonts w:ascii="Times New Roman" w:hAnsi="Times New Roman" w:cs="Times New Roman"/>
          <w:sz w:val="28"/>
          <w:szCs w:val="28"/>
          <w:lang w:val="uk-UA"/>
        </w:rPr>
        <w:t xml:space="preserve">містить </w:t>
      </w:r>
      <w:r w:rsidR="008B1CE7" w:rsidRPr="004A096A">
        <w:rPr>
          <w:rFonts w:ascii="Times New Roman" w:hAnsi="Times New Roman" w:cs="Times New Roman"/>
          <w:sz w:val="28"/>
          <w:szCs w:val="28"/>
          <w:lang w:val="uk-UA"/>
        </w:rPr>
        <w:t>12</w:t>
      </w:r>
      <w:r w:rsidR="00B649AF" w:rsidRPr="004A096A">
        <w:rPr>
          <w:rFonts w:ascii="Times New Roman" w:hAnsi="Times New Roman" w:cs="Times New Roman"/>
          <w:sz w:val="28"/>
          <w:szCs w:val="28"/>
          <w:lang w:val="uk-UA"/>
        </w:rPr>
        <w:t xml:space="preserve"> таблиць</w:t>
      </w:r>
      <w:r w:rsidRPr="004A096A">
        <w:rPr>
          <w:rFonts w:ascii="Times New Roman" w:hAnsi="Times New Roman" w:cs="Times New Roman"/>
          <w:sz w:val="28"/>
          <w:szCs w:val="28"/>
          <w:lang w:val="uk-UA"/>
        </w:rPr>
        <w:t>.</w:t>
      </w:r>
    </w:p>
    <w:p w:rsidR="00317545" w:rsidRPr="004A096A" w:rsidRDefault="00317545">
      <w:pPr>
        <w:spacing w:after="160" w:line="259" w:lineRule="auto"/>
        <w:jc w:val="left"/>
        <w:rPr>
          <w:b/>
          <w:sz w:val="28"/>
          <w:szCs w:val="28"/>
        </w:rPr>
      </w:pPr>
      <w:r w:rsidRPr="004A096A">
        <w:rPr>
          <w:b/>
          <w:sz w:val="28"/>
          <w:szCs w:val="28"/>
        </w:rPr>
        <w:br w:type="page"/>
      </w:r>
    </w:p>
    <w:p w:rsidR="00BA37F9" w:rsidRPr="004A096A" w:rsidRDefault="00BA37F9" w:rsidP="006E1172">
      <w:pPr>
        <w:spacing w:line="360" w:lineRule="auto"/>
        <w:rPr>
          <w:b/>
          <w:sz w:val="28"/>
          <w:szCs w:val="28"/>
        </w:rPr>
      </w:pPr>
      <w:r w:rsidRPr="004A096A">
        <w:rPr>
          <w:b/>
          <w:sz w:val="28"/>
          <w:szCs w:val="28"/>
        </w:rPr>
        <w:t>РОЗДІЛ 1. ПРОБЛЕМА ДОСЛІДЖЕННЯ УЯВЛЕНЬ ПРО ПСИХОЛОГІЧНУ БЕЗПЕКУ</w:t>
      </w:r>
    </w:p>
    <w:p w:rsidR="002E08C3" w:rsidRDefault="002E08C3" w:rsidP="002E08C3">
      <w:pPr>
        <w:spacing w:line="360" w:lineRule="auto"/>
        <w:rPr>
          <w:b/>
          <w:sz w:val="28"/>
          <w:szCs w:val="28"/>
        </w:rPr>
      </w:pPr>
    </w:p>
    <w:p w:rsidR="00BA37F9" w:rsidRPr="002E08C3" w:rsidRDefault="00BA37F9" w:rsidP="002E08C3">
      <w:pPr>
        <w:pStyle w:val="a4"/>
        <w:numPr>
          <w:ilvl w:val="1"/>
          <w:numId w:val="31"/>
        </w:numPr>
        <w:spacing w:line="360" w:lineRule="auto"/>
        <w:jc w:val="both"/>
        <w:rPr>
          <w:b/>
          <w:sz w:val="28"/>
          <w:szCs w:val="28"/>
        </w:rPr>
      </w:pPr>
      <w:r w:rsidRPr="002E08C3">
        <w:rPr>
          <w:rFonts w:ascii="Times New Roman" w:hAnsi="Times New Roman"/>
          <w:b/>
          <w:sz w:val="28"/>
          <w:szCs w:val="28"/>
        </w:rPr>
        <w:t>Феномен психологічної безпеки особистості в проблемному просторі психології</w:t>
      </w:r>
      <w:r w:rsidRPr="002E08C3">
        <w:rPr>
          <w:b/>
          <w:sz w:val="28"/>
          <w:szCs w:val="28"/>
        </w:rPr>
        <w:t>.</w:t>
      </w:r>
    </w:p>
    <w:p w:rsidR="002E08C3" w:rsidRPr="002E08C3" w:rsidRDefault="002E08C3" w:rsidP="002E08C3">
      <w:pPr>
        <w:pStyle w:val="a4"/>
        <w:spacing w:line="360" w:lineRule="auto"/>
        <w:rPr>
          <w:b/>
          <w:sz w:val="28"/>
          <w:szCs w:val="28"/>
        </w:rPr>
      </w:pPr>
    </w:p>
    <w:p w:rsidR="00BA37F9" w:rsidRPr="004A096A" w:rsidRDefault="00BA37F9" w:rsidP="00BA37F9">
      <w:pPr>
        <w:spacing w:line="360" w:lineRule="auto"/>
        <w:ind w:firstLine="709"/>
        <w:rPr>
          <w:sz w:val="28"/>
          <w:szCs w:val="28"/>
        </w:rPr>
      </w:pPr>
      <w:r w:rsidRPr="004A096A">
        <w:rPr>
          <w:sz w:val="28"/>
          <w:szCs w:val="28"/>
        </w:rPr>
        <w:t>Затяжний період нестабільності, зміни суспільно-економічного укладу, подібно до будь-яких інших глобальних змін, супроводжується зростанням напруги і тривоги в суспільстві. Наростання соціального неблагополуччя, падіння життєвого рівня, поляризація суспільства та криміналізація середовища посилюються впливом екстремальних травматичних факторів, таких як стихійні лиха, катастрофи, терористичні акти, та нереалізованою політикою держави з метою забезпечення психологічної безпеки населення [</w:t>
      </w:r>
      <w:r w:rsidR="00723B81" w:rsidRPr="004A096A">
        <w:rPr>
          <w:rFonts w:eastAsia="Times New Roman"/>
          <w:sz w:val="28"/>
          <w:szCs w:val="28"/>
        </w:rPr>
        <w:t>26</w:t>
      </w:r>
      <w:r w:rsidRPr="004A096A">
        <w:rPr>
          <w:rFonts w:eastAsia="Times New Roman"/>
          <w:sz w:val="28"/>
          <w:szCs w:val="28"/>
        </w:rPr>
        <w:t>]</w:t>
      </w:r>
      <w:r w:rsidRPr="004A096A">
        <w:rPr>
          <w:sz w:val="28"/>
          <w:szCs w:val="28"/>
        </w:rPr>
        <w:t>. Все це призводить до тяжких наслідків: невротизація, депресивні стани, втрата віри в себе, втрата перспектив і, як неминучий наслідок, хронічна фрустрація базової потреби у безпеці, що становить небезпеку для психологічного здоров'я особистості [</w:t>
      </w:r>
      <w:r w:rsidR="00723B81" w:rsidRPr="004A096A">
        <w:rPr>
          <w:rFonts w:eastAsia="Times New Roman"/>
          <w:sz w:val="28"/>
          <w:szCs w:val="28"/>
        </w:rPr>
        <w:t>46</w:t>
      </w:r>
      <w:r w:rsidRPr="004A096A">
        <w:rPr>
          <w:sz w:val="28"/>
          <w:szCs w:val="28"/>
        </w:rPr>
        <w:t>]. Внаслідок цього проблема психологічної безпеки набуває все більшої актуальності.</w:t>
      </w:r>
    </w:p>
    <w:p w:rsidR="00BA37F9" w:rsidRPr="004A096A" w:rsidRDefault="00BA37F9" w:rsidP="00BA37F9">
      <w:pPr>
        <w:spacing w:line="360" w:lineRule="auto"/>
        <w:ind w:firstLine="709"/>
        <w:rPr>
          <w:sz w:val="28"/>
          <w:szCs w:val="28"/>
        </w:rPr>
      </w:pPr>
      <w:r w:rsidRPr="004A096A">
        <w:rPr>
          <w:sz w:val="28"/>
          <w:szCs w:val="28"/>
        </w:rPr>
        <w:t xml:space="preserve">Дослідження психологічної безпеки особистості є вкрай важливим у психологічній науці. З плином суспільного </w:t>
      </w:r>
      <w:r w:rsidR="006E1172" w:rsidRPr="004A096A">
        <w:rPr>
          <w:sz w:val="28"/>
          <w:szCs w:val="28"/>
        </w:rPr>
        <w:t>розвитку</w:t>
      </w:r>
      <w:r w:rsidRPr="004A096A">
        <w:rPr>
          <w:sz w:val="28"/>
          <w:szCs w:val="28"/>
        </w:rPr>
        <w:t xml:space="preserve"> особистість стає щодалі більше психоло</w:t>
      </w:r>
      <w:r w:rsidR="006E1172" w:rsidRPr="004A096A">
        <w:rPr>
          <w:sz w:val="28"/>
          <w:szCs w:val="28"/>
        </w:rPr>
        <w:t>гічно вразливою та незахищеною</w:t>
      </w:r>
      <w:r w:rsidRPr="004A096A">
        <w:rPr>
          <w:sz w:val="28"/>
          <w:szCs w:val="28"/>
        </w:rPr>
        <w:t xml:space="preserve">. На це впливають не </w:t>
      </w:r>
      <w:r w:rsidR="006E1172" w:rsidRPr="004A096A">
        <w:rPr>
          <w:sz w:val="28"/>
          <w:szCs w:val="28"/>
        </w:rPr>
        <w:t>тільки</w:t>
      </w:r>
      <w:r w:rsidRPr="004A096A">
        <w:rPr>
          <w:sz w:val="28"/>
          <w:szCs w:val="28"/>
        </w:rPr>
        <w:t xml:space="preserve"> травматичні подій та соціальні, економічні, політичні, та природні катастрофи, такі як епідемія коронавірусу [</w:t>
      </w:r>
      <w:r w:rsidR="00723B81" w:rsidRPr="004A096A">
        <w:rPr>
          <w:sz w:val="28"/>
          <w:szCs w:val="28"/>
        </w:rPr>
        <w:t>81</w:t>
      </w:r>
      <w:r w:rsidRPr="004A096A">
        <w:rPr>
          <w:sz w:val="28"/>
          <w:szCs w:val="28"/>
        </w:rPr>
        <w:t>]. Навіть у час відносної соціальної стабільності темпи технологічного оновлення всіх сфер життя призводять до значних суспільних змін, які нерідко перевищують адаптаційні можливості психіки особистості [</w:t>
      </w:r>
      <w:r w:rsidR="00723B81" w:rsidRPr="004A096A">
        <w:rPr>
          <w:sz w:val="28"/>
          <w:szCs w:val="28"/>
        </w:rPr>
        <w:t>16</w:t>
      </w:r>
      <w:r w:rsidRPr="004A096A">
        <w:rPr>
          <w:sz w:val="28"/>
          <w:szCs w:val="28"/>
        </w:rPr>
        <w:t>]. При цьому звичайне повсякденне життя особистості може становити загрозу для її психічного, а слідом за ним і фізичного здоров’я та благополуччя [</w:t>
      </w:r>
      <w:r w:rsidR="00723B81" w:rsidRPr="004A096A">
        <w:rPr>
          <w:sz w:val="28"/>
          <w:szCs w:val="28"/>
        </w:rPr>
        <w:t>3</w:t>
      </w:r>
      <w:r w:rsidRPr="004A096A">
        <w:rPr>
          <w:sz w:val="28"/>
          <w:szCs w:val="28"/>
        </w:rPr>
        <w:t>]. Зокрема, надзвичайно швидкі темпи розвитку та суспільних змін призводять до зниження відчуття психологічної безпеки індивіда внаслідок хронічної тривоги пов’язаної із життєвою нестабільність [</w:t>
      </w:r>
      <w:r w:rsidR="00723B81" w:rsidRPr="004A096A">
        <w:rPr>
          <w:sz w:val="28"/>
          <w:szCs w:val="28"/>
        </w:rPr>
        <w:t>8</w:t>
      </w:r>
      <w:r w:rsidR="001D2300">
        <w:rPr>
          <w:sz w:val="28"/>
          <w:szCs w:val="28"/>
        </w:rPr>
        <w:t>]. Так</w:t>
      </w:r>
      <w:r w:rsidRPr="004A096A">
        <w:rPr>
          <w:sz w:val="28"/>
          <w:szCs w:val="28"/>
        </w:rPr>
        <w:t xml:space="preserve">, дослідження факторів які впливають на відчуття психологічної безпеки особистості, становиться вкрай актуальним. </w:t>
      </w:r>
    </w:p>
    <w:p w:rsidR="001D2300" w:rsidRDefault="00BA37F9" w:rsidP="00BA37F9">
      <w:pPr>
        <w:spacing w:line="360" w:lineRule="auto"/>
        <w:ind w:firstLine="709"/>
        <w:rPr>
          <w:sz w:val="28"/>
          <w:szCs w:val="28"/>
        </w:rPr>
      </w:pPr>
      <w:r w:rsidRPr="004A096A">
        <w:rPr>
          <w:sz w:val="28"/>
          <w:szCs w:val="28"/>
        </w:rPr>
        <w:t>Багато вчених займаються дослідженням поняття психологічної безпеки особистості, створенням моделей психологічної безпеки та розробкою заходів, спрямованих на забезпечення та розвиток психологічної безпеки особистості. Згідно з гуманістичною теорією особистості А. Маслоу, потреби в безпеці та захисті є базовими і включають потреби в організації, стабільності, в законі і порядку, в передбачуваності подій і у свободі від таких загрозливих сил, як хвороба, страх і хаос [</w:t>
      </w:r>
      <w:r w:rsidR="00723B81" w:rsidRPr="004A096A">
        <w:rPr>
          <w:rFonts w:eastAsia="Times New Roman"/>
          <w:sz w:val="28"/>
          <w:szCs w:val="28"/>
        </w:rPr>
        <w:t>15</w:t>
      </w:r>
      <w:r w:rsidRPr="004A096A">
        <w:rPr>
          <w:sz w:val="28"/>
          <w:szCs w:val="28"/>
        </w:rPr>
        <w:t>]. В історичній перспективі перші дослідження внутрішніх факторів безпеки, іноді у неявному вигляді, здійснювали К. Хорні, К.Г. Юнг, Д. Калшед, Ф. Перлз, І. Польстер, М. Польстер, Р. Янофф-Бульман та інші у рамках розробки проблем, пов'язаних з наданням психологічної допомоги індивідам, що мають проблеми у соціальній адаптації [</w:t>
      </w:r>
      <w:r w:rsidR="00723B81" w:rsidRPr="004A096A">
        <w:rPr>
          <w:rFonts w:eastAsia="Times New Roman"/>
          <w:sz w:val="28"/>
          <w:szCs w:val="28"/>
        </w:rPr>
        <w:t>54</w:t>
      </w:r>
      <w:r w:rsidRPr="004A096A">
        <w:rPr>
          <w:sz w:val="28"/>
          <w:szCs w:val="28"/>
        </w:rPr>
        <w:t xml:space="preserve">]. Ці вчені займалися вивченням впливу досвіду людини, і, в першу чергу, раннього та часто травматичного, на його почуття цілісності та захищеності. </w:t>
      </w:r>
    </w:p>
    <w:p w:rsidR="00BA37F9" w:rsidRPr="004A096A" w:rsidRDefault="00BA37F9" w:rsidP="00BA37F9">
      <w:pPr>
        <w:spacing w:line="360" w:lineRule="auto"/>
        <w:ind w:firstLine="709"/>
        <w:rPr>
          <w:sz w:val="28"/>
          <w:szCs w:val="28"/>
        </w:rPr>
      </w:pPr>
      <w:r w:rsidRPr="004A096A">
        <w:rPr>
          <w:sz w:val="28"/>
          <w:szCs w:val="28"/>
        </w:rPr>
        <w:t>Далі, Шейн і Бенніс представили психологічну безпеку як критичну частину процесу «розморожування», необхідного для організаційного навчання та змін. Дослідники припустили, що психологічна безпека зменшує уявні загрози, усуває бар’єри для змін і створює контекст, який заохочує до тимчасових спроб покращити своє життя [</w:t>
      </w:r>
      <w:r w:rsidR="00723B81" w:rsidRPr="004A096A">
        <w:rPr>
          <w:sz w:val="28"/>
          <w:szCs w:val="28"/>
        </w:rPr>
        <w:t>79</w:t>
      </w:r>
      <w:r w:rsidRPr="004A096A">
        <w:rPr>
          <w:sz w:val="28"/>
          <w:szCs w:val="28"/>
        </w:rPr>
        <w:t xml:space="preserve">]. Так, ранні дослідники психологічної безпеки </w:t>
      </w:r>
      <w:r w:rsidR="006E1172" w:rsidRPr="004A096A">
        <w:rPr>
          <w:sz w:val="28"/>
          <w:szCs w:val="28"/>
        </w:rPr>
        <w:t>б</w:t>
      </w:r>
      <w:r w:rsidRPr="004A096A">
        <w:rPr>
          <w:sz w:val="28"/>
          <w:szCs w:val="28"/>
        </w:rPr>
        <w:t xml:space="preserve">ули </w:t>
      </w:r>
      <w:r w:rsidR="006E1172" w:rsidRPr="004A096A">
        <w:rPr>
          <w:sz w:val="28"/>
          <w:szCs w:val="28"/>
        </w:rPr>
        <w:t>зосередженні</w:t>
      </w:r>
      <w:r w:rsidRPr="004A096A">
        <w:rPr>
          <w:sz w:val="28"/>
          <w:szCs w:val="28"/>
        </w:rPr>
        <w:t xml:space="preserve"> на встановленні впливу життєвого досвіду індивіда на відчуття безпеки та факторів, які можуть покращити психологічне та життєве </w:t>
      </w:r>
      <w:r w:rsidR="006E1172" w:rsidRPr="004A096A">
        <w:rPr>
          <w:sz w:val="28"/>
          <w:szCs w:val="28"/>
        </w:rPr>
        <w:t>благополуччя</w:t>
      </w:r>
      <w:r w:rsidRPr="004A096A">
        <w:rPr>
          <w:sz w:val="28"/>
          <w:szCs w:val="28"/>
        </w:rPr>
        <w:t xml:space="preserve"> особистості. </w:t>
      </w:r>
    </w:p>
    <w:p w:rsidR="00BA37F9" w:rsidRPr="004A096A" w:rsidRDefault="00BA37F9" w:rsidP="00BA37F9">
      <w:pPr>
        <w:spacing w:line="360" w:lineRule="auto"/>
        <w:ind w:firstLine="709"/>
        <w:rPr>
          <w:sz w:val="28"/>
          <w:szCs w:val="28"/>
        </w:rPr>
      </w:pPr>
      <w:r w:rsidRPr="004A096A">
        <w:rPr>
          <w:sz w:val="28"/>
          <w:szCs w:val="28"/>
        </w:rPr>
        <w:t>Пізніші за часом дослідження особистої безпеки можна розділити на великі групи. Частина з них присвячена проблемам інформаційно-психологічної безпеки, актуальної у світлі соціально-економічних потрясінь у нашій країні та у світі протягом двох останніх десятиліть [</w:t>
      </w:r>
      <w:r w:rsidR="00723B81" w:rsidRPr="004A096A">
        <w:rPr>
          <w:sz w:val="28"/>
          <w:szCs w:val="28"/>
        </w:rPr>
        <w:t>12</w:t>
      </w:r>
      <w:r w:rsidRPr="004A096A">
        <w:rPr>
          <w:sz w:val="28"/>
          <w:szCs w:val="28"/>
        </w:rPr>
        <w:t>]. Інша частина пов'язана з розробкою проблем надання психологічної допомоги тим, хто брав участь у військових діях чи конфліктах, рятувальних операціях чи ліквідації наслідків аварій та техногенних катастроф, так і тим, хто постраждав внаслідок збройних конфліктів, аварій, техногенних катастроф чи надзвичайних ситуацій чи виявився їх свідком [</w:t>
      </w:r>
      <w:r w:rsidR="00723B81" w:rsidRPr="004A096A">
        <w:rPr>
          <w:sz w:val="28"/>
          <w:szCs w:val="28"/>
        </w:rPr>
        <w:t>17; 30</w:t>
      </w:r>
      <w:r w:rsidRPr="004A096A">
        <w:rPr>
          <w:sz w:val="28"/>
          <w:szCs w:val="28"/>
        </w:rPr>
        <w:t xml:space="preserve">]. Отже, окремим напрямком дослідження феномену психологічної безпеки було встановлення впливу травматичних подій на це відчуття та особливостей реабілітації осіб с посттравматичним стресовим розладом (ПТСР). </w:t>
      </w:r>
    </w:p>
    <w:p w:rsidR="00BA37F9" w:rsidRPr="004A096A" w:rsidRDefault="00BA37F9" w:rsidP="00BA37F9">
      <w:pPr>
        <w:spacing w:line="360" w:lineRule="auto"/>
        <w:ind w:firstLine="709"/>
        <w:rPr>
          <w:rFonts w:eastAsia="Times New Roman"/>
          <w:sz w:val="28"/>
          <w:szCs w:val="28"/>
        </w:rPr>
      </w:pPr>
      <w:r w:rsidRPr="004A096A">
        <w:rPr>
          <w:sz w:val="28"/>
          <w:szCs w:val="28"/>
        </w:rPr>
        <w:t>Далі, в рамках дослідження феномену психологічної безпеки вивчаються психологічні фактори небезпеки та безпеки середовища, зокрема, робочого середовища, а саме стилі, форми, методи спілкування та взаємодії індивідів [</w:t>
      </w:r>
      <w:r w:rsidR="00723B81" w:rsidRPr="004A096A">
        <w:rPr>
          <w:sz w:val="28"/>
          <w:szCs w:val="28"/>
        </w:rPr>
        <w:t>72</w:t>
      </w:r>
      <w:r w:rsidRPr="004A096A">
        <w:rPr>
          <w:sz w:val="28"/>
          <w:szCs w:val="28"/>
        </w:rPr>
        <w:t>]; особистісні детермінанти захищеності людини від негативних впливів середовища (соціальних, інформаційних, політичних, економічних, екологічних та інших факторів)</w:t>
      </w:r>
      <w:r w:rsidRPr="004A096A">
        <w:rPr>
          <w:sz w:val="28"/>
          <w:szCs w:val="28"/>
          <w:shd w:val="clear" w:color="auto" w:fill="FFFFFF"/>
        </w:rPr>
        <w:t xml:space="preserve"> [</w:t>
      </w:r>
      <w:r w:rsidR="00723B81" w:rsidRPr="004A096A">
        <w:rPr>
          <w:sz w:val="28"/>
          <w:szCs w:val="28"/>
          <w:shd w:val="clear" w:color="auto" w:fill="FFFFFF"/>
        </w:rPr>
        <w:t>52</w:t>
      </w:r>
      <w:r w:rsidRPr="004A096A">
        <w:rPr>
          <w:sz w:val="28"/>
          <w:szCs w:val="28"/>
          <w:shd w:val="clear" w:color="auto" w:fill="FFFFFF"/>
        </w:rPr>
        <w:t>]</w:t>
      </w:r>
      <w:r w:rsidRPr="004A096A">
        <w:rPr>
          <w:sz w:val="28"/>
          <w:szCs w:val="28"/>
        </w:rPr>
        <w:t>; способи підвищення психологічної стійкості, захищеності; види негативних психологічних впливів та засоби захисту від них та інформаційно-психологічна безпека [</w:t>
      </w:r>
      <w:r w:rsidR="00723B81" w:rsidRPr="004A096A">
        <w:rPr>
          <w:sz w:val="28"/>
          <w:szCs w:val="28"/>
        </w:rPr>
        <w:t>39</w:t>
      </w:r>
      <w:r w:rsidRPr="004A096A">
        <w:rPr>
          <w:sz w:val="28"/>
          <w:szCs w:val="28"/>
        </w:rPr>
        <w:t>]; вплив людського фактору на безпеку діяльності, зокрема, дослідження психологічних причин нещасних випадків на виробництві, формування безпечної поведінки, та самозабезпечення безпеки [</w:t>
      </w:r>
      <w:r w:rsidR="00723B81" w:rsidRPr="004A096A">
        <w:rPr>
          <w:sz w:val="28"/>
          <w:szCs w:val="28"/>
          <w:shd w:val="clear" w:color="auto" w:fill="FFFFFF"/>
        </w:rPr>
        <w:t>60</w:t>
      </w:r>
      <w:r w:rsidRPr="004A096A">
        <w:rPr>
          <w:sz w:val="28"/>
          <w:szCs w:val="28"/>
        </w:rPr>
        <w:t>], психологічна стійкість людини у процесі екстремальної діяльності та вплив надзвичайних ситуацій, важких та небезпечних умов на психіку та особистість [</w:t>
      </w:r>
      <w:r w:rsidR="00723B81" w:rsidRPr="004A096A">
        <w:rPr>
          <w:rFonts w:eastAsia="Times New Roman"/>
          <w:sz w:val="28"/>
          <w:szCs w:val="28"/>
        </w:rPr>
        <w:t>50</w:t>
      </w:r>
      <w:r w:rsidRPr="004A096A">
        <w:rPr>
          <w:sz w:val="28"/>
          <w:szCs w:val="28"/>
        </w:rPr>
        <w:t>]; суб'єктивне сприйняття ситуації як небезпечної чи безпечної; переживання безпеки, ступінь задоволення потреб у безпеці та ін.</w:t>
      </w:r>
      <w:r w:rsidRPr="004A096A">
        <w:rPr>
          <w:rFonts w:eastAsia="Times New Roman"/>
          <w:sz w:val="28"/>
          <w:szCs w:val="28"/>
        </w:rPr>
        <w:t xml:space="preserve"> [</w:t>
      </w:r>
      <w:r w:rsidR="00723B81" w:rsidRPr="004A096A">
        <w:rPr>
          <w:rFonts w:eastAsia="Times New Roman"/>
          <w:sz w:val="28"/>
          <w:szCs w:val="28"/>
        </w:rPr>
        <w:t>27; 55</w:t>
      </w:r>
      <w:r w:rsidRPr="004A096A">
        <w:rPr>
          <w:rFonts w:eastAsia="Times New Roman"/>
          <w:sz w:val="28"/>
          <w:szCs w:val="28"/>
        </w:rPr>
        <w:t xml:space="preserve">]. Отже, феномен психологічної безпеки особистості включає в себе цілу низку соціально актуальних підфеноменів, дослідження яких розвиває та збагачує сучасну психологічну науку. </w:t>
      </w:r>
    </w:p>
    <w:p w:rsidR="00BA37F9" w:rsidRPr="004A096A" w:rsidRDefault="00BA37F9" w:rsidP="00BA37F9">
      <w:pPr>
        <w:spacing w:line="360" w:lineRule="auto"/>
        <w:ind w:firstLine="709"/>
        <w:rPr>
          <w:rFonts w:eastAsia="Times New Roman"/>
          <w:sz w:val="28"/>
          <w:szCs w:val="28"/>
        </w:rPr>
      </w:pPr>
      <w:r w:rsidRPr="004A096A">
        <w:rPr>
          <w:sz w:val="28"/>
          <w:szCs w:val="28"/>
        </w:rPr>
        <w:t>Різноманітність підходів, позицій, ракурсів розгляду психологічної безпеки піддається одномірної класифікації. Так, психологічна безпека в одних роботах співвідноситься з характеристиками зовнішнього світу або впливів, таких як стан середовища, умови життєдіяльності, відсутність загроз, прихованих форм насильства над особистістю, та небезпек для психіки та особистості в цілому. В інших дослідженнях психологічна безпека пов’язана з психологічними характеристиками та станами самої особистості, а саме спроможністю її до самозахисту від негативних впливів, стійкістю та суб’єктивним переживання безпеки. У цьому напрямку особистість, а саме її психіка чи психологічні властивості, розглядаються, по-перше, як об'єкт безпеки, по-друге, як фактор небезпеки-безпеки, по-третє, як сфера відображення, локалізації почуття безпеки, і по-четверте, як джерело, керуюча інстанція, що породжує властивості суб'єкта безпеки [</w:t>
      </w:r>
      <w:r w:rsidR="00723B81" w:rsidRPr="004A096A">
        <w:rPr>
          <w:sz w:val="28"/>
          <w:szCs w:val="28"/>
          <w:shd w:val="clear" w:color="auto" w:fill="FFFFFF"/>
        </w:rPr>
        <w:t>64</w:t>
      </w:r>
      <w:r w:rsidRPr="004A096A">
        <w:rPr>
          <w:sz w:val="28"/>
          <w:szCs w:val="28"/>
          <w:shd w:val="clear" w:color="auto" w:fill="FFFFFF"/>
        </w:rPr>
        <w:t>]</w:t>
      </w:r>
      <w:r w:rsidRPr="004A096A">
        <w:rPr>
          <w:sz w:val="28"/>
          <w:szCs w:val="28"/>
        </w:rPr>
        <w:t xml:space="preserve">. На відміну від цього підходу, коли вивчається інформаційно-психологічна безпека складних об'єктів, що охороняються, зокрема організації, держави, суспільства, або об'єктів, що потенційно містять небезпечні фактори, таких як реклама, ЗМІ, </w:t>
      </w:r>
      <w:r w:rsidR="006E1172" w:rsidRPr="004A096A">
        <w:rPr>
          <w:sz w:val="28"/>
          <w:szCs w:val="28"/>
        </w:rPr>
        <w:t>Інтернет</w:t>
      </w:r>
      <w:r w:rsidRPr="004A096A">
        <w:rPr>
          <w:sz w:val="28"/>
          <w:szCs w:val="28"/>
        </w:rPr>
        <w:t xml:space="preserve"> та інші, особистість як така не є об'єктом дослідження [</w:t>
      </w:r>
      <w:r w:rsidR="00723B81" w:rsidRPr="004A096A">
        <w:rPr>
          <w:rFonts w:eastAsia="Times New Roman"/>
          <w:sz w:val="28"/>
          <w:szCs w:val="28"/>
        </w:rPr>
        <w:t>54</w:t>
      </w:r>
      <w:r w:rsidRPr="004A096A">
        <w:rPr>
          <w:sz w:val="28"/>
          <w:szCs w:val="28"/>
        </w:rPr>
        <w:t>]</w:t>
      </w:r>
      <w:r w:rsidR="001D2300">
        <w:rPr>
          <w:sz w:val="28"/>
          <w:szCs w:val="28"/>
        </w:rPr>
        <w:t>.</w:t>
      </w:r>
      <w:r w:rsidRPr="004A096A">
        <w:rPr>
          <w:sz w:val="28"/>
          <w:szCs w:val="28"/>
        </w:rPr>
        <w:t xml:space="preserve"> Існують і значні відмінності у розумінні критеріїв психологічної безпеки. У більшості робіт основним критерієм виступає цілісність особистості, функціонування організму та психіки відповідно до норм, адекватність відображення та ставлення до світу, адаптивність функціонування, захищеність свідомості від зміни її стану проти волі людини. В інших дослідженнях стан безпеки характеризується задоволеністю сьогоденням, упевненістю в майбутньому, незниження ймовірності досягнення життєвих цілей, захищеністю цінностей, із якими суб'єкт ототожнює своє життя, інтересів, позицій, ідеалів та можливістю розвитку особистості [</w:t>
      </w:r>
      <w:r w:rsidR="00723B81" w:rsidRPr="004A096A">
        <w:rPr>
          <w:rFonts w:eastAsia="Times New Roman"/>
          <w:sz w:val="28"/>
          <w:szCs w:val="28"/>
        </w:rPr>
        <w:t>27; 55</w:t>
      </w:r>
      <w:r w:rsidRPr="004A096A">
        <w:rPr>
          <w:sz w:val="28"/>
          <w:szCs w:val="28"/>
        </w:rPr>
        <w:t xml:space="preserve">]. Отже, аналізуючи збірний образ психологічної безпеки, можна сказати, що до цього феномену дослідники відносять будь-які питання, пов'язані одночасно з двома проблемами: небезпекою, безпекою, захищеністю та психікою </w:t>
      </w:r>
      <w:r w:rsidR="006E1172" w:rsidRPr="004A096A">
        <w:rPr>
          <w:sz w:val="28"/>
          <w:szCs w:val="28"/>
        </w:rPr>
        <w:t>особистості</w:t>
      </w:r>
      <w:r w:rsidRPr="004A096A">
        <w:rPr>
          <w:sz w:val="28"/>
          <w:szCs w:val="28"/>
        </w:rPr>
        <w:t xml:space="preserve">. </w:t>
      </w:r>
    </w:p>
    <w:p w:rsidR="00BA37F9" w:rsidRPr="004A096A" w:rsidRDefault="00BA37F9" w:rsidP="00BA37F9">
      <w:pPr>
        <w:spacing w:line="360" w:lineRule="auto"/>
        <w:ind w:firstLine="709"/>
        <w:rPr>
          <w:sz w:val="28"/>
          <w:szCs w:val="28"/>
        </w:rPr>
      </w:pPr>
      <w:r w:rsidRPr="004A096A">
        <w:rPr>
          <w:sz w:val="28"/>
          <w:szCs w:val="28"/>
        </w:rPr>
        <w:t>Проблемне поле психології безпеки розділене на напрями, у межах яких можна виявити по суті єдине розуміння психологічної безпеки. Таких напрямів як мінімум три. Перший напрям - це психологія безпечної діяльності. В межах цього напр</w:t>
      </w:r>
      <w:r w:rsidR="006E1172" w:rsidRPr="004A096A">
        <w:rPr>
          <w:sz w:val="28"/>
          <w:szCs w:val="28"/>
        </w:rPr>
        <w:t>я</w:t>
      </w:r>
      <w:r w:rsidRPr="004A096A">
        <w:rPr>
          <w:sz w:val="28"/>
          <w:szCs w:val="28"/>
        </w:rPr>
        <w:t>мку дослідники вивчають особистість в умовах різних видів діяльності, зокрема на об'єктах високого ризику та в екстремальних і надзвичайних ситуаціях з погляду психологічного чинника у забезпеченні безпеки діяльності. Тут розглядаються індивідуально-психологічні особливості, особистісні якості, знання, вміння та навички людини, що дозволяють забезпечувати безпеку об'єктів діяльності, інших людей і себе в рамках конкретної діяльності або життєдіяльності в цілому. В рамках цього напрямку працювали та працюють такі дослідники як М.А. Котик, В. Кроуфорд, К. Марбе, Г. Мюнстерберг , В. П. Гребняк, К. Трамм, М. Грінвуд, Х. Вудс, Т.М.Краснянська та інші [</w:t>
      </w:r>
      <w:r w:rsidR="00723B81" w:rsidRPr="004A096A">
        <w:rPr>
          <w:rFonts w:eastAsia="Times New Roman"/>
          <w:sz w:val="28"/>
          <w:szCs w:val="28"/>
        </w:rPr>
        <w:t>27</w:t>
      </w:r>
      <w:r w:rsidRPr="004A096A">
        <w:rPr>
          <w:sz w:val="28"/>
          <w:szCs w:val="28"/>
        </w:rPr>
        <w:t xml:space="preserve">]. </w:t>
      </w:r>
      <w:r w:rsidR="006E1172" w:rsidRPr="004A096A">
        <w:rPr>
          <w:sz w:val="28"/>
          <w:szCs w:val="28"/>
        </w:rPr>
        <w:t xml:space="preserve">Отже, в </w:t>
      </w:r>
      <w:r w:rsidRPr="004A096A">
        <w:rPr>
          <w:sz w:val="28"/>
          <w:szCs w:val="28"/>
        </w:rPr>
        <w:t>д</w:t>
      </w:r>
      <w:r w:rsidR="006E1172" w:rsidRPr="004A096A">
        <w:rPr>
          <w:sz w:val="28"/>
          <w:szCs w:val="28"/>
        </w:rPr>
        <w:t>ан</w:t>
      </w:r>
      <w:r w:rsidRPr="004A096A">
        <w:rPr>
          <w:sz w:val="28"/>
          <w:szCs w:val="28"/>
        </w:rPr>
        <w:t>ому випадку, психологічна безпека – це галузь психологічної науки, що вивчає психологічні причини нещасних випадків, що виникають у процесі праці та інших видів діяльності, та шляхи використання психології для підвищення безпеки діяльності [</w:t>
      </w:r>
      <w:r w:rsidR="00723B81" w:rsidRPr="004A096A">
        <w:rPr>
          <w:sz w:val="28"/>
          <w:szCs w:val="28"/>
        </w:rPr>
        <w:t>77</w:t>
      </w:r>
      <w:r w:rsidRPr="004A096A">
        <w:rPr>
          <w:sz w:val="28"/>
          <w:szCs w:val="28"/>
        </w:rPr>
        <w:t xml:space="preserve">]. Так, перший напрямок дослідження вивчає безпеку особистості в рамках життєвої діяльності. </w:t>
      </w:r>
    </w:p>
    <w:p w:rsidR="00BA37F9" w:rsidRPr="004A096A" w:rsidRDefault="00BA37F9" w:rsidP="00BA37F9">
      <w:pPr>
        <w:spacing w:line="360" w:lineRule="auto"/>
        <w:ind w:firstLine="709"/>
        <w:rPr>
          <w:sz w:val="28"/>
          <w:szCs w:val="28"/>
        </w:rPr>
      </w:pPr>
      <w:r w:rsidRPr="004A096A">
        <w:rPr>
          <w:sz w:val="28"/>
          <w:szCs w:val="28"/>
        </w:rPr>
        <w:t>У центрі другого напряму стає психологічна безпека середовища. Тут, як правило, об'єктом вивчення є простір «середовище – особистість», а предметом – інформаційні, соціальні, предметно-просторові та інші характеристики середовища та умови життєдіяльності, здатні впливати на психіку та поведінку особистості, порушуючи тим самим її безпеку. До цього напрямку дослідження належать такі науковці як І. А. Баєва, Г. В. Грачов, В. А. Дмитрієвський, Т. С. Кабаченко, А. Н. Сухов та інші [</w:t>
      </w:r>
      <w:r w:rsidR="00723B81" w:rsidRPr="004A096A">
        <w:rPr>
          <w:rFonts w:eastAsia="Times New Roman"/>
          <w:sz w:val="28"/>
          <w:szCs w:val="28"/>
        </w:rPr>
        <w:t>27</w:t>
      </w:r>
      <w:r w:rsidRPr="004A096A">
        <w:rPr>
          <w:sz w:val="28"/>
          <w:szCs w:val="28"/>
        </w:rPr>
        <w:t>]. Особлива увага в даному підході приділяється характеру загрозливих впливів, а саме негативного інформаційно-психологічного впливу та маніпулювання та їх наслідків. До можливих наслідків відносять порушення адекватності відображення реальності, психічного стану, адаптивності функціонування та інше. На відміну від першого напряму, основною метою тут є не безпека діяльності, а благополуччя самої осо</w:t>
      </w:r>
      <w:r w:rsidR="006E1172" w:rsidRPr="004A096A">
        <w:rPr>
          <w:sz w:val="28"/>
          <w:szCs w:val="28"/>
        </w:rPr>
        <w:t>б</w:t>
      </w:r>
      <w:r w:rsidRPr="004A096A">
        <w:rPr>
          <w:sz w:val="28"/>
          <w:szCs w:val="28"/>
        </w:rPr>
        <w:t>истості. Під психологічною безпекою тут розуміється стан середовища, вільний від проявів психологічного насильства у взаємодії, що сприяє задоволенню потреб в особистісно-довірчому спілкуванні, що створює референтну значущість середовища та забезпечує психічне здоров'я включених до неї учасників [</w:t>
      </w:r>
      <w:r w:rsidR="00723B81" w:rsidRPr="004A096A">
        <w:rPr>
          <w:sz w:val="28"/>
          <w:szCs w:val="28"/>
        </w:rPr>
        <w:t>4</w:t>
      </w:r>
      <w:r w:rsidRPr="004A096A">
        <w:rPr>
          <w:sz w:val="28"/>
          <w:szCs w:val="28"/>
        </w:rPr>
        <w:t xml:space="preserve">]. Розкриття сутнісних характеристик психологічно безпечного середовища дозволяє не лише вивчати порушення безпеки, але й виявляти шляхи її підвищення. </w:t>
      </w:r>
    </w:p>
    <w:p w:rsidR="00BA37F9" w:rsidRPr="004A096A" w:rsidRDefault="00BA37F9" w:rsidP="00BA37F9">
      <w:pPr>
        <w:spacing w:line="360" w:lineRule="auto"/>
        <w:ind w:firstLine="709"/>
        <w:rPr>
          <w:sz w:val="28"/>
          <w:szCs w:val="28"/>
        </w:rPr>
      </w:pPr>
      <w:r w:rsidRPr="004A096A">
        <w:rPr>
          <w:sz w:val="28"/>
          <w:szCs w:val="28"/>
        </w:rPr>
        <w:t xml:space="preserve">У третьому напрямку сферою локалізації феномена безпеки стає не середовище, а сам індивід. Тут психологічна безпека визначається через суб'єктивну картину світу, захищеність та стан свідомості. В межі підходу досліджуються якості особистості, що дозволяють долати небезпеки, бути стійкою до негативних впливів, а також сприяють мінімізації вироблених небезпек для себе, суспільства та природи </w:t>
      </w:r>
      <w:r w:rsidRPr="004A096A">
        <w:rPr>
          <w:rFonts w:eastAsia="Times New Roman"/>
          <w:sz w:val="28"/>
          <w:szCs w:val="28"/>
        </w:rPr>
        <w:t>[</w:t>
      </w:r>
      <w:r w:rsidR="00723B81" w:rsidRPr="004A096A">
        <w:rPr>
          <w:rFonts w:eastAsia="Times New Roman"/>
          <w:sz w:val="28"/>
          <w:szCs w:val="28"/>
        </w:rPr>
        <w:t>27</w:t>
      </w:r>
      <w:r w:rsidRPr="004A096A">
        <w:rPr>
          <w:rFonts w:eastAsia="Times New Roman"/>
          <w:sz w:val="28"/>
          <w:szCs w:val="28"/>
        </w:rPr>
        <w:t xml:space="preserve">]. Отже, третій напрямок визначає феномен психологічної безпеки через індивідуальні особливості психіки особистості. </w:t>
      </w:r>
    </w:p>
    <w:p w:rsidR="00BA37F9" w:rsidRPr="004A096A" w:rsidRDefault="00BA37F9" w:rsidP="00BA37F9">
      <w:pPr>
        <w:spacing w:line="360" w:lineRule="auto"/>
        <w:ind w:firstLine="709"/>
        <w:rPr>
          <w:sz w:val="28"/>
          <w:szCs w:val="28"/>
        </w:rPr>
      </w:pPr>
      <w:r w:rsidRPr="004A096A">
        <w:rPr>
          <w:sz w:val="28"/>
          <w:szCs w:val="28"/>
        </w:rPr>
        <w:t xml:space="preserve">Так, психологічна безпека індивіда насамперед може бути визначена як </w:t>
      </w:r>
      <w:r w:rsidR="006E1172" w:rsidRPr="004A096A">
        <w:rPr>
          <w:sz w:val="28"/>
          <w:szCs w:val="28"/>
        </w:rPr>
        <w:t>захищеність</w:t>
      </w:r>
      <w:r w:rsidRPr="004A096A">
        <w:rPr>
          <w:sz w:val="28"/>
          <w:szCs w:val="28"/>
        </w:rPr>
        <w:t xml:space="preserve"> його психіки від негативних впливів зовнішнього і внутрішнього середовища. Суб’єктивне відчуття психологічної безпеки </w:t>
      </w:r>
      <w:r w:rsidR="006E1172" w:rsidRPr="004A096A">
        <w:rPr>
          <w:sz w:val="28"/>
          <w:szCs w:val="28"/>
        </w:rPr>
        <w:t>асоціюється</w:t>
      </w:r>
      <w:r w:rsidRPr="004A096A">
        <w:rPr>
          <w:sz w:val="28"/>
          <w:szCs w:val="28"/>
        </w:rPr>
        <w:t xml:space="preserve"> зі спроможністю зберігати стійкість у нестабільному середовищі, захищати власні інтереси та розвиватися як активний член</w:t>
      </w:r>
      <w:r w:rsidR="006E1172" w:rsidRPr="004A096A">
        <w:rPr>
          <w:sz w:val="28"/>
          <w:szCs w:val="28"/>
        </w:rPr>
        <w:t xml:space="preserve"> </w:t>
      </w:r>
      <w:r w:rsidRPr="004A096A">
        <w:rPr>
          <w:sz w:val="28"/>
          <w:szCs w:val="28"/>
        </w:rPr>
        <w:t>суспільства в ході спілкування та обміну інформацією з навколишнім середовищем та іншими особистостями [</w:t>
      </w:r>
      <w:r w:rsidR="00723B81" w:rsidRPr="004A096A">
        <w:rPr>
          <w:sz w:val="28"/>
          <w:szCs w:val="28"/>
        </w:rPr>
        <w:t xml:space="preserve">4; 9; 10; </w:t>
      </w:r>
      <w:r w:rsidR="00723B81" w:rsidRPr="004A096A">
        <w:rPr>
          <w:rFonts w:eastAsia="Times New Roman"/>
          <w:sz w:val="28"/>
          <w:szCs w:val="28"/>
        </w:rPr>
        <w:t>42</w:t>
      </w:r>
      <w:r w:rsidRPr="004A096A">
        <w:rPr>
          <w:sz w:val="28"/>
          <w:szCs w:val="28"/>
        </w:rPr>
        <w:t>]. Високий рівень психологічної безпеки сприяє особистісному зростанню, а також посилює прагнення індивіда досягти цілей [</w:t>
      </w:r>
      <w:r w:rsidR="00723B81" w:rsidRPr="004A096A">
        <w:rPr>
          <w:sz w:val="28"/>
          <w:szCs w:val="28"/>
        </w:rPr>
        <w:t>56</w:t>
      </w:r>
      <w:r w:rsidRPr="004A096A">
        <w:rPr>
          <w:sz w:val="28"/>
          <w:szCs w:val="28"/>
        </w:rPr>
        <w:t>]. Феномен психологічної безпеки може бути представлений і як процес, і як стан, і як властивість особистості, що характеризує її захищеність від деструктивних впливів, і як внутрішній ресурс протистояння таким впливам [</w:t>
      </w:r>
      <w:r w:rsidR="00723B81" w:rsidRPr="004A096A">
        <w:rPr>
          <w:sz w:val="28"/>
          <w:szCs w:val="28"/>
        </w:rPr>
        <w:t>4</w:t>
      </w:r>
      <w:r w:rsidRPr="004A096A">
        <w:rPr>
          <w:sz w:val="28"/>
          <w:szCs w:val="28"/>
        </w:rPr>
        <w:t xml:space="preserve">]. Психологічна безпека індивіда є важливою характеристикою системи особистості із середовищем. В ході такої взаємодії, виникає певна ситуація, яка оцінюється особистістю як безпечна </w:t>
      </w:r>
      <w:r w:rsidR="006E1172" w:rsidRPr="004A096A">
        <w:rPr>
          <w:sz w:val="28"/>
          <w:szCs w:val="28"/>
        </w:rPr>
        <w:t>а</w:t>
      </w:r>
      <w:r w:rsidRPr="004A096A">
        <w:rPr>
          <w:sz w:val="28"/>
          <w:szCs w:val="28"/>
        </w:rPr>
        <w:t>бо небезпечна</w:t>
      </w:r>
      <w:r w:rsidR="00723B81" w:rsidRPr="004A096A">
        <w:rPr>
          <w:sz w:val="28"/>
          <w:szCs w:val="28"/>
        </w:rPr>
        <w:t xml:space="preserve"> [</w:t>
      </w:r>
      <w:r w:rsidR="00723B81" w:rsidRPr="004A096A">
        <w:rPr>
          <w:rFonts w:eastAsia="Times New Roman"/>
          <w:sz w:val="28"/>
          <w:szCs w:val="28"/>
        </w:rPr>
        <w:t>42</w:t>
      </w:r>
      <w:r w:rsidR="00723B81" w:rsidRPr="004A096A">
        <w:rPr>
          <w:sz w:val="28"/>
          <w:szCs w:val="28"/>
        </w:rPr>
        <w:t>].</w:t>
      </w:r>
      <w:r w:rsidRPr="004A096A">
        <w:rPr>
          <w:sz w:val="28"/>
          <w:szCs w:val="28"/>
        </w:rPr>
        <w:t xml:space="preserve"> Тому можна сказати, що психологічна безпека особистості – це певний психологічний стан, який виникає лише в рамках взаємодії особистості з середовищем і односторонньо не визначається ані психологічними характеристиками особистості, ані властивостями середовища</w:t>
      </w:r>
      <w:r w:rsidR="00723B81" w:rsidRPr="004A096A">
        <w:rPr>
          <w:sz w:val="28"/>
          <w:szCs w:val="28"/>
        </w:rPr>
        <w:t>.</w:t>
      </w:r>
      <w:r w:rsidRPr="004A096A">
        <w:rPr>
          <w:sz w:val="28"/>
          <w:szCs w:val="28"/>
        </w:rPr>
        <w:t xml:space="preserve"> </w:t>
      </w:r>
    </w:p>
    <w:p w:rsidR="00BA37F9" w:rsidRPr="004A096A" w:rsidRDefault="00BA37F9" w:rsidP="00BA37F9">
      <w:pPr>
        <w:spacing w:line="360" w:lineRule="auto"/>
        <w:ind w:firstLine="709"/>
        <w:rPr>
          <w:sz w:val="28"/>
          <w:szCs w:val="28"/>
        </w:rPr>
      </w:pPr>
      <w:r w:rsidRPr="004A096A">
        <w:rPr>
          <w:sz w:val="28"/>
          <w:szCs w:val="28"/>
        </w:rPr>
        <w:t>Сучасні дослідники виділяють кілька рівнів психологічної безпеки: національний, соціальний та особистий, а в структурі кожного з них – зовнішні та внутрішні чинники. Під внутрішніми факторами особистої безпеки ми розуміємо умови, які її визначають або які на неї впливають [</w:t>
      </w:r>
      <w:r w:rsidR="00723B81" w:rsidRPr="004A096A">
        <w:rPr>
          <w:sz w:val="28"/>
          <w:szCs w:val="28"/>
        </w:rPr>
        <w:t>2</w:t>
      </w:r>
      <w:r w:rsidRPr="004A096A">
        <w:rPr>
          <w:sz w:val="28"/>
          <w:szCs w:val="28"/>
        </w:rPr>
        <w:t xml:space="preserve">]. Психофізіологічні та соціально-психологічні характеристики особистості, а саме активність, психологічна стійкість, довіра, та базисні переконання впливають на відчуття психологічної безпеки особистості. Також важливими є </w:t>
      </w:r>
      <w:r w:rsidR="006E1172" w:rsidRPr="004A096A">
        <w:rPr>
          <w:sz w:val="28"/>
          <w:szCs w:val="28"/>
        </w:rPr>
        <w:t>о</w:t>
      </w:r>
      <w:r w:rsidRPr="004A096A">
        <w:rPr>
          <w:sz w:val="28"/>
          <w:szCs w:val="28"/>
        </w:rPr>
        <w:t>браз світу та образ «Я», досвід особистості, що виявляється в адаптаційному потенціалі, тощо [</w:t>
      </w:r>
      <w:r w:rsidR="00723B81" w:rsidRPr="004A096A">
        <w:rPr>
          <w:rFonts w:eastAsia="Times New Roman"/>
          <w:sz w:val="28"/>
          <w:szCs w:val="28"/>
        </w:rPr>
        <w:t>41</w:t>
      </w:r>
      <w:r w:rsidRPr="004A096A">
        <w:rPr>
          <w:sz w:val="28"/>
          <w:szCs w:val="28"/>
        </w:rPr>
        <w:t>]. Одним із найперспективніших напрямів у галузі досліджень психологічної безпеки є так званий «суб'єктний» підхід, у якому людина розглядається як активний діяч у забезпеченні власної безпеки, оскільки саме людина, сукупність її індивідуально-психологічних особливостей і насамперед її система поглядів, світоглядів, відносин до світу створює потенціал, який допомагає долати різноманітні несприятливі впливи для збереження своєї цілісності [</w:t>
      </w:r>
      <w:r w:rsidR="00723B81" w:rsidRPr="004A096A">
        <w:rPr>
          <w:rFonts w:eastAsia="Times New Roman"/>
          <w:sz w:val="28"/>
          <w:szCs w:val="28"/>
        </w:rPr>
        <w:t>6; 55</w:t>
      </w:r>
      <w:r w:rsidRPr="004A096A">
        <w:rPr>
          <w:sz w:val="28"/>
          <w:szCs w:val="28"/>
        </w:rPr>
        <w:t xml:space="preserve">]. Так, можна </w:t>
      </w:r>
      <w:r w:rsidR="006E1172" w:rsidRPr="004A096A">
        <w:rPr>
          <w:sz w:val="28"/>
          <w:szCs w:val="28"/>
        </w:rPr>
        <w:t>зазначити</w:t>
      </w:r>
      <w:r w:rsidRPr="004A096A">
        <w:rPr>
          <w:sz w:val="28"/>
          <w:szCs w:val="28"/>
        </w:rPr>
        <w:t xml:space="preserve">, що психологічні особливості особистості є визначальними при формуванні відчуття її психологічної безпеки, що і формує </w:t>
      </w:r>
      <w:r w:rsidR="006E1172" w:rsidRPr="004A096A">
        <w:rPr>
          <w:sz w:val="28"/>
          <w:szCs w:val="28"/>
        </w:rPr>
        <w:t>особистий</w:t>
      </w:r>
      <w:r w:rsidRPr="004A096A">
        <w:rPr>
          <w:sz w:val="28"/>
          <w:szCs w:val="28"/>
        </w:rPr>
        <w:t xml:space="preserve"> чи суб’єктивний підхід до досліджуваного феномену. </w:t>
      </w:r>
    </w:p>
    <w:p w:rsidR="00BA37F9" w:rsidRPr="004A096A" w:rsidRDefault="00BA37F9" w:rsidP="00BA37F9">
      <w:pPr>
        <w:spacing w:line="360" w:lineRule="auto"/>
        <w:ind w:firstLine="709"/>
        <w:rPr>
          <w:sz w:val="28"/>
          <w:szCs w:val="28"/>
        </w:rPr>
      </w:pPr>
      <w:r w:rsidRPr="004A096A">
        <w:rPr>
          <w:sz w:val="28"/>
          <w:szCs w:val="28"/>
        </w:rPr>
        <w:t>Розгляд психологічних концепцій безпеки, орієнтованих на особистісний рівень, дозволив виділити критерії безпеки особистості. До цих критеріїв відносять критерії цілісності фізичної структури особистості, повноцінне функціонування організму, адекватність відображення та ставлення до світу, захищеність психіки, адаптивність функціонування, задоволеність справжнім, впевненість у майбутньому, та захищеність інтересів, позицій, ідеалів та цінностей, з якими людина ототожнює своє життя [</w:t>
      </w:r>
      <w:r w:rsidR="00723B81" w:rsidRPr="004A096A">
        <w:rPr>
          <w:sz w:val="28"/>
          <w:szCs w:val="28"/>
        </w:rPr>
        <w:t>27</w:t>
      </w:r>
      <w:r w:rsidRPr="004A096A">
        <w:rPr>
          <w:sz w:val="28"/>
          <w:szCs w:val="28"/>
        </w:rPr>
        <w:t xml:space="preserve">]. Отже, безпека людини визначається низкою факторів, які відносяться до різних рівнів її функціонування від фізичного до ідеалістичного. </w:t>
      </w:r>
    </w:p>
    <w:p w:rsidR="00BA37F9" w:rsidRPr="004A096A" w:rsidRDefault="00BA37F9" w:rsidP="00BA37F9">
      <w:pPr>
        <w:spacing w:line="360" w:lineRule="auto"/>
        <w:ind w:firstLine="709"/>
        <w:rPr>
          <w:sz w:val="28"/>
          <w:szCs w:val="28"/>
        </w:rPr>
      </w:pPr>
      <w:r w:rsidRPr="004A096A">
        <w:rPr>
          <w:sz w:val="28"/>
          <w:szCs w:val="28"/>
        </w:rPr>
        <w:t xml:space="preserve">Далі, на відчуття психологічної безпеки значний вплив оказує інформація, яку особистість постійно отримує з різних джерел. Сучасний інформаційний простір значно впливає на життєдіяльність особистості. Цей простір містить у собі нові можливості, зокрема, можливість отримувати інформацію про важливі процеси, що відбуваються </w:t>
      </w:r>
      <w:r w:rsidR="006E1172" w:rsidRPr="004A096A">
        <w:rPr>
          <w:sz w:val="28"/>
          <w:szCs w:val="28"/>
        </w:rPr>
        <w:t>у сус</w:t>
      </w:r>
      <w:r w:rsidRPr="004A096A">
        <w:rPr>
          <w:sz w:val="28"/>
          <w:szCs w:val="28"/>
        </w:rPr>
        <w:t xml:space="preserve">пільстві. Разом з тим, інформаційний простір містить і несподівані загрози для психіки особистості. Зокрема, нескінченний </w:t>
      </w:r>
      <w:r w:rsidR="006E1172" w:rsidRPr="004A096A">
        <w:rPr>
          <w:sz w:val="28"/>
          <w:szCs w:val="28"/>
        </w:rPr>
        <w:t>потоком</w:t>
      </w:r>
      <w:r w:rsidRPr="004A096A">
        <w:rPr>
          <w:sz w:val="28"/>
          <w:szCs w:val="28"/>
        </w:rPr>
        <w:t xml:space="preserve"> нових інформаційних повідомлень змушує особистість постійно коригувати свою оцінку життєвої ситуації. Зокрема, особливий вплив на відчуття безпеки оказують новини. Задача новин - інформувати населення про важливі події та соціальні процеси. Однак, новини можуть негативно впливати на відчуття психологічної безпеки. Разом з тим, професіонали, які створюють стрічку новин, мають можливості для маніпулювання свідомістю населення. Зміни у відчутті психологічної безпеки на фоні отримання новин та інформаційних повідомлень пов’язані із негативним контекстом новин та їхньою деста</w:t>
      </w:r>
      <w:r w:rsidR="006E1172" w:rsidRPr="004A096A">
        <w:rPr>
          <w:sz w:val="28"/>
          <w:szCs w:val="28"/>
        </w:rPr>
        <w:t>б</w:t>
      </w:r>
      <w:r w:rsidRPr="004A096A">
        <w:rPr>
          <w:sz w:val="28"/>
          <w:szCs w:val="28"/>
        </w:rPr>
        <w:t>ілізуючою функцією [</w:t>
      </w:r>
      <w:r w:rsidR="00723B81" w:rsidRPr="004A096A">
        <w:rPr>
          <w:rFonts w:eastAsia="Times New Roman"/>
          <w:sz w:val="28"/>
          <w:szCs w:val="28"/>
        </w:rPr>
        <w:t>24; 25</w:t>
      </w:r>
      <w:r w:rsidRPr="004A096A">
        <w:rPr>
          <w:sz w:val="28"/>
          <w:szCs w:val="28"/>
        </w:rPr>
        <w:t xml:space="preserve">]. Отже, сприймання новин зі ЗМІ спричиняє психологічний відгук у та виражається у зниженні відчуття психологічної безпеки особистості. </w:t>
      </w:r>
    </w:p>
    <w:p w:rsidR="00BA37F9" w:rsidRPr="004A096A" w:rsidRDefault="00002728" w:rsidP="00BA37F9">
      <w:pPr>
        <w:spacing w:line="360" w:lineRule="auto"/>
        <w:ind w:firstLine="709"/>
        <w:rPr>
          <w:sz w:val="28"/>
          <w:szCs w:val="28"/>
        </w:rPr>
      </w:pPr>
      <w:r>
        <w:rPr>
          <w:sz w:val="28"/>
          <w:szCs w:val="28"/>
        </w:rPr>
        <w:t>Нарешті, Ронні Яно</w:t>
      </w:r>
      <w:r w:rsidR="00BA37F9" w:rsidRPr="004A096A">
        <w:rPr>
          <w:sz w:val="28"/>
          <w:szCs w:val="28"/>
        </w:rPr>
        <w:t>в-Бульман впевнена, що здорове почуття безпеки є одним із базових відчуттів нормальної людини. Воно, своєю чергою, ґрунтується на трьох категоріях базисних переконань, що становлять ядро суб'єктивного світу людини: 1) на вірі у те, що у світі більше добра, ніж зла; 2) переконання в тому, що у світі є смисли; 3) переконання у цінності власного «Я». Їх становлення відбувається у ранньому дитинстві у вигляді взаємодії з з</w:t>
      </w:r>
      <w:r w:rsidR="006E1172" w:rsidRPr="004A096A">
        <w:rPr>
          <w:sz w:val="28"/>
          <w:szCs w:val="28"/>
        </w:rPr>
        <w:t xml:space="preserve">начними дорослими. </w:t>
      </w:r>
      <w:r>
        <w:rPr>
          <w:sz w:val="28"/>
          <w:szCs w:val="28"/>
        </w:rPr>
        <w:t xml:space="preserve">Р. </w:t>
      </w:r>
      <w:r w:rsidR="006E1172" w:rsidRPr="004A096A">
        <w:rPr>
          <w:sz w:val="28"/>
          <w:szCs w:val="28"/>
        </w:rPr>
        <w:t>Янов-Бульман</w:t>
      </w:r>
      <w:r w:rsidR="00BA37F9" w:rsidRPr="004A096A">
        <w:rPr>
          <w:sz w:val="28"/>
          <w:szCs w:val="28"/>
        </w:rPr>
        <w:t xml:space="preserve"> важливою умовою безпеки особистості вважає базисні переконання, які формуються у дитинстві та забезпечують дитину почуттям захищеності та довіри до світу, а надалі – відчуттям власної невразливості [</w:t>
      </w:r>
      <w:r w:rsidR="00723B81" w:rsidRPr="004A096A">
        <w:rPr>
          <w:sz w:val="28"/>
          <w:szCs w:val="28"/>
        </w:rPr>
        <w:t>68; 69</w:t>
      </w:r>
      <w:r w:rsidR="00BA37F9" w:rsidRPr="004A096A">
        <w:rPr>
          <w:sz w:val="28"/>
          <w:szCs w:val="28"/>
        </w:rPr>
        <w:t xml:space="preserve">]. Отже, окремим фактором, що визначає психологічну безпеку особистості є її базисні переконання. </w:t>
      </w:r>
    </w:p>
    <w:p w:rsidR="00BA37F9" w:rsidRPr="004A096A" w:rsidRDefault="00BA37F9" w:rsidP="00BA37F9">
      <w:pPr>
        <w:spacing w:line="360" w:lineRule="auto"/>
        <w:ind w:firstLine="709"/>
        <w:rPr>
          <w:sz w:val="28"/>
          <w:szCs w:val="28"/>
        </w:rPr>
      </w:pPr>
      <w:r w:rsidRPr="004A096A">
        <w:rPr>
          <w:sz w:val="28"/>
          <w:szCs w:val="28"/>
        </w:rPr>
        <w:t>Таким чином, показано три напрямки в дослідженні психологічної безпеки, а саме феномен безпеки може розг</w:t>
      </w:r>
      <w:r w:rsidR="006E1172" w:rsidRPr="004A096A">
        <w:rPr>
          <w:sz w:val="28"/>
          <w:szCs w:val="28"/>
        </w:rPr>
        <w:t>лядатися в контексті психології</w:t>
      </w:r>
      <w:r w:rsidRPr="004A096A">
        <w:rPr>
          <w:sz w:val="28"/>
          <w:szCs w:val="28"/>
        </w:rPr>
        <w:t xml:space="preserve"> безпечної діяльності, оцінці безпеки середовища, в якому </w:t>
      </w:r>
      <w:r w:rsidR="006E1172" w:rsidRPr="004A096A">
        <w:rPr>
          <w:sz w:val="28"/>
          <w:szCs w:val="28"/>
        </w:rPr>
        <w:t>функціонує</w:t>
      </w:r>
      <w:r w:rsidRPr="004A096A">
        <w:rPr>
          <w:sz w:val="28"/>
          <w:szCs w:val="28"/>
        </w:rPr>
        <w:t xml:space="preserve"> </w:t>
      </w:r>
      <w:r w:rsidR="006E1172" w:rsidRPr="004A096A">
        <w:rPr>
          <w:sz w:val="28"/>
          <w:szCs w:val="28"/>
        </w:rPr>
        <w:t>особистість</w:t>
      </w:r>
      <w:r w:rsidRPr="004A096A">
        <w:rPr>
          <w:sz w:val="28"/>
          <w:szCs w:val="28"/>
        </w:rPr>
        <w:t xml:space="preserve">, та як внутрішній феномен </w:t>
      </w:r>
      <w:r w:rsidR="006E1172" w:rsidRPr="004A096A">
        <w:rPr>
          <w:sz w:val="28"/>
          <w:szCs w:val="28"/>
        </w:rPr>
        <w:t>індивіда</w:t>
      </w:r>
      <w:r w:rsidRPr="004A096A">
        <w:rPr>
          <w:sz w:val="28"/>
          <w:szCs w:val="28"/>
        </w:rPr>
        <w:t>, який визначається його суб’єктивними характеристиками. Цей останній напрямок визначає важливість факторів, що забезпечують психологічну безпеку особистості. Одним з таких факторів є базисні переконання індивіда. Зокрема</w:t>
      </w:r>
      <w:r w:rsidR="006E1172" w:rsidRPr="004A096A">
        <w:rPr>
          <w:sz w:val="28"/>
          <w:szCs w:val="28"/>
        </w:rPr>
        <w:t>,</w:t>
      </w:r>
      <w:r w:rsidRPr="004A096A">
        <w:rPr>
          <w:sz w:val="28"/>
          <w:szCs w:val="28"/>
        </w:rPr>
        <w:t xml:space="preserve"> важли</w:t>
      </w:r>
      <w:r w:rsidR="006E1172" w:rsidRPr="004A096A">
        <w:rPr>
          <w:sz w:val="28"/>
          <w:szCs w:val="28"/>
        </w:rPr>
        <w:t>ви</w:t>
      </w:r>
      <w:r w:rsidRPr="004A096A">
        <w:rPr>
          <w:sz w:val="28"/>
          <w:szCs w:val="28"/>
        </w:rPr>
        <w:t xml:space="preserve">ми для відчуття психологічної безпеки є три групи переконань: у тому, що світ добрий, що світ справедливий, та переконання у цінності власного Я. </w:t>
      </w:r>
    </w:p>
    <w:p w:rsidR="00BA37F9" w:rsidRPr="002E08C3" w:rsidRDefault="00BA37F9" w:rsidP="002E08C3">
      <w:pPr>
        <w:pStyle w:val="a4"/>
        <w:numPr>
          <w:ilvl w:val="1"/>
          <w:numId w:val="31"/>
        </w:numPr>
        <w:spacing w:line="360" w:lineRule="auto"/>
        <w:rPr>
          <w:b/>
          <w:sz w:val="28"/>
          <w:szCs w:val="28"/>
        </w:rPr>
      </w:pPr>
      <w:r w:rsidRPr="002E08C3">
        <w:rPr>
          <w:rFonts w:ascii="Times New Roman" w:hAnsi="Times New Roman"/>
          <w:b/>
          <w:sz w:val="28"/>
          <w:szCs w:val="28"/>
        </w:rPr>
        <w:t>Проблема гендерних особливостей уявлень про психологічну безпеку особистості</w:t>
      </w:r>
      <w:r w:rsidRPr="002E08C3">
        <w:rPr>
          <w:b/>
          <w:sz w:val="28"/>
          <w:szCs w:val="28"/>
        </w:rPr>
        <w:t>.</w:t>
      </w:r>
    </w:p>
    <w:p w:rsidR="002E08C3" w:rsidRPr="002E08C3" w:rsidRDefault="002E08C3" w:rsidP="002E08C3">
      <w:pPr>
        <w:pStyle w:val="a4"/>
        <w:spacing w:line="360" w:lineRule="auto"/>
        <w:rPr>
          <w:b/>
          <w:sz w:val="28"/>
          <w:szCs w:val="28"/>
        </w:rPr>
      </w:pPr>
    </w:p>
    <w:p w:rsidR="00BA37F9" w:rsidRPr="004A096A" w:rsidRDefault="00BA37F9" w:rsidP="00BA37F9">
      <w:pPr>
        <w:spacing w:line="360" w:lineRule="auto"/>
        <w:ind w:firstLine="709"/>
        <w:rPr>
          <w:sz w:val="28"/>
          <w:szCs w:val="28"/>
        </w:rPr>
      </w:pPr>
      <w:r w:rsidRPr="004A096A">
        <w:rPr>
          <w:sz w:val="28"/>
          <w:szCs w:val="28"/>
        </w:rPr>
        <w:t>При досить великому обсязі існуючих досліджень, присвячених вивченню уявл</w:t>
      </w:r>
      <w:r w:rsidR="006E1172" w:rsidRPr="004A096A">
        <w:rPr>
          <w:sz w:val="28"/>
          <w:szCs w:val="28"/>
        </w:rPr>
        <w:t>е</w:t>
      </w:r>
      <w:r w:rsidRPr="004A096A">
        <w:rPr>
          <w:sz w:val="28"/>
          <w:szCs w:val="28"/>
        </w:rPr>
        <w:t>нь про психологічну безпеку, аналіз статевих і гендерних особливостей цих уявлень у науковій літературі зустрічається нечасто. Тем не менш, гендерна ідентичність визнається дослідниками як один із ключових факторів, що опосередковують поведінкову активність та становлення особистості, зокрема, відчуття психологічної безпеки [</w:t>
      </w:r>
      <w:r w:rsidR="00723B81" w:rsidRPr="004A096A">
        <w:rPr>
          <w:sz w:val="28"/>
          <w:szCs w:val="28"/>
          <w:shd w:val="clear" w:color="auto" w:fill="FFFFFF"/>
        </w:rPr>
        <w:t>5; 73</w:t>
      </w:r>
      <w:r w:rsidRPr="004A096A">
        <w:rPr>
          <w:sz w:val="28"/>
          <w:szCs w:val="28"/>
          <w:shd w:val="clear" w:color="auto" w:fill="FFFFFF"/>
        </w:rPr>
        <w:t xml:space="preserve">]. </w:t>
      </w:r>
      <w:r w:rsidRPr="004A096A">
        <w:rPr>
          <w:sz w:val="28"/>
          <w:szCs w:val="28"/>
        </w:rPr>
        <w:t>Також було встановлено, що цінність фактору безпеки різниться для чоловіків та жінок. Представники різної статі мають різні уявлення про психологічну безпеку [</w:t>
      </w:r>
      <w:r w:rsidR="0034504B" w:rsidRPr="004A096A">
        <w:rPr>
          <w:rFonts w:eastAsia="Times New Roman"/>
          <w:sz w:val="28"/>
          <w:szCs w:val="28"/>
        </w:rPr>
        <w:t>11</w:t>
      </w:r>
      <w:r w:rsidRPr="004A096A">
        <w:rPr>
          <w:sz w:val="28"/>
          <w:szCs w:val="28"/>
        </w:rPr>
        <w:t>]. Так, І. Ржанова і О. Алексєєва показують, що важливість безпеки у мотиваційно-ціннісній структурі жінок посідає вище положення, ніж у чоловіків [</w:t>
      </w:r>
      <w:r w:rsidR="0034504B" w:rsidRPr="004A096A">
        <w:rPr>
          <w:sz w:val="28"/>
          <w:szCs w:val="28"/>
        </w:rPr>
        <w:t>36</w:t>
      </w:r>
      <w:r w:rsidRPr="004A096A">
        <w:rPr>
          <w:sz w:val="28"/>
          <w:szCs w:val="28"/>
        </w:rPr>
        <w:t>]. Разом з тим, Н. Харламенкова зазначає, що і чоловіки, і жінки асоціюють психологічну безпеку в першу чергу із потребою у самозбереженні. Разом з тим, є й певні відмінності між представниками різної статі. Так, чоловіки і жінки по-різному уявляють, що означає для них стан психологічної безпеки. Для чоловіків цей параметр скоріше пов’язан</w:t>
      </w:r>
      <w:r w:rsidR="006E1172" w:rsidRPr="004A096A">
        <w:rPr>
          <w:sz w:val="28"/>
          <w:szCs w:val="28"/>
        </w:rPr>
        <w:t>ий з його життєвим досвідом і а</w:t>
      </w:r>
      <w:r w:rsidRPr="004A096A">
        <w:rPr>
          <w:sz w:val="28"/>
          <w:szCs w:val="28"/>
        </w:rPr>
        <w:t>соціюється із впевненістю у со</w:t>
      </w:r>
      <w:r w:rsidR="006E1172" w:rsidRPr="004A096A">
        <w:rPr>
          <w:sz w:val="28"/>
          <w:szCs w:val="28"/>
        </w:rPr>
        <w:t>бі, своїх вміннях і можливостях.</w:t>
      </w:r>
      <w:r w:rsidRPr="004A096A">
        <w:rPr>
          <w:sz w:val="28"/>
          <w:szCs w:val="28"/>
        </w:rPr>
        <w:t xml:space="preserve"> Жінки, </w:t>
      </w:r>
      <w:r w:rsidR="006E1172" w:rsidRPr="004A096A">
        <w:rPr>
          <w:sz w:val="28"/>
          <w:szCs w:val="28"/>
        </w:rPr>
        <w:t>у свою чергу, ас</w:t>
      </w:r>
      <w:r w:rsidRPr="004A096A">
        <w:rPr>
          <w:sz w:val="28"/>
          <w:szCs w:val="28"/>
        </w:rPr>
        <w:t xml:space="preserve">оціюють поняття психологічної безпеки з емоціями та почуттями. Зокрема, для них </w:t>
      </w:r>
      <w:r w:rsidR="006E1172" w:rsidRPr="004A096A">
        <w:rPr>
          <w:sz w:val="28"/>
          <w:szCs w:val="28"/>
        </w:rPr>
        <w:t>важливими</w:t>
      </w:r>
      <w:r w:rsidRPr="004A096A">
        <w:rPr>
          <w:sz w:val="28"/>
          <w:szCs w:val="28"/>
        </w:rPr>
        <w:t xml:space="preserve"> є любов, довіра та відсутність страху. Також, жінки більш орієнтуються на оточення для </w:t>
      </w:r>
      <w:r w:rsidR="006E1172" w:rsidRPr="004A096A">
        <w:rPr>
          <w:sz w:val="28"/>
          <w:szCs w:val="28"/>
        </w:rPr>
        <w:t>забезпечення</w:t>
      </w:r>
      <w:r w:rsidRPr="004A096A">
        <w:rPr>
          <w:sz w:val="28"/>
          <w:szCs w:val="28"/>
        </w:rPr>
        <w:t xml:space="preserve"> безпеки. Така різниці призводить до того, що при відновленні відчуття психологічної безпеки чоловіки орієнтуються передусім на активні стратегії поведінки, жінки – на пасивні [</w:t>
      </w:r>
      <w:r w:rsidR="0034504B" w:rsidRPr="004A096A">
        <w:rPr>
          <w:rFonts w:eastAsia="Times New Roman"/>
          <w:sz w:val="28"/>
          <w:szCs w:val="28"/>
        </w:rPr>
        <w:t>48</w:t>
      </w:r>
      <w:r w:rsidRPr="004A096A">
        <w:rPr>
          <w:sz w:val="28"/>
          <w:szCs w:val="28"/>
        </w:rPr>
        <w:t xml:space="preserve">]. Так, показано, що важливість психологічної безпеки вища для жінок, тоді як фактори безпеки також були різними: впевненість у собі у чоловіків та почуття та оточення у жінок. </w:t>
      </w:r>
    </w:p>
    <w:p w:rsidR="00BA37F9" w:rsidRPr="004A096A" w:rsidRDefault="00BA37F9" w:rsidP="00BA37F9">
      <w:pPr>
        <w:spacing w:line="360" w:lineRule="auto"/>
        <w:ind w:firstLine="709"/>
        <w:rPr>
          <w:sz w:val="28"/>
          <w:szCs w:val="28"/>
        </w:rPr>
      </w:pPr>
      <w:r w:rsidRPr="004A096A">
        <w:rPr>
          <w:sz w:val="28"/>
          <w:szCs w:val="28"/>
        </w:rPr>
        <w:t>Разом з тим, специфіка уявлень про психологічну безпеку переважно визначається статевими відмінностями, і меншою мірою - гендерними. Зокрема, у уявленнях чоловіків можна виділити переважну раціональну складову безпеки. Факторами безпеки для них є обдумування, компетентність та розум. Напроти, в уявленнях жінок, безпека</w:t>
      </w:r>
      <w:r w:rsidR="006E1172" w:rsidRPr="004A096A">
        <w:rPr>
          <w:sz w:val="28"/>
          <w:szCs w:val="28"/>
        </w:rPr>
        <w:t xml:space="preserve"> пов’язана з почуттями та зовніш</w:t>
      </w:r>
      <w:r w:rsidRPr="004A096A">
        <w:rPr>
          <w:sz w:val="28"/>
          <w:szCs w:val="28"/>
        </w:rPr>
        <w:t>німи факторами [</w:t>
      </w:r>
      <w:r w:rsidR="0034504B" w:rsidRPr="004A096A">
        <w:rPr>
          <w:sz w:val="28"/>
          <w:szCs w:val="28"/>
        </w:rPr>
        <w:t>43</w:t>
      </w:r>
      <w:r w:rsidRPr="004A096A">
        <w:rPr>
          <w:sz w:val="28"/>
          <w:szCs w:val="28"/>
        </w:rPr>
        <w:t>]. Можна зробити висновок про існування деяких статевих особливостей уявлень про безпеку. Жінки більш схильні почуватися в безпеці, коли знаходяться в соціумі. Для створення безпеки їм особливо важлива допомога та підтримка інших людей та близькі та довірчі відносини з оточуючими, побудовані на визнанні та взаєморозумінні [</w:t>
      </w:r>
      <w:r w:rsidR="0034504B" w:rsidRPr="004A096A">
        <w:rPr>
          <w:sz w:val="28"/>
          <w:szCs w:val="28"/>
        </w:rPr>
        <w:t>80</w:t>
      </w:r>
      <w:r w:rsidRPr="004A096A">
        <w:rPr>
          <w:sz w:val="28"/>
          <w:szCs w:val="28"/>
        </w:rPr>
        <w:t>]. Чоловікам разом з тим властиві раціональніші уявлення про безпеку. Вони вважають, що для повноцінного відчуття безпеки необхідна насамперед опора на внутрішні ресурси, зокрема, важливо бути здоровим, освіченим, мати певні цілі в житті, вміти контролювати ситуацію, а також передбачати наявність загрозливих факторів. Разом з тим, для чоловіків також має значення підтримка друзів [</w:t>
      </w:r>
      <w:r w:rsidR="0034504B" w:rsidRPr="004A096A">
        <w:rPr>
          <w:sz w:val="28"/>
          <w:szCs w:val="28"/>
        </w:rPr>
        <w:t>43</w:t>
      </w:r>
      <w:r w:rsidRPr="004A096A">
        <w:rPr>
          <w:sz w:val="28"/>
          <w:szCs w:val="28"/>
        </w:rPr>
        <w:t xml:space="preserve">]. Отже, жінки та чоловіки мають різні особливості відчуття психологічної безпеки. </w:t>
      </w:r>
    </w:p>
    <w:p w:rsidR="00BA37F9" w:rsidRPr="004A096A" w:rsidRDefault="00BA37F9" w:rsidP="00BA37F9">
      <w:pPr>
        <w:spacing w:line="360" w:lineRule="auto"/>
        <w:ind w:firstLine="709"/>
        <w:rPr>
          <w:sz w:val="28"/>
          <w:szCs w:val="28"/>
        </w:rPr>
      </w:pPr>
      <w:r w:rsidRPr="004A096A">
        <w:rPr>
          <w:sz w:val="28"/>
          <w:szCs w:val="28"/>
        </w:rPr>
        <w:t>Разом з тим, гендерні характеристики також впливають на відчуття психологічної безпеки. Так, фемінінні респонденти почуваються у безпеці у мирній країні за умови відсутності нещасних випадків та техногенних аварій, свавілля та злочинності. Крім того, для них важливу роль відіграють довірчі стосунку з оточуючими та підтримка з боку сім'ї та друзів. Маскулінні респонденти як необхідні умови безпеки називають мирну обстановку в країні, відсутність епідемій, стихійних лих. Вони відкидають факт того, що влада може захистити та убезпечити людину, і не очікують значної допомоги з боку оточуючих, хоча зазначають, що батьківська підтримка для них є важливою. При забезпеченні особистісної безпеки ці респонденти розраховують передусім на свої внутрішні ресурси, а саме життєвий досвід, здатність до прогнозування, автономію, незалежність тощо. Для повного відчуття безпеки їм потрібна наявність грошей. Вони готові займати активну позицію щодо забезпечення безпеки. Бути в безпеці для андрогінних респондентів означає це бути здоровим, впевненим у собі та своїх можливостях, мати певні життєві цілі та вміти контролювати ситуацію. Вони потребують підтримки та допомоги з боку інших людей, зокрема друзів. Вираженої потреби у батьківській підтримці вони не мають [</w:t>
      </w:r>
      <w:r w:rsidR="0034504B" w:rsidRPr="004A096A">
        <w:rPr>
          <w:sz w:val="28"/>
          <w:szCs w:val="28"/>
        </w:rPr>
        <w:t>43</w:t>
      </w:r>
      <w:r w:rsidRPr="004A096A">
        <w:rPr>
          <w:sz w:val="28"/>
          <w:szCs w:val="28"/>
        </w:rPr>
        <w:t>]. Таким чином, гендерні особливості визначають різницю у відчутті психолог</w:t>
      </w:r>
      <w:r w:rsidR="006E1172" w:rsidRPr="004A096A">
        <w:rPr>
          <w:sz w:val="28"/>
          <w:szCs w:val="28"/>
        </w:rPr>
        <w:t>і</w:t>
      </w:r>
      <w:r w:rsidRPr="004A096A">
        <w:rPr>
          <w:sz w:val="28"/>
          <w:szCs w:val="28"/>
        </w:rPr>
        <w:t xml:space="preserve">чної безпеки </w:t>
      </w:r>
      <w:r w:rsidR="006E1172" w:rsidRPr="004A096A">
        <w:rPr>
          <w:sz w:val="28"/>
          <w:szCs w:val="28"/>
        </w:rPr>
        <w:t>для фемінних, маскулінних та анд</w:t>
      </w:r>
      <w:r w:rsidRPr="004A096A">
        <w:rPr>
          <w:sz w:val="28"/>
          <w:szCs w:val="28"/>
        </w:rPr>
        <w:t xml:space="preserve">рогінних респондентів. </w:t>
      </w:r>
    </w:p>
    <w:p w:rsidR="00BA37F9" w:rsidRPr="004A096A" w:rsidRDefault="00BA37F9" w:rsidP="00BA37F9">
      <w:pPr>
        <w:spacing w:line="360" w:lineRule="auto"/>
        <w:ind w:firstLine="709"/>
        <w:rPr>
          <w:sz w:val="28"/>
          <w:szCs w:val="28"/>
        </w:rPr>
      </w:pPr>
      <w:r w:rsidRPr="004A096A">
        <w:rPr>
          <w:sz w:val="28"/>
          <w:szCs w:val="28"/>
        </w:rPr>
        <w:t>Також досліджено різниця впливу інформаційних повідомлень на відчуття безпеки у чоловіків та жінок. Так, Г. Шевчук показав різницю того, як чоловіки і жінки сприймають інформаційні повідомлення. Чоловіки намагаються цілісно охопит</w:t>
      </w:r>
      <w:r w:rsidR="006E1172" w:rsidRPr="004A096A">
        <w:rPr>
          <w:sz w:val="28"/>
          <w:szCs w:val="28"/>
        </w:rPr>
        <w:t>и зміст повідомлення та порівнят</w:t>
      </w:r>
      <w:r w:rsidRPr="004A096A">
        <w:rPr>
          <w:sz w:val="28"/>
          <w:szCs w:val="28"/>
        </w:rPr>
        <w:t>и отриману інформацію з іншими відомими фактами. Напроти, жінки сприймають по</w:t>
      </w:r>
      <w:r w:rsidR="006E1172" w:rsidRPr="004A096A">
        <w:rPr>
          <w:sz w:val="28"/>
          <w:szCs w:val="28"/>
        </w:rPr>
        <w:t>в</w:t>
      </w:r>
      <w:r w:rsidRPr="004A096A">
        <w:rPr>
          <w:sz w:val="28"/>
          <w:szCs w:val="28"/>
        </w:rPr>
        <w:t>ідомлення менш критично і більш фрагментарно. Ця різниці може бути пояснена тим фактом, що жінки більше сфокусовані на житті інших людей та стосунках з ними. Також жінки є більш емоційними та чутливими до вербальних і невербальних впливів і образу комунікатора [</w:t>
      </w:r>
      <w:r w:rsidR="0034504B" w:rsidRPr="004A096A">
        <w:rPr>
          <w:rFonts w:eastAsia="Times New Roman"/>
          <w:sz w:val="28"/>
          <w:szCs w:val="28"/>
        </w:rPr>
        <w:t>53</w:t>
      </w:r>
      <w:r w:rsidRPr="004A096A">
        <w:rPr>
          <w:sz w:val="28"/>
          <w:szCs w:val="28"/>
        </w:rPr>
        <w:t>]. Так, встановлено різницю сприйняття інформації чоловіками та жінками, що впливає на відчуття психологічної безпеки.</w:t>
      </w:r>
    </w:p>
    <w:p w:rsidR="00BA37F9" w:rsidRPr="004A096A" w:rsidRDefault="00BA37F9" w:rsidP="00BA37F9">
      <w:pPr>
        <w:spacing w:line="360" w:lineRule="auto"/>
        <w:ind w:firstLine="709"/>
        <w:rPr>
          <w:sz w:val="28"/>
          <w:szCs w:val="28"/>
        </w:rPr>
      </w:pPr>
      <w:r w:rsidRPr="004A096A">
        <w:rPr>
          <w:sz w:val="28"/>
          <w:szCs w:val="28"/>
        </w:rPr>
        <w:t>Водночас показано, що для жінок характерне більш інтенсивне порушення відчуття психологічної безпеки, у порівнянні з чоловіками. Особистість під час сприймання інформаційних повідомлень та новин зі ЗМІ вимушена коригує своє уявлення про життєве сере</w:t>
      </w:r>
      <w:r w:rsidR="006E1172" w:rsidRPr="004A096A">
        <w:rPr>
          <w:sz w:val="28"/>
          <w:szCs w:val="28"/>
        </w:rPr>
        <w:t>довище, так як вона уявно поміща</w:t>
      </w:r>
      <w:r w:rsidRPr="004A096A">
        <w:rPr>
          <w:sz w:val="28"/>
          <w:szCs w:val="28"/>
        </w:rPr>
        <w:t>є себе в нову соціальну реальність або змінені соціальні умови [</w:t>
      </w:r>
      <w:r w:rsidR="0034504B" w:rsidRPr="004A096A">
        <w:rPr>
          <w:rFonts w:eastAsia="Times New Roman"/>
          <w:sz w:val="28"/>
          <w:szCs w:val="28"/>
        </w:rPr>
        <w:t>49</w:t>
      </w:r>
      <w:r w:rsidRPr="004A096A">
        <w:rPr>
          <w:sz w:val="28"/>
          <w:szCs w:val="28"/>
        </w:rPr>
        <w:t xml:space="preserve">]. Отже, жінки більш інтенсивно ототожнюють себе із учасниками та ситуаціями, показаними у новинах, у порівнянні з чоловіками. Також встановлено, що погіршення відчуття психологічної безпеки на фоні отримання інформаційних </w:t>
      </w:r>
      <w:r w:rsidR="006E1172" w:rsidRPr="004A096A">
        <w:rPr>
          <w:sz w:val="28"/>
          <w:szCs w:val="28"/>
        </w:rPr>
        <w:t>повідомлень</w:t>
      </w:r>
      <w:r w:rsidRPr="004A096A">
        <w:rPr>
          <w:sz w:val="28"/>
          <w:szCs w:val="28"/>
        </w:rPr>
        <w:t xml:space="preserve"> з новин зі ЗМІ зумовлюється різними психологічними характеристиками представників різних гендерів. У чоловіків на зменшення відчуття психологічної безпеки впливає підвищена особистісна тривожність, тоді як у жінок – підвищена ситуативна тривожність, чуттєвість, ригідність та слабка віра в справедливість навколишнього світу і свою удачливість. Загалом показано, що до зниження відчуття психологічної безпеки на фоні новин більш схильні ті жінки, які ще до перегляду ін</w:t>
      </w:r>
      <w:r w:rsidR="006E1172" w:rsidRPr="004A096A">
        <w:rPr>
          <w:sz w:val="28"/>
          <w:szCs w:val="28"/>
        </w:rPr>
        <w:t>ф</w:t>
      </w:r>
      <w:r w:rsidRPr="004A096A">
        <w:rPr>
          <w:sz w:val="28"/>
          <w:szCs w:val="28"/>
        </w:rPr>
        <w:t>ормаційних повідомлень характеризувалися більш вираженою сприйнятливістю до впливів зовнішніх факторів і меншими внутрішніми ресурсами та браком спроможності протидіяти цим впливам [</w:t>
      </w:r>
      <w:r w:rsidR="0034504B" w:rsidRPr="004A096A">
        <w:rPr>
          <w:rFonts w:eastAsia="Times New Roman"/>
          <w:sz w:val="28"/>
          <w:szCs w:val="28"/>
        </w:rPr>
        <w:t>25</w:t>
      </w:r>
      <w:r w:rsidRPr="004A096A">
        <w:rPr>
          <w:sz w:val="28"/>
          <w:szCs w:val="28"/>
        </w:rPr>
        <w:t xml:space="preserve">]. Так, показано, що обидві статі показують зниження відчуття психологічної безпеки, проте це забезпечується різними механізмами. </w:t>
      </w:r>
    </w:p>
    <w:p w:rsidR="00BA37F9" w:rsidRDefault="00BA37F9" w:rsidP="00BA37F9">
      <w:pPr>
        <w:spacing w:line="360" w:lineRule="auto"/>
        <w:ind w:firstLine="709"/>
        <w:rPr>
          <w:sz w:val="28"/>
          <w:szCs w:val="28"/>
        </w:rPr>
      </w:pPr>
      <w:r w:rsidRPr="004A096A">
        <w:rPr>
          <w:sz w:val="28"/>
          <w:szCs w:val="28"/>
        </w:rPr>
        <w:t>Таким чином досліджено гендерні різн</w:t>
      </w:r>
      <w:r w:rsidR="006E1172" w:rsidRPr="004A096A">
        <w:rPr>
          <w:sz w:val="28"/>
          <w:szCs w:val="28"/>
        </w:rPr>
        <w:t>и</w:t>
      </w:r>
      <w:r w:rsidRPr="004A096A">
        <w:rPr>
          <w:sz w:val="28"/>
          <w:szCs w:val="28"/>
        </w:rPr>
        <w:t>ці у відчутті психологічної безпеки та особливості порушення цього відчуття у представників різної статі. Так, встановлено, що чоловіки при визначенні психологічної безпеки опираються на рац</w:t>
      </w:r>
      <w:r w:rsidR="006E1172" w:rsidRPr="004A096A">
        <w:rPr>
          <w:sz w:val="28"/>
          <w:szCs w:val="28"/>
        </w:rPr>
        <w:t>і</w:t>
      </w:r>
      <w:r w:rsidRPr="004A096A">
        <w:rPr>
          <w:sz w:val="28"/>
          <w:szCs w:val="28"/>
        </w:rPr>
        <w:t>ональні конструкти та внутрішні ре</w:t>
      </w:r>
      <w:r w:rsidR="006E1172" w:rsidRPr="004A096A">
        <w:rPr>
          <w:sz w:val="28"/>
          <w:szCs w:val="28"/>
        </w:rPr>
        <w:t>с</w:t>
      </w:r>
      <w:r w:rsidRPr="004A096A">
        <w:rPr>
          <w:sz w:val="28"/>
          <w:szCs w:val="28"/>
        </w:rPr>
        <w:t xml:space="preserve">урси, тоді як жінки опираються на емоційні процеси та зовнішні ресурси. Також встановлено, що при сприйнятті несприятливих новин, жінки більш схильні </w:t>
      </w:r>
      <w:r w:rsidR="006E1172" w:rsidRPr="004A096A">
        <w:rPr>
          <w:sz w:val="28"/>
          <w:szCs w:val="28"/>
        </w:rPr>
        <w:t>ототожнювати</w:t>
      </w:r>
      <w:r w:rsidRPr="004A096A">
        <w:rPr>
          <w:sz w:val="28"/>
          <w:szCs w:val="28"/>
        </w:rPr>
        <w:t xml:space="preserve"> себе із описаною ситуацією та </w:t>
      </w:r>
      <w:r w:rsidR="006E1172" w:rsidRPr="004A096A">
        <w:rPr>
          <w:sz w:val="28"/>
          <w:szCs w:val="28"/>
        </w:rPr>
        <w:t>характеризуються</w:t>
      </w:r>
      <w:r w:rsidRPr="004A096A">
        <w:rPr>
          <w:sz w:val="28"/>
          <w:szCs w:val="28"/>
        </w:rPr>
        <w:t xml:space="preserve"> більшою ситуативною тривогою, що впливає на зниження відчуття психологічної безпеки. Разом з тим показано лімітовану кількість наукових досліджень присвячених гендерній різниці відчуття психологічної безпеки. </w:t>
      </w:r>
    </w:p>
    <w:p w:rsidR="002E08C3" w:rsidRPr="004A096A" w:rsidRDefault="002E08C3" w:rsidP="00BA37F9">
      <w:pPr>
        <w:spacing w:line="360" w:lineRule="auto"/>
        <w:ind w:firstLine="709"/>
        <w:rPr>
          <w:sz w:val="28"/>
          <w:szCs w:val="28"/>
        </w:rPr>
      </w:pPr>
    </w:p>
    <w:p w:rsidR="00BA37F9" w:rsidRPr="002E08C3" w:rsidRDefault="00BA37F9" w:rsidP="002E08C3">
      <w:pPr>
        <w:pStyle w:val="a4"/>
        <w:numPr>
          <w:ilvl w:val="1"/>
          <w:numId w:val="31"/>
        </w:numPr>
        <w:spacing w:line="360" w:lineRule="auto"/>
        <w:jc w:val="both"/>
        <w:rPr>
          <w:rFonts w:ascii="Times New Roman" w:hAnsi="Times New Roman"/>
          <w:b/>
          <w:sz w:val="28"/>
          <w:szCs w:val="28"/>
          <w:shd w:val="clear" w:color="auto" w:fill="FFFFFF"/>
        </w:rPr>
      </w:pPr>
      <w:r w:rsidRPr="002E08C3">
        <w:rPr>
          <w:rFonts w:ascii="Times New Roman" w:hAnsi="Times New Roman"/>
          <w:b/>
          <w:sz w:val="28"/>
          <w:szCs w:val="28"/>
        </w:rPr>
        <w:t xml:space="preserve">Аналіз </w:t>
      </w:r>
      <w:r w:rsidRPr="002E08C3">
        <w:rPr>
          <w:rFonts w:ascii="Times New Roman" w:hAnsi="Times New Roman"/>
          <w:b/>
          <w:sz w:val="28"/>
          <w:szCs w:val="28"/>
          <w:shd w:val="clear" w:color="auto" w:fill="FFFFFF"/>
        </w:rPr>
        <w:t>залежності копінг</w:t>
      </w:r>
      <w:r w:rsidR="006E1172" w:rsidRPr="002E08C3">
        <w:rPr>
          <w:rFonts w:ascii="Times New Roman" w:hAnsi="Times New Roman"/>
          <w:b/>
          <w:sz w:val="28"/>
          <w:szCs w:val="28"/>
          <w:shd w:val="clear" w:color="auto" w:fill="FFFFFF"/>
        </w:rPr>
        <w:t xml:space="preserve"> </w:t>
      </w:r>
      <w:r w:rsidRPr="002E08C3">
        <w:rPr>
          <w:rFonts w:ascii="Times New Roman" w:hAnsi="Times New Roman"/>
          <w:b/>
          <w:sz w:val="28"/>
          <w:szCs w:val="28"/>
          <w:shd w:val="clear" w:color="auto" w:fill="FFFFFF"/>
        </w:rPr>
        <w:t>поведінки особистості від уявлень про психологічну безпеку</w:t>
      </w:r>
    </w:p>
    <w:p w:rsidR="002E08C3" w:rsidRPr="002E08C3" w:rsidRDefault="002E08C3" w:rsidP="002E08C3">
      <w:pPr>
        <w:pStyle w:val="a4"/>
        <w:spacing w:line="360" w:lineRule="auto"/>
        <w:rPr>
          <w:b/>
          <w:sz w:val="28"/>
          <w:szCs w:val="28"/>
          <w:shd w:val="clear" w:color="auto" w:fill="FFFFFF"/>
        </w:rPr>
      </w:pPr>
    </w:p>
    <w:p w:rsidR="00BA37F9" w:rsidRPr="004A096A" w:rsidRDefault="00BA37F9" w:rsidP="00BA37F9">
      <w:pPr>
        <w:spacing w:line="360" w:lineRule="auto"/>
        <w:ind w:firstLine="709"/>
        <w:rPr>
          <w:sz w:val="28"/>
          <w:szCs w:val="28"/>
        </w:rPr>
      </w:pPr>
      <w:r w:rsidRPr="004A096A">
        <w:rPr>
          <w:sz w:val="28"/>
          <w:szCs w:val="28"/>
        </w:rPr>
        <w:t>Копінг</w:t>
      </w:r>
      <w:r w:rsidR="006E1172" w:rsidRPr="004A096A">
        <w:rPr>
          <w:sz w:val="28"/>
          <w:szCs w:val="28"/>
        </w:rPr>
        <w:t xml:space="preserve"> </w:t>
      </w:r>
      <w:r w:rsidRPr="004A096A">
        <w:rPr>
          <w:sz w:val="28"/>
          <w:szCs w:val="28"/>
        </w:rPr>
        <w:t>стратегії або стратегії долаючої поведінки мають значний вплив на різні сфери життя особистості. Інструментальна діагностика та виявлення копінг</w:t>
      </w:r>
      <w:r w:rsidR="006E1172" w:rsidRPr="004A096A">
        <w:rPr>
          <w:sz w:val="28"/>
          <w:szCs w:val="28"/>
        </w:rPr>
        <w:t xml:space="preserve"> </w:t>
      </w:r>
      <w:r w:rsidRPr="004A096A">
        <w:rPr>
          <w:sz w:val="28"/>
          <w:szCs w:val="28"/>
        </w:rPr>
        <w:t>стратегій є вкрай важливими для дослідження способів подолання стресу, факторів ризику психологічної дезадаптації, завдань професійного відбору, а також масових досліджень психопрофілактичних заходів [</w:t>
      </w:r>
      <w:r w:rsidR="0034504B" w:rsidRPr="004A096A">
        <w:rPr>
          <w:sz w:val="28"/>
          <w:szCs w:val="28"/>
        </w:rPr>
        <w:t>37</w:t>
      </w:r>
      <w:r w:rsidRPr="004A096A">
        <w:rPr>
          <w:sz w:val="28"/>
          <w:szCs w:val="28"/>
        </w:rPr>
        <w:t>]. Результати досліджень про зв'язок між стресом і показниками рівня адаптації, такими як соматичне здоров'я та психологічні симптоми, вказують на те, що цій зв’язок опосередковується певними процесами націленими на подолання стресу [</w:t>
      </w:r>
      <w:r w:rsidR="0034504B" w:rsidRPr="004A096A">
        <w:rPr>
          <w:sz w:val="28"/>
          <w:szCs w:val="28"/>
        </w:rPr>
        <w:t>75</w:t>
      </w:r>
      <w:r w:rsidRPr="004A096A">
        <w:rPr>
          <w:sz w:val="28"/>
          <w:szCs w:val="28"/>
        </w:rPr>
        <w:t>]. Ці процеси є помірно стійкими в різних стресових ситуаціях, і тому в довгостроковій перспективі впливають на рівень адаптації [</w:t>
      </w:r>
      <w:r w:rsidR="0034504B" w:rsidRPr="004A096A">
        <w:rPr>
          <w:sz w:val="28"/>
          <w:szCs w:val="28"/>
          <w:shd w:val="clear" w:color="auto" w:fill="FFFFFF"/>
        </w:rPr>
        <w:t>61</w:t>
      </w:r>
      <w:r w:rsidRPr="004A096A">
        <w:rPr>
          <w:sz w:val="28"/>
          <w:szCs w:val="28"/>
        </w:rPr>
        <w:t xml:space="preserve">]. Отже, копінг поведінка </w:t>
      </w:r>
      <w:r w:rsidR="006E1172" w:rsidRPr="004A096A">
        <w:rPr>
          <w:sz w:val="28"/>
          <w:szCs w:val="28"/>
        </w:rPr>
        <w:t>допомагає</w:t>
      </w:r>
      <w:r w:rsidRPr="004A096A">
        <w:rPr>
          <w:sz w:val="28"/>
          <w:szCs w:val="28"/>
        </w:rPr>
        <w:t xml:space="preserve"> особистості пристосуватися до стресового середовища та знизити негативний вплив стресу. </w:t>
      </w:r>
    </w:p>
    <w:p w:rsidR="00BA37F9" w:rsidRPr="004A096A" w:rsidRDefault="00BA37F9" w:rsidP="00BA37F9">
      <w:pPr>
        <w:spacing w:line="360" w:lineRule="auto"/>
        <w:ind w:firstLine="709"/>
        <w:rPr>
          <w:sz w:val="28"/>
          <w:szCs w:val="28"/>
        </w:rPr>
      </w:pPr>
      <w:r w:rsidRPr="004A096A">
        <w:rPr>
          <w:sz w:val="28"/>
          <w:szCs w:val="28"/>
        </w:rPr>
        <w:t>Слово копінг походить від англійського сope – долати. Цей процес може бути представлений як форма взаємодії людини зі стресовою чи скрутною ситуацією. Вперше цей термін ужив Л. Мерфі, досліджуючи те, як діти долають кризи розвитку та виникаючі у зв'язку з ними труднощі [</w:t>
      </w:r>
      <w:r w:rsidR="0034504B" w:rsidRPr="004A096A">
        <w:rPr>
          <w:sz w:val="28"/>
          <w:szCs w:val="28"/>
        </w:rPr>
        <w:t>76</w:t>
      </w:r>
      <w:r w:rsidRPr="004A096A">
        <w:rPr>
          <w:sz w:val="28"/>
          <w:szCs w:val="28"/>
        </w:rPr>
        <w:t>]. Р. Лазарус значно поглибив та збагатив вивчення питань копінгу, створивши тран</w:t>
      </w:r>
      <w:r w:rsidR="006E1172" w:rsidRPr="004A096A">
        <w:rPr>
          <w:sz w:val="28"/>
          <w:szCs w:val="28"/>
        </w:rPr>
        <w:t>з</w:t>
      </w:r>
      <w:r w:rsidRPr="004A096A">
        <w:rPr>
          <w:sz w:val="28"/>
          <w:szCs w:val="28"/>
        </w:rPr>
        <w:t>актну теорію стресу та копінгу, яка дозволила описати структуру процесу поведінки, пов'язаної із реагуванням на стресову ситуацію [</w:t>
      </w:r>
      <w:r w:rsidR="0034504B" w:rsidRPr="004A096A">
        <w:rPr>
          <w:sz w:val="28"/>
          <w:szCs w:val="28"/>
          <w:shd w:val="clear" w:color="auto" w:fill="FFFFFF"/>
        </w:rPr>
        <w:t>63</w:t>
      </w:r>
      <w:r w:rsidRPr="004A096A">
        <w:rPr>
          <w:sz w:val="28"/>
          <w:szCs w:val="28"/>
        </w:rPr>
        <w:t>]. Важливо, що на даний час немає єдиної класифікації копінг</w:t>
      </w:r>
      <w:r w:rsidR="006E1172" w:rsidRPr="004A096A">
        <w:rPr>
          <w:sz w:val="28"/>
          <w:szCs w:val="28"/>
        </w:rPr>
        <w:t xml:space="preserve"> </w:t>
      </w:r>
      <w:r w:rsidRPr="004A096A">
        <w:rPr>
          <w:sz w:val="28"/>
          <w:szCs w:val="28"/>
        </w:rPr>
        <w:t>стратегій прийнятій в психологічній науці. Р. Лазарус і С. Фолкман сформували класифікацію, яку можна вважати базовою, і яка враховує різницю між проблемно-орієнтованими та емоційно-орієнтованими копінг</w:t>
      </w:r>
      <w:r w:rsidR="006E1172" w:rsidRPr="004A096A">
        <w:rPr>
          <w:sz w:val="28"/>
          <w:szCs w:val="28"/>
        </w:rPr>
        <w:t xml:space="preserve"> </w:t>
      </w:r>
      <w:r w:rsidRPr="004A096A">
        <w:rPr>
          <w:sz w:val="28"/>
          <w:szCs w:val="28"/>
        </w:rPr>
        <w:t>стратегіями [</w:t>
      </w:r>
      <w:r w:rsidR="0034504B" w:rsidRPr="004A096A">
        <w:rPr>
          <w:sz w:val="28"/>
          <w:szCs w:val="28"/>
        </w:rPr>
        <w:t>65; 71</w:t>
      </w:r>
      <w:r w:rsidRPr="004A096A">
        <w:rPr>
          <w:sz w:val="28"/>
          <w:szCs w:val="28"/>
        </w:rPr>
        <w:t>]. До проблемно-орієнтованих форм копінгу відносять активні міжособистісні зусилля націлені на зміну ситуації, а також раціональні, продумані зусилля для вирішення проблем [</w:t>
      </w:r>
      <w:r w:rsidR="0034504B" w:rsidRPr="004A096A">
        <w:rPr>
          <w:sz w:val="28"/>
          <w:szCs w:val="28"/>
        </w:rPr>
        <w:t>29</w:t>
      </w:r>
      <w:r w:rsidRPr="004A096A">
        <w:rPr>
          <w:sz w:val="28"/>
          <w:szCs w:val="28"/>
        </w:rPr>
        <w:t>]. До емоційно-орієнтованих форм копінгу відносяться дистанціювання, самоконтроль, пошук соціальної підтримки, втечу, уникнення, прийняття відповідальності та позитивну переоцінку [</w:t>
      </w:r>
      <w:r w:rsidR="0034504B" w:rsidRPr="004A096A">
        <w:rPr>
          <w:sz w:val="28"/>
          <w:szCs w:val="28"/>
          <w:shd w:val="clear" w:color="auto" w:fill="FFFFFF"/>
        </w:rPr>
        <w:t>62</w:t>
      </w:r>
      <w:r w:rsidRPr="004A096A">
        <w:rPr>
          <w:sz w:val="28"/>
          <w:szCs w:val="28"/>
        </w:rPr>
        <w:t xml:space="preserve">]. Тобто ці засоби націлені не на зміну ситуації, а на пристосування до неї. Було виявлено, що особистісні характеристики та копінг були пов'язані один з одним та залежали від характеру стресових умов. Так особистісні характеристики мали більше значення у тих сферах, де було менше можливостей для контролю, а копінг проявлявся активніше в тих сферах, де докладені зусилля, за суб'єктивною оцінкою людини, мали більше значення. </w:t>
      </w:r>
    </w:p>
    <w:p w:rsidR="00BA37F9" w:rsidRPr="004A096A" w:rsidRDefault="00BA37F9" w:rsidP="00BA37F9">
      <w:pPr>
        <w:spacing w:line="360" w:lineRule="auto"/>
        <w:ind w:firstLine="709"/>
        <w:rPr>
          <w:sz w:val="28"/>
          <w:szCs w:val="28"/>
        </w:rPr>
      </w:pPr>
      <w:r w:rsidRPr="004A096A">
        <w:rPr>
          <w:sz w:val="28"/>
          <w:szCs w:val="28"/>
        </w:rPr>
        <w:t>У своєму дослідженні копінг</w:t>
      </w:r>
      <w:r w:rsidR="006E1172" w:rsidRPr="004A096A">
        <w:rPr>
          <w:sz w:val="28"/>
          <w:szCs w:val="28"/>
        </w:rPr>
        <w:t xml:space="preserve"> </w:t>
      </w:r>
      <w:r w:rsidRPr="004A096A">
        <w:rPr>
          <w:sz w:val="28"/>
          <w:szCs w:val="28"/>
        </w:rPr>
        <w:t>стратегій Р. Лазарус спирався на наведені вище підходи в рамках когнітивної теорії психологічного стресу. Людина і довкілля розглядают</w:t>
      </w:r>
      <w:r w:rsidR="006E1172" w:rsidRPr="004A096A">
        <w:rPr>
          <w:sz w:val="28"/>
          <w:szCs w:val="28"/>
        </w:rPr>
        <w:t>ься у динамічних, двонаправлени</w:t>
      </w:r>
      <w:r w:rsidRPr="004A096A">
        <w:rPr>
          <w:sz w:val="28"/>
          <w:szCs w:val="28"/>
        </w:rPr>
        <w:t>х відносинах. Стрес формується у відношенні між людиною та навколишнім середовищем, яка оцінюється людиною як несприятлива і така, що перевищує її ресурси та ставить під загрозу благополуччя. Тут виділяють два процеси: когнітивну оцінку та копінг</w:t>
      </w:r>
      <w:r w:rsidR="006E1172" w:rsidRPr="004A096A">
        <w:rPr>
          <w:sz w:val="28"/>
          <w:szCs w:val="28"/>
        </w:rPr>
        <w:t xml:space="preserve"> </w:t>
      </w:r>
      <w:r w:rsidRPr="004A096A">
        <w:rPr>
          <w:sz w:val="28"/>
          <w:szCs w:val="28"/>
        </w:rPr>
        <w:t>стратегії [</w:t>
      </w:r>
      <w:r w:rsidR="0034504B" w:rsidRPr="004A096A">
        <w:rPr>
          <w:sz w:val="28"/>
          <w:szCs w:val="28"/>
          <w:shd w:val="clear" w:color="auto" w:fill="FFFFFF"/>
        </w:rPr>
        <w:t>63</w:t>
      </w:r>
      <w:r w:rsidRPr="004A096A">
        <w:rPr>
          <w:sz w:val="28"/>
          <w:szCs w:val="28"/>
        </w:rPr>
        <w:t>]. Когнітивна оцінка - це процес, з якого особистість визначає, чи впливає конкретна ситуація на її благополуччя, і якщо так, то яким чином. Розрізняють два види когнітивної оцінки: первинну та вторинну [</w:t>
      </w:r>
      <w:r w:rsidR="0034504B" w:rsidRPr="004A096A">
        <w:rPr>
          <w:rFonts w:eastAsia="Times New Roman"/>
          <w:sz w:val="28"/>
          <w:szCs w:val="28"/>
        </w:rPr>
        <w:t>51</w:t>
      </w:r>
      <w:r w:rsidRPr="004A096A">
        <w:rPr>
          <w:sz w:val="28"/>
          <w:szCs w:val="28"/>
        </w:rPr>
        <w:t>]. Первинна оцінка дозволяє визначити, чи є загроза яка, наприклад, знизить або підвищить самооцінку та вплине на здоров'я або благополуччя особистості. Подібна оцінка залежить від особистісних характеристик, включаючи цінності, переконання, цілі та уявлення про себе та світ [</w:t>
      </w:r>
      <w:r w:rsidR="0034504B" w:rsidRPr="004A096A">
        <w:rPr>
          <w:rFonts w:eastAsia="Times New Roman"/>
          <w:sz w:val="28"/>
          <w:szCs w:val="28"/>
        </w:rPr>
        <w:t>20</w:t>
      </w:r>
      <w:r w:rsidRPr="004A096A">
        <w:rPr>
          <w:sz w:val="28"/>
          <w:szCs w:val="28"/>
        </w:rPr>
        <w:t>]. Вторинна оцінка дозволяє визначити, чи може бути щось зроблено в даній ситуації, щоб її подолати, мінімізувати шкоду та покращити свої перспективи [</w:t>
      </w:r>
      <w:r w:rsidR="0034504B" w:rsidRPr="004A096A">
        <w:rPr>
          <w:sz w:val="28"/>
          <w:szCs w:val="28"/>
        </w:rPr>
        <w:t>28</w:t>
      </w:r>
      <w:r w:rsidRPr="004A096A">
        <w:rPr>
          <w:sz w:val="28"/>
          <w:szCs w:val="28"/>
        </w:rPr>
        <w:t xml:space="preserve">]. Існують різні варіанти подолання, наприклад, зміна ситуації, прийняття ситуації, пошук додаткової інформації або стримування імпульсивних дій. Отже, згідно когнітивної теорії стресу, особистість здійснює первинну та вторинну когнітивну оцінку ситуації, і від результатів такої оцінка залежать її подальші дії. </w:t>
      </w:r>
    </w:p>
    <w:p w:rsidR="00BA37F9" w:rsidRPr="004A096A" w:rsidRDefault="00BA37F9" w:rsidP="00BA37F9">
      <w:pPr>
        <w:spacing w:line="360" w:lineRule="auto"/>
        <w:ind w:firstLine="709"/>
        <w:rPr>
          <w:sz w:val="28"/>
          <w:szCs w:val="28"/>
        </w:rPr>
      </w:pPr>
      <w:r w:rsidRPr="004A096A">
        <w:rPr>
          <w:sz w:val="28"/>
          <w:szCs w:val="28"/>
        </w:rPr>
        <w:t>У теорії Лазаруса копінг представлений як активність особистості, спрямована на встановлення балансу між власними ресурсами і запитами довкілля. У свою чергу, стрес, у контексті тран</w:t>
      </w:r>
      <w:r w:rsidR="006E1172" w:rsidRPr="004A096A">
        <w:rPr>
          <w:sz w:val="28"/>
          <w:szCs w:val="28"/>
        </w:rPr>
        <w:t>з</w:t>
      </w:r>
      <w:r w:rsidRPr="004A096A">
        <w:rPr>
          <w:sz w:val="28"/>
          <w:szCs w:val="28"/>
        </w:rPr>
        <w:t>актної теорії, це процес взаємодії особистості та середовища, яке спрямовується необхідністю встановлення балансу у цій системі [</w:t>
      </w:r>
      <w:r w:rsidR="0034504B" w:rsidRPr="004A096A">
        <w:rPr>
          <w:sz w:val="28"/>
          <w:szCs w:val="28"/>
        </w:rPr>
        <w:t>38</w:t>
      </w:r>
      <w:r w:rsidRPr="004A096A">
        <w:rPr>
          <w:sz w:val="28"/>
          <w:szCs w:val="28"/>
        </w:rPr>
        <w:t>]. При порушенні балансу відбувається психологічний процес який включає наступні етапи: первинна та вторинна оцінки, виникнення відповідних переживань, вибір копінг</w:t>
      </w:r>
      <w:r w:rsidR="006E1172" w:rsidRPr="004A096A">
        <w:rPr>
          <w:sz w:val="28"/>
          <w:szCs w:val="28"/>
        </w:rPr>
        <w:t xml:space="preserve"> </w:t>
      </w:r>
      <w:r w:rsidRPr="004A096A">
        <w:rPr>
          <w:sz w:val="28"/>
          <w:szCs w:val="28"/>
        </w:rPr>
        <w:t>стратегій, їх здійснення та оцінка наслідків [</w:t>
      </w:r>
      <w:r w:rsidR="0034504B" w:rsidRPr="004A096A">
        <w:rPr>
          <w:rFonts w:eastAsia="Times New Roman"/>
          <w:sz w:val="28"/>
          <w:szCs w:val="28"/>
        </w:rPr>
        <w:t>45</w:t>
      </w:r>
      <w:r w:rsidRPr="004A096A">
        <w:rPr>
          <w:sz w:val="28"/>
          <w:szCs w:val="28"/>
        </w:rPr>
        <w:t xml:space="preserve">]. При незадовільному результаті проводиться переосмислення уявлень про ситуацію та форми реагування на неї, що призводить до формування процесу безперервної взаємодії особистості та середовища з </w:t>
      </w:r>
      <w:r w:rsidR="006E1172" w:rsidRPr="004A096A">
        <w:rPr>
          <w:sz w:val="28"/>
          <w:szCs w:val="28"/>
        </w:rPr>
        <w:t>опорою</w:t>
      </w:r>
      <w:r w:rsidRPr="004A096A">
        <w:rPr>
          <w:sz w:val="28"/>
          <w:szCs w:val="28"/>
        </w:rPr>
        <w:t xml:space="preserve"> на механізм зворотного зв'язку. </w:t>
      </w:r>
    </w:p>
    <w:p w:rsidR="00BA37F9" w:rsidRPr="004A096A" w:rsidRDefault="00BA37F9" w:rsidP="00BA37F9">
      <w:pPr>
        <w:spacing w:line="360" w:lineRule="auto"/>
        <w:ind w:firstLine="709"/>
        <w:rPr>
          <w:sz w:val="28"/>
          <w:szCs w:val="28"/>
        </w:rPr>
      </w:pPr>
      <w:r w:rsidRPr="004A096A">
        <w:rPr>
          <w:sz w:val="28"/>
          <w:szCs w:val="28"/>
        </w:rPr>
        <w:t>Копінг виконує дві основні функції: справляється з проблемою, що викликає дистрес і регулює емоції. Важливо, що і когнітивна оцінка, і копінг відносяться не тільки до середовища або тільки до індивіда, а до взаємодії «особистість-середовище» [</w:t>
      </w:r>
      <w:r w:rsidR="0034504B" w:rsidRPr="004A096A">
        <w:rPr>
          <w:sz w:val="28"/>
          <w:szCs w:val="28"/>
        </w:rPr>
        <w:t>35</w:t>
      </w:r>
      <w:r w:rsidRPr="004A096A">
        <w:rPr>
          <w:sz w:val="28"/>
          <w:szCs w:val="28"/>
        </w:rPr>
        <w:t xml:space="preserve">]. Оцінка загрози пов’язана з певними умовами довкілля, які оцінюються конкретною особистістю з певними психологічними характеристиками. </w:t>
      </w:r>
    </w:p>
    <w:p w:rsidR="00BA37F9" w:rsidRPr="004A096A" w:rsidRDefault="00BA37F9" w:rsidP="00BA37F9">
      <w:pPr>
        <w:spacing w:line="360" w:lineRule="auto"/>
        <w:ind w:firstLine="709"/>
        <w:rPr>
          <w:sz w:val="28"/>
          <w:szCs w:val="28"/>
        </w:rPr>
      </w:pPr>
      <w:r w:rsidRPr="004A096A">
        <w:rPr>
          <w:sz w:val="28"/>
          <w:szCs w:val="28"/>
        </w:rPr>
        <w:t>Проблема долаючої поведінки в умовах надзвичайних подій викликаних природними та антропогенними факторами набула особливої значущості для психологічної науки і практики при дослідженні як механізмів успішного соціального та професійного функціонування особистості, так і психологічних основ збереження її фізичної цілісності та здоров'я. Об'єктивна дійсність, пов'язана з різними реальними чи уявними загрозами життю та здоров'ю індивіда висуває особливі вимоги до його внутрішніх та зовнішніх ресурсів стрес-долаючої поведінки. При цьому ефективне та продуктивне витрачання ресурсів подолання у свою чергу, значно впливає на збереження та досягнення найважливіших основ життя, а саме психологічного благополуччя та безпеки. У сучасному світі індивід змушений відчувати надекстремальні навантаження, пов'язані з інтенсивним стресом, який значно впливає на всі сфери функціонування, в тому числі і на суб'єктивну оцінку психологічної безпеки [</w:t>
      </w:r>
      <w:r w:rsidR="0034504B" w:rsidRPr="004A096A">
        <w:rPr>
          <w:sz w:val="28"/>
          <w:szCs w:val="28"/>
          <w:shd w:val="clear" w:color="auto" w:fill="FFFFFF"/>
        </w:rPr>
        <w:t>34</w:t>
      </w:r>
      <w:r w:rsidRPr="004A096A">
        <w:rPr>
          <w:sz w:val="28"/>
          <w:szCs w:val="28"/>
        </w:rPr>
        <w:t>]. Інтенсивний стрес, що переживається суб'єктом в результаті екстремального досвіду, виявляється, перш за все у вигляді феноменів посттравматичного стресу (ПТС) є одним з головних факторів порушення внутрішньої гармонії особистості та перешкодою для процесу відновлення психологічної безпеки та відчуття добробуту особистості [</w:t>
      </w:r>
      <w:r w:rsidR="0034504B" w:rsidRPr="004A096A">
        <w:rPr>
          <w:rFonts w:eastAsia="Times New Roman"/>
          <w:sz w:val="28"/>
          <w:szCs w:val="28"/>
        </w:rPr>
        <w:t>18</w:t>
      </w:r>
      <w:r w:rsidRPr="004A096A">
        <w:rPr>
          <w:sz w:val="28"/>
          <w:szCs w:val="28"/>
        </w:rPr>
        <w:t>]. При цьому переживання ПТС незалежно від соціально-демографічної, культурної та етнічної приналежності суб'єкта супроводжується структурними змінами особистості, порушеннями процесів адаптації, трансформаціями базисних переконань та іншими психопатологічними станами [</w:t>
      </w:r>
      <w:r w:rsidR="0034504B" w:rsidRPr="004A096A">
        <w:rPr>
          <w:sz w:val="28"/>
          <w:szCs w:val="28"/>
          <w:shd w:val="clear" w:color="auto" w:fill="FFFFFF"/>
        </w:rPr>
        <w:t>5</w:t>
      </w:r>
      <w:r w:rsidRPr="004A096A">
        <w:rPr>
          <w:sz w:val="28"/>
          <w:szCs w:val="28"/>
          <w:shd w:val="clear" w:color="auto" w:fill="FFFFFF"/>
        </w:rPr>
        <w:t>]. Так, встановлено, що стресова ситуація та викликаний нею ПТС негативно впливає на відчуття безпеки осоистості та спричиняє трансформацію у</w:t>
      </w:r>
      <w:r w:rsidR="00863053" w:rsidRPr="004A096A">
        <w:rPr>
          <w:sz w:val="28"/>
          <w:szCs w:val="28"/>
          <w:shd w:val="clear" w:color="auto" w:fill="FFFFFF"/>
        </w:rPr>
        <w:t>я</w:t>
      </w:r>
      <w:r w:rsidRPr="004A096A">
        <w:rPr>
          <w:sz w:val="28"/>
          <w:szCs w:val="28"/>
          <w:shd w:val="clear" w:color="auto" w:fill="FFFFFF"/>
        </w:rPr>
        <w:t xml:space="preserve">влень індивіда про себе та світ. </w:t>
      </w:r>
    </w:p>
    <w:p w:rsidR="00BA37F9" w:rsidRPr="004A096A" w:rsidRDefault="00BA37F9" w:rsidP="00BA37F9">
      <w:pPr>
        <w:spacing w:line="360" w:lineRule="auto"/>
        <w:ind w:firstLine="709"/>
        <w:rPr>
          <w:sz w:val="28"/>
          <w:szCs w:val="28"/>
        </w:rPr>
      </w:pPr>
      <w:r w:rsidRPr="004A096A">
        <w:rPr>
          <w:sz w:val="28"/>
          <w:szCs w:val="28"/>
        </w:rPr>
        <w:t>При розгляді психологічної безпеки на рівні особистості підкреслюється важливість переживання особистістю ступеня власної захищеності. Для зберігання відчуття психологі</w:t>
      </w:r>
      <w:r w:rsidR="00863053" w:rsidRPr="004A096A">
        <w:rPr>
          <w:sz w:val="28"/>
          <w:szCs w:val="28"/>
        </w:rPr>
        <w:t>ч</w:t>
      </w:r>
      <w:r w:rsidRPr="004A096A">
        <w:rPr>
          <w:sz w:val="28"/>
          <w:szCs w:val="28"/>
        </w:rPr>
        <w:t>ної безпеки надзвичайно важливим є здатність осо</w:t>
      </w:r>
      <w:r w:rsidR="00863053" w:rsidRPr="004A096A">
        <w:rPr>
          <w:sz w:val="28"/>
          <w:szCs w:val="28"/>
        </w:rPr>
        <w:t>б</w:t>
      </w:r>
      <w:r w:rsidRPr="004A096A">
        <w:rPr>
          <w:sz w:val="28"/>
          <w:szCs w:val="28"/>
        </w:rPr>
        <w:t>истості зберігати стійкість у середовищі з психотравмуючими впливами та її с</w:t>
      </w:r>
      <w:r w:rsidR="00863053" w:rsidRPr="004A096A">
        <w:rPr>
          <w:sz w:val="28"/>
          <w:szCs w:val="28"/>
        </w:rPr>
        <w:t>п</w:t>
      </w:r>
      <w:r w:rsidRPr="004A096A">
        <w:rPr>
          <w:sz w:val="28"/>
          <w:szCs w:val="28"/>
        </w:rPr>
        <w:t>роможність опиратися деструктивним внутрішнім та зовнішнім впливам [</w:t>
      </w:r>
      <w:r w:rsidR="0034504B" w:rsidRPr="004A096A">
        <w:rPr>
          <w:rFonts w:eastAsia="Times New Roman"/>
          <w:sz w:val="28"/>
          <w:szCs w:val="28"/>
        </w:rPr>
        <w:t>33</w:t>
      </w:r>
      <w:r w:rsidRPr="004A096A">
        <w:rPr>
          <w:rFonts w:eastAsia="Times New Roman"/>
          <w:sz w:val="28"/>
          <w:szCs w:val="28"/>
        </w:rPr>
        <w:t>]. Так, життє</w:t>
      </w:r>
      <w:r w:rsidR="00863053" w:rsidRPr="004A096A">
        <w:rPr>
          <w:rFonts w:eastAsia="Times New Roman"/>
          <w:sz w:val="28"/>
          <w:szCs w:val="28"/>
        </w:rPr>
        <w:t>стійк</w:t>
      </w:r>
      <w:r w:rsidRPr="004A096A">
        <w:rPr>
          <w:rFonts w:eastAsia="Times New Roman"/>
          <w:sz w:val="28"/>
          <w:szCs w:val="28"/>
        </w:rPr>
        <w:t xml:space="preserve">ість особисті позитивно впливає на збереження відчуття психологічної безпеки. </w:t>
      </w:r>
    </w:p>
    <w:p w:rsidR="00BA37F9" w:rsidRPr="004A096A" w:rsidRDefault="0034504B" w:rsidP="00BA37F9">
      <w:pPr>
        <w:spacing w:line="360" w:lineRule="auto"/>
        <w:ind w:firstLine="709"/>
        <w:rPr>
          <w:sz w:val="28"/>
          <w:szCs w:val="28"/>
        </w:rPr>
      </w:pPr>
      <w:r w:rsidRPr="004A096A">
        <w:rPr>
          <w:sz w:val="28"/>
          <w:szCs w:val="28"/>
        </w:rPr>
        <w:t>Пр</w:t>
      </w:r>
      <w:r w:rsidR="00BA37F9" w:rsidRPr="004A096A">
        <w:rPr>
          <w:sz w:val="28"/>
          <w:szCs w:val="28"/>
        </w:rPr>
        <w:t>и оцінці копінг поведінки осо</w:t>
      </w:r>
      <w:r w:rsidR="00863053" w:rsidRPr="004A096A">
        <w:rPr>
          <w:sz w:val="28"/>
          <w:szCs w:val="28"/>
        </w:rPr>
        <w:t>б</w:t>
      </w:r>
      <w:r w:rsidR="00BA37F9" w:rsidRPr="004A096A">
        <w:rPr>
          <w:sz w:val="28"/>
          <w:szCs w:val="28"/>
        </w:rPr>
        <w:t>истості, можна застосовувати два підходи: диспозиційний та динамічний. Диспозиційний підхід вказує на вплив особистісних якостей індивіда на копінг</w:t>
      </w:r>
      <w:r w:rsidR="00863053" w:rsidRPr="004A096A">
        <w:rPr>
          <w:sz w:val="28"/>
          <w:szCs w:val="28"/>
        </w:rPr>
        <w:t xml:space="preserve"> </w:t>
      </w:r>
      <w:r w:rsidR="00BA37F9" w:rsidRPr="004A096A">
        <w:rPr>
          <w:sz w:val="28"/>
          <w:szCs w:val="28"/>
        </w:rPr>
        <w:t>поведінку та подолання стресових ситуацій. Пильна увага приділяється психологічним рисам особистості, що забезпечують використання способів поведінки, за допомогою яких людина справляється з труднощами, незважаючи на наявність тяжких переживань та всупереч тривалій дії стресу [</w:t>
      </w:r>
      <w:r w:rsidRPr="004A096A">
        <w:rPr>
          <w:rFonts w:eastAsia="Times New Roman"/>
          <w:sz w:val="28"/>
          <w:szCs w:val="28"/>
        </w:rPr>
        <w:t>40</w:t>
      </w:r>
      <w:r w:rsidR="00BA37F9" w:rsidRPr="004A096A">
        <w:rPr>
          <w:rFonts w:eastAsia="Times New Roman"/>
          <w:sz w:val="28"/>
          <w:szCs w:val="28"/>
        </w:rPr>
        <w:t>].</w:t>
      </w:r>
      <w:r w:rsidRPr="004A096A">
        <w:rPr>
          <w:rFonts w:eastAsia="Times New Roman"/>
          <w:sz w:val="28"/>
          <w:szCs w:val="28"/>
        </w:rPr>
        <w:t xml:space="preserve"> </w:t>
      </w:r>
      <w:r w:rsidR="00BA37F9" w:rsidRPr="004A096A">
        <w:rPr>
          <w:sz w:val="28"/>
          <w:szCs w:val="28"/>
        </w:rPr>
        <w:t>Динамічний підхід зосереджує увагу до вивченні мінливих ситуаційних чинників і когнітивних зусиллях, залучених до управління зовнішніми і внутрішніми чинникам. Однак можливим є тако</w:t>
      </w:r>
      <w:r w:rsidR="00863053" w:rsidRPr="004A096A">
        <w:rPr>
          <w:sz w:val="28"/>
          <w:szCs w:val="28"/>
        </w:rPr>
        <w:t>ж</w:t>
      </w:r>
      <w:r w:rsidR="00BA37F9" w:rsidRPr="004A096A">
        <w:rPr>
          <w:sz w:val="28"/>
          <w:szCs w:val="28"/>
        </w:rPr>
        <w:t xml:space="preserve"> інтегративний підхід. Його представники розглядають особистісні та ситуаційні фактори як предиктори, що впливають на вибір зусиль, необхідних для подолання стресу [</w:t>
      </w:r>
      <w:r w:rsidRPr="004A096A">
        <w:rPr>
          <w:sz w:val="28"/>
          <w:szCs w:val="28"/>
        </w:rPr>
        <w:t>67</w:t>
      </w:r>
      <w:r w:rsidR="00BA37F9" w:rsidRPr="004A096A">
        <w:rPr>
          <w:sz w:val="28"/>
          <w:szCs w:val="28"/>
        </w:rPr>
        <w:t xml:space="preserve">]. Копінг у цьому випадку виступає однією зі здібностей людини, яка разом із ресурсами служить для перетворення ситуації та усунення загрози. </w:t>
      </w:r>
    </w:p>
    <w:p w:rsidR="00BA37F9" w:rsidRPr="004A096A" w:rsidRDefault="00BA37F9" w:rsidP="00BA37F9">
      <w:pPr>
        <w:spacing w:line="360" w:lineRule="auto"/>
        <w:ind w:firstLine="709"/>
        <w:rPr>
          <w:sz w:val="28"/>
          <w:szCs w:val="28"/>
        </w:rPr>
      </w:pPr>
      <w:r w:rsidRPr="004A096A">
        <w:rPr>
          <w:sz w:val="28"/>
          <w:szCs w:val="28"/>
        </w:rPr>
        <w:t>Сучасна тенденція у питанні копінг</w:t>
      </w:r>
      <w:r w:rsidR="00863053" w:rsidRPr="004A096A">
        <w:rPr>
          <w:sz w:val="28"/>
          <w:szCs w:val="28"/>
        </w:rPr>
        <w:t xml:space="preserve"> </w:t>
      </w:r>
      <w:r w:rsidRPr="004A096A">
        <w:rPr>
          <w:sz w:val="28"/>
          <w:szCs w:val="28"/>
        </w:rPr>
        <w:t xml:space="preserve">поведінки проявляється в тому, що стійкість до зовнішніх факторів довкілля розглядається як частина системи психологічної безпеки. У психологічних дослідженнях стійкості виділяють такі її аспекти як емоційну або емоційно-вольову стійкість, моральну стійкість, стійкість до перепон, адаптаційну стійкість, стійкість фізіологічних та психологічних функцій та психологічну підготовку людини до складних видів професійної діяльності. У формуванні актуального та відносно стійкого адаптивного стану важливу роль відіграє емоційний компонент. До нього входять також переживання тілесного благополуччя, а саме фізичного комфорту. Компонент фізичного самопочуття показує органічне самопочуття, тонус життєдіяльності організму і ті слабо локалізовані органічні відчуття, що походять від внутрішніх органів. </w:t>
      </w:r>
    </w:p>
    <w:p w:rsidR="00BA37F9" w:rsidRPr="004A096A" w:rsidRDefault="00BA37F9" w:rsidP="00BA37F9">
      <w:pPr>
        <w:spacing w:line="360" w:lineRule="auto"/>
        <w:ind w:firstLine="709"/>
        <w:rPr>
          <w:sz w:val="28"/>
          <w:szCs w:val="28"/>
        </w:rPr>
      </w:pPr>
      <w:r w:rsidRPr="004A096A">
        <w:rPr>
          <w:sz w:val="28"/>
          <w:szCs w:val="28"/>
        </w:rPr>
        <w:t>Емоційні реакції можуть виникати мимовільно і довільно. Існує думка, що може уникнути психопатологічних розладів, вирішити багато особистісні проблеми, просто відмовившись від неадекватних емоційних реакцій, тобто. підкоривши емоції жорсткому контролю свідомості. Водночас, згідно з іншими уявленнями, найкращим засобом у цих випадках є вивільнення емоцій для їхньої природної взаємодії з фізіологічними процесами та руховими актами. У людини, яка переживає емоцію, можна зафіксувати зміни електричної активності м'язів обличчя, деякі зміни спостерігаються і в електричній активності мозку, у функціонуванні кровоносної та дихальної систем. Емоції, пережиті людиною, безпосередньо впливають на його психофізіологічний стан і якість виконуваної ним роботи [</w:t>
      </w:r>
      <w:r w:rsidR="0034504B" w:rsidRPr="004A096A">
        <w:rPr>
          <w:rFonts w:eastAsia="Times New Roman"/>
          <w:sz w:val="28"/>
          <w:szCs w:val="28"/>
        </w:rPr>
        <w:t>10</w:t>
      </w:r>
      <w:r w:rsidRPr="004A096A">
        <w:rPr>
          <w:rFonts w:eastAsia="Times New Roman"/>
          <w:sz w:val="28"/>
          <w:szCs w:val="28"/>
        </w:rPr>
        <w:t xml:space="preserve">]. </w:t>
      </w:r>
      <w:r w:rsidRPr="004A096A">
        <w:rPr>
          <w:sz w:val="28"/>
          <w:szCs w:val="28"/>
        </w:rPr>
        <w:t>Встановлено, що ранні переживання емоційного стресу призводять до підвищеного ризику депресивних розладів у майбутньому і проблем із функціонуванням, здоров’ям та психологічним благополуччям [</w:t>
      </w:r>
      <w:r w:rsidR="0034504B" w:rsidRPr="004A096A">
        <w:rPr>
          <w:sz w:val="28"/>
          <w:szCs w:val="28"/>
          <w:shd w:val="clear" w:color="auto" w:fill="FFFFFF"/>
        </w:rPr>
        <w:t>59</w:t>
      </w:r>
      <w:r w:rsidRPr="004A096A">
        <w:rPr>
          <w:sz w:val="28"/>
          <w:szCs w:val="28"/>
        </w:rPr>
        <w:t xml:space="preserve">]. </w:t>
      </w:r>
      <w:r w:rsidRPr="004A096A">
        <w:rPr>
          <w:rFonts w:eastAsia="Times New Roman"/>
          <w:sz w:val="28"/>
          <w:szCs w:val="28"/>
        </w:rPr>
        <w:t>Отже, усвідомлення та вивільнення емоцій позитивно впливає на подолання стресової ситуації.</w:t>
      </w:r>
    </w:p>
    <w:p w:rsidR="00BA37F9" w:rsidRPr="00567F2D" w:rsidRDefault="00BA37F9" w:rsidP="00BA37F9">
      <w:pPr>
        <w:spacing w:line="360" w:lineRule="auto"/>
        <w:ind w:firstLine="709"/>
        <w:rPr>
          <w:sz w:val="28"/>
          <w:szCs w:val="28"/>
        </w:rPr>
      </w:pPr>
      <w:r w:rsidRPr="004A096A">
        <w:rPr>
          <w:sz w:val="28"/>
          <w:szCs w:val="28"/>
        </w:rPr>
        <w:t>Було встановлено, що найчастіше до копінг</w:t>
      </w:r>
      <w:r w:rsidR="00863053" w:rsidRPr="004A096A">
        <w:rPr>
          <w:sz w:val="28"/>
          <w:szCs w:val="28"/>
        </w:rPr>
        <w:t xml:space="preserve"> </w:t>
      </w:r>
      <w:r w:rsidRPr="004A096A">
        <w:rPr>
          <w:sz w:val="28"/>
          <w:szCs w:val="28"/>
        </w:rPr>
        <w:t>стратегій емоційного вирішення проблеми вдавалися респонденти, які пережили загрозу життю та поранення [</w:t>
      </w:r>
      <w:r w:rsidR="0034504B" w:rsidRPr="004A096A">
        <w:rPr>
          <w:sz w:val="28"/>
          <w:szCs w:val="28"/>
        </w:rPr>
        <w:t>74</w:t>
      </w:r>
      <w:r w:rsidRPr="004A096A">
        <w:rPr>
          <w:sz w:val="28"/>
          <w:szCs w:val="28"/>
        </w:rPr>
        <w:t>]. У той же час, копінг, орієнтований на уникнення та соціальне в</w:t>
      </w:r>
      <w:r w:rsidR="00863053" w:rsidRPr="004A096A">
        <w:rPr>
          <w:sz w:val="28"/>
          <w:szCs w:val="28"/>
        </w:rPr>
        <w:t>ідволікання був більше характер</w:t>
      </w:r>
      <w:r w:rsidRPr="004A096A">
        <w:rPr>
          <w:sz w:val="28"/>
          <w:szCs w:val="28"/>
        </w:rPr>
        <w:t>н</w:t>
      </w:r>
      <w:r w:rsidR="00863053" w:rsidRPr="004A096A">
        <w:rPr>
          <w:sz w:val="28"/>
          <w:szCs w:val="28"/>
        </w:rPr>
        <w:t>ий</w:t>
      </w:r>
      <w:r w:rsidRPr="004A096A">
        <w:rPr>
          <w:sz w:val="28"/>
          <w:szCs w:val="28"/>
        </w:rPr>
        <w:t xml:space="preserve"> для респондентів, які пережили зникнення безвісти близького родича. При цьому уникнення як стратегія долання також часто використовувалася респондентами, які пережили загрозу життю та фізичне насильство. Соціальне відволікання найчастіше застосовували, респонденти, що пережили загибель близького родича або безпосередню загрозу власному життю [</w:t>
      </w:r>
      <w:r w:rsidR="0034504B" w:rsidRPr="004A096A">
        <w:rPr>
          <w:sz w:val="28"/>
          <w:szCs w:val="28"/>
        </w:rPr>
        <w:t>47</w:t>
      </w:r>
      <w:r w:rsidRPr="004A096A">
        <w:rPr>
          <w:sz w:val="28"/>
          <w:szCs w:val="28"/>
        </w:rPr>
        <w:t>]. Так, можна констатувати, що інтенсивний стрес, що виявляється у вигляді посттравматичних переживань, обумовлений тяжкістю психотравмуючих подій, які, можливо, у свою чергу детермінують</w:t>
      </w:r>
      <w:r w:rsidR="00863053" w:rsidRPr="004A096A">
        <w:rPr>
          <w:sz w:val="28"/>
          <w:szCs w:val="28"/>
        </w:rPr>
        <w:t xml:space="preserve"> вироблення тих чи інших копінг </w:t>
      </w:r>
      <w:r w:rsidRPr="004A096A">
        <w:rPr>
          <w:sz w:val="28"/>
          <w:szCs w:val="28"/>
        </w:rPr>
        <w:t xml:space="preserve">механізмів, що закріплюються в поведінці індивіда, як стійкі форми реагування </w:t>
      </w:r>
      <w:r w:rsidR="00002728">
        <w:rPr>
          <w:sz w:val="28"/>
          <w:szCs w:val="28"/>
        </w:rPr>
        <w:t xml:space="preserve">на </w:t>
      </w:r>
      <w:r w:rsidRPr="004A096A">
        <w:rPr>
          <w:sz w:val="28"/>
          <w:szCs w:val="28"/>
        </w:rPr>
        <w:t xml:space="preserve">різні життєві труднощі. </w:t>
      </w:r>
      <w:r w:rsidR="00A70E29">
        <w:rPr>
          <w:sz w:val="28"/>
          <w:szCs w:val="28"/>
        </w:rPr>
        <w:t>П</w:t>
      </w:r>
      <w:r w:rsidRPr="004A096A">
        <w:rPr>
          <w:sz w:val="28"/>
          <w:szCs w:val="28"/>
        </w:rPr>
        <w:t>ри цьому психологічна безпека травмованої особистості може характеризуватись поведінкою, акцентованою на постійне уникнення будь-яких ситуацій, що асоціюються з травматичним минулим та витрачанням значних психоемоційних ресурсів організму, сприяючи виробленню або пасивної, або емоційно-агресивної поведінки.</w:t>
      </w:r>
    </w:p>
    <w:p w:rsidR="008D407D" w:rsidRDefault="008D407D" w:rsidP="00BA37F9">
      <w:pPr>
        <w:spacing w:line="360" w:lineRule="auto"/>
        <w:ind w:firstLine="709"/>
        <w:rPr>
          <w:sz w:val="28"/>
          <w:szCs w:val="28"/>
        </w:rPr>
      </w:pPr>
      <w:r>
        <w:rPr>
          <w:sz w:val="28"/>
          <w:szCs w:val="28"/>
        </w:rPr>
        <w:t xml:space="preserve">Важливим також є питання проактивного копінгу як ресурсу подолання життєвих труднощів. Долаюча поведінка </w:t>
      </w:r>
      <w:r w:rsidRPr="008D407D">
        <w:rPr>
          <w:sz w:val="28"/>
          <w:szCs w:val="28"/>
        </w:rPr>
        <w:t xml:space="preserve">не обмежується рамками мінімізації дистресу. Інша важлива функція </w:t>
      </w:r>
      <w:r>
        <w:rPr>
          <w:sz w:val="28"/>
          <w:szCs w:val="28"/>
        </w:rPr>
        <w:t>такої</w:t>
      </w:r>
      <w:r w:rsidRPr="008D407D">
        <w:rPr>
          <w:sz w:val="28"/>
          <w:szCs w:val="28"/>
        </w:rPr>
        <w:t xml:space="preserve"> поведінки полягає в перетворюючій діяльності, у </w:t>
      </w:r>
      <w:r>
        <w:rPr>
          <w:sz w:val="28"/>
          <w:szCs w:val="28"/>
        </w:rPr>
        <w:t>її</w:t>
      </w:r>
      <w:r w:rsidRPr="008D407D">
        <w:rPr>
          <w:sz w:val="28"/>
          <w:szCs w:val="28"/>
        </w:rPr>
        <w:t xml:space="preserve"> спрямованості</w:t>
      </w:r>
      <w:r>
        <w:rPr>
          <w:sz w:val="28"/>
          <w:szCs w:val="28"/>
        </w:rPr>
        <w:t xml:space="preserve"> на майбутнє та плануванні копінг стратегій у </w:t>
      </w:r>
      <w:r w:rsidRPr="008D407D">
        <w:rPr>
          <w:sz w:val="28"/>
          <w:szCs w:val="28"/>
        </w:rPr>
        <w:t>часовій перспективі</w:t>
      </w:r>
      <w:r>
        <w:rPr>
          <w:sz w:val="28"/>
          <w:szCs w:val="28"/>
        </w:rPr>
        <w:t xml:space="preserve">. </w:t>
      </w:r>
      <w:r w:rsidRPr="008D407D">
        <w:rPr>
          <w:sz w:val="28"/>
          <w:szCs w:val="28"/>
        </w:rPr>
        <w:t xml:space="preserve">Антиципація стресових </w:t>
      </w:r>
      <w:r>
        <w:rPr>
          <w:sz w:val="28"/>
          <w:szCs w:val="28"/>
        </w:rPr>
        <w:t>подій у найближчому майбутньому</w:t>
      </w:r>
      <w:r w:rsidRPr="008D407D">
        <w:rPr>
          <w:sz w:val="28"/>
          <w:szCs w:val="28"/>
        </w:rPr>
        <w:t xml:space="preserve"> може </w:t>
      </w:r>
      <w:r>
        <w:rPr>
          <w:sz w:val="28"/>
          <w:szCs w:val="28"/>
        </w:rPr>
        <w:t xml:space="preserve">ініціювати копінг </w:t>
      </w:r>
      <w:r w:rsidRPr="008D407D">
        <w:rPr>
          <w:sz w:val="28"/>
          <w:szCs w:val="28"/>
        </w:rPr>
        <w:t>зусилля, спрямовані на зав</w:t>
      </w:r>
      <w:r>
        <w:rPr>
          <w:sz w:val="28"/>
          <w:szCs w:val="28"/>
        </w:rPr>
        <w:t xml:space="preserve">часну підготовку до них. Копінг </w:t>
      </w:r>
      <w:r w:rsidRPr="008D407D">
        <w:rPr>
          <w:sz w:val="28"/>
          <w:szCs w:val="28"/>
        </w:rPr>
        <w:t>поведінка може мати і превентивний характер, стимулюючи людину до накопичення ресурсів для боротьби з можливими стресорами в найближчому майбутньому</w:t>
      </w:r>
      <w:r w:rsidR="00FF68B1" w:rsidRPr="00567F2D">
        <w:rPr>
          <w:sz w:val="28"/>
          <w:szCs w:val="28"/>
          <w:lang w:val="ru-RU"/>
        </w:rPr>
        <w:t xml:space="preserve"> [38]</w:t>
      </w:r>
      <w:r w:rsidRPr="008D407D">
        <w:rPr>
          <w:sz w:val="28"/>
          <w:szCs w:val="28"/>
        </w:rPr>
        <w:t xml:space="preserve">. У такому разі превентивна </w:t>
      </w:r>
      <w:r>
        <w:rPr>
          <w:sz w:val="28"/>
          <w:szCs w:val="28"/>
        </w:rPr>
        <w:t>долаюча</w:t>
      </w:r>
      <w:r w:rsidRPr="008D407D">
        <w:rPr>
          <w:sz w:val="28"/>
          <w:szCs w:val="28"/>
        </w:rPr>
        <w:t xml:space="preserve"> поведінка проявляється у страхуванні життя, накопиченні коштів, підтримці здорового способу життя і т. п. </w:t>
      </w:r>
    </w:p>
    <w:p w:rsidR="00A70E29" w:rsidRDefault="008D407D" w:rsidP="00BA37F9">
      <w:pPr>
        <w:spacing w:line="360" w:lineRule="auto"/>
        <w:ind w:firstLine="709"/>
        <w:rPr>
          <w:sz w:val="28"/>
          <w:szCs w:val="28"/>
        </w:rPr>
      </w:pPr>
      <w:r w:rsidRPr="008D407D">
        <w:rPr>
          <w:sz w:val="28"/>
          <w:szCs w:val="28"/>
        </w:rPr>
        <w:t>Проа</w:t>
      </w:r>
      <w:r>
        <w:rPr>
          <w:sz w:val="28"/>
          <w:szCs w:val="28"/>
        </w:rPr>
        <w:t xml:space="preserve">ктивна копінг </w:t>
      </w:r>
      <w:r w:rsidRPr="008D407D">
        <w:rPr>
          <w:sz w:val="28"/>
          <w:szCs w:val="28"/>
        </w:rPr>
        <w:t xml:space="preserve">поведінка пов'язана з постановкою та досягненням цілей у віддаленому майбутньому, а також передбаченням можливих перешкод для їх досягнення. Проактивна </w:t>
      </w:r>
      <w:r>
        <w:rPr>
          <w:sz w:val="28"/>
          <w:szCs w:val="28"/>
        </w:rPr>
        <w:t>особистість</w:t>
      </w:r>
      <w:r w:rsidRPr="008D407D">
        <w:rPr>
          <w:sz w:val="28"/>
          <w:szCs w:val="28"/>
        </w:rPr>
        <w:t>, з цього погляду, бере відповідальність за своє життя, не шукає пр</w:t>
      </w:r>
      <w:r>
        <w:rPr>
          <w:sz w:val="28"/>
          <w:szCs w:val="28"/>
        </w:rPr>
        <w:t>ичин того, що відбувається з нею</w:t>
      </w:r>
      <w:r w:rsidRPr="008D407D">
        <w:rPr>
          <w:sz w:val="28"/>
          <w:szCs w:val="28"/>
        </w:rPr>
        <w:t xml:space="preserve"> в навколишніх людях і обставинах. </w:t>
      </w:r>
      <w:r>
        <w:rPr>
          <w:sz w:val="28"/>
          <w:szCs w:val="28"/>
        </w:rPr>
        <w:t>Проактивна</w:t>
      </w:r>
      <w:r w:rsidRPr="008D407D">
        <w:rPr>
          <w:sz w:val="28"/>
          <w:szCs w:val="28"/>
        </w:rPr>
        <w:t xml:space="preserve"> поведінка </w:t>
      </w:r>
      <w:r>
        <w:rPr>
          <w:sz w:val="28"/>
          <w:szCs w:val="28"/>
        </w:rPr>
        <w:t xml:space="preserve">також пов’язана </w:t>
      </w:r>
      <w:r w:rsidRPr="008D407D">
        <w:rPr>
          <w:sz w:val="28"/>
          <w:szCs w:val="28"/>
        </w:rPr>
        <w:t xml:space="preserve">зі здатністю особистості свідомо впливати на довкілля новими, раніше не випробуваними способами. </w:t>
      </w:r>
    </w:p>
    <w:p w:rsidR="00A70E29" w:rsidRDefault="008D407D" w:rsidP="00BA37F9">
      <w:pPr>
        <w:spacing w:line="360" w:lineRule="auto"/>
        <w:ind w:firstLine="709"/>
        <w:rPr>
          <w:sz w:val="28"/>
          <w:szCs w:val="28"/>
        </w:rPr>
      </w:pPr>
      <w:r w:rsidRPr="008D407D">
        <w:rPr>
          <w:sz w:val="28"/>
          <w:szCs w:val="28"/>
        </w:rPr>
        <w:t>Т</w:t>
      </w:r>
      <w:r w:rsidR="00A70E29">
        <w:rPr>
          <w:sz w:val="28"/>
          <w:szCs w:val="28"/>
        </w:rPr>
        <w:t>ак</w:t>
      </w:r>
      <w:r w:rsidRPr="008D407D">
        <w:rPr>
          <w:sz w:val="28"/>
          <w:szCs w:val="28"/>
        </w:rPr>
        <w:t xml:space="preserve">, розгляд </w:t>
      </w:r>
      <w:r w:rsidR="00A70E29">
        <w:rPr>
          <w:sz w:val="28"/>
          <w:szCs w:val="28"/>
        </w:rPr>
        <w:t xml:space="preserve">стратегій подолання з </w:t>
      </w:r>
      <w:r w:rsidRPr="008D407D">
        <w:rPr>
          <w:sz w:val="28"/>
          <w:szCs w:val="28"/>
        </w:rPr>
        <w:t xml:space="preserve">точки зору системного підходу дозволяє припустити наявність наступних рівнів </w:t>
      </w:r>
      <w:r w:rsidR="00A70E29">
        <w:rPr>
          <w:sz w:val="28"/>
          <w:szCs w:val="28"/>
        </w:rPr>
        <w:t>копінгу</w:t>
      </w:r>
      <w:r w:rsidRPr="008D407D">
        <w:rPr>
          <w:sz w:val="28"/>
          <w:szCs w:val="28"/>
        </w:rPr>
        <w:t>. Реактивний рівень подолання пов'язані з реагуванням на важку, стресову ситуацію вже наявними досвіді, звичними способами. Реактивний рівень подолання спрямований, перш за все, на компенсацію втрат і зменшення шкоди від стресової події, але також може включати переформулювання ситуації як продуктивної, пошук позитивних сторін у події. Реактивний рівень подолання характерний при надсильних, раптових, непрогонозованих або малопрогнозованих ситуаціях</w:t>
      </w:r>
      <w:r w:rsidR="00FF68B1" w:rsidRPr="00567F2D">
        <w:rPr>
          <w:sz w:val="28"/>
          <w:szCs w:val="28"/>
          <w:lang w:val="ru-RU"/>
        </w:rPr>
        <w:t xml:space="preserve"> [38]</w:t>
      </w:r>
      <w:r w:rsidRPr="008D407D">
        <w:rPr>
          <w:sz w:val="28"/>
          <w:szCs w:val="28"/>
        </w:rPr>
        <w:t xml:space="preserve">. Даний рівень є ситуаційно-аперцептивним та короткостроковим. </w:t>
      </w:r>
    </w:p>
    <w:p w:rsidR="00A70E29" w:rsidRDefault="00A70E29" w:rsidP="00BA37F9">
      <w:pPr>
        <w:spacing w:line="360" w:lineRule="auto"/>
        <w:ind w:firstLine="709"/>
        <w:rPr>
          <w:sz w:val="28"/>
          <w:szCs w:val="28"/>
        </w:rPr>
      </w:pPr>
      <w:r>
        <w:rPr>
          <w:sz w:val="28"/>
          <w:szCs w:val="28"/>
        </w:rPr>
        <w:t xml:space="preserve">Напроти, </w:t>
      </w:r>
      <w:r w:rsidR="008D407D" w:rsidRPr="008D407D">
        <w:rPr>
          <w:sz w:val="28"/>
          <w:szCs w:val="28"/>
        </w:rPr>
        <w:t>превентивний рівень подолання пов'язаний з передбаченням, очікуванням, прогнозуванням і подоланням важкої</w:t>
      </w:r>
      <w:r>
        <w:rPr>
          <w:sz w:val="28"/>
          <w:szCs w:val="28"/>
        </w:rPr>
        <w:t xml:space="preserve"> стресогінної</w:t>
      </w:r>
      <w:r w:rsidR="008D407D" w:rsidRPr="008D407D">
        <w:rPr>
          <w:sz w:val="28"/>
          <w:szCs w:val="28"/>
        </w:rPr>
        <w:t xml:space="preserve"> ситуації, яка безумовно відбудеться в найближчому майбутньому або має високий ступінь ймовірності у недалекому майбутньому. </w:t>
      </w:r>
      <w:r>
        <w:rPr>
          <w:sz w:val="28"/>
          <w:szCs w:val="28"/>
        </w:rPr>
        <w:t>Таке</w:t>
      </w:r>
      <w:r w:rsidR="008D407D" w:rsidRPr="008D407D">
        <w:rPr>
          <w:sz w:val="28"/>
          <w:szCs w:val="28"/>
        </w:rPr>
        <w:t xml:space="preserve"> подолання с</w:t>
      </w:r>
      <w:r>
        <w:rPr>
          <w:sz w:val="28"/>
          <w:szCs w:val="28"/>
        </w:rPr>
        <w:t xml:space="preserve">прямоване на мобілізацію копінг </w:t>
      </w:r>
      <w:r w:rsidR="008D407D" w:rsidRPr="008D407D">
        <w:rPr>
          <w:sz w:val="28"/>
          <w:szCs w:val="28"/>
        </w:rPr>
        <w:t xml:space="preserve">зусиль, оцінку ризику, прояснення можливих втрат, управління неминучими ризиками, вибір способів уникнення збитків, використання ресурсних комбінацій для оптимального подолання важкої ситуації. </w:t>
      </w:r>
      <w:r>
        <w:rPr>
          <w:sz w:val="28"/>
          <w:szCs w:val="28"/>
        </w:rPr>
        <w:t>П</w:t>
      </w:r>
      <w:r w:rsidR="008D407D" w:rsidRPr="008D407D">
        <w:rPr>
          <w:sz w:val="28"/>
          <w:szCs w:val="28"/>
        </w:rPr>
        <w:t>ревентивний рівень подолання пов'язані з такими поняттями як активність і пасивність. У співвідношенні з діяльністю активність суб'єкта ви</w:t>
      </w:r>
      <w:r>
        <w:rPr>
          <w:sz w:val="28"/>
          <w:szCs w:val="28"/>
        </w:rPr>
        <w:t>значається як динамічна умова його</w:t>
      </w:r>
      <w:r w:rsidR="008D407D" w:rsidRPr="008D407D">
        <w:rPr>
          <w:sz w:val="28"/>
          <w:szCs w:val="28"/>
        </w:rPr>
        <w:t xml:space="preserve"> становлення, реалізації та видозміни, як властивість </w:t>
      </w:r>
      <w:r>
        <w:rPr>
          <w:sz w:val="28"/>
          <w:szCs w:val="28"/>
        </w:rPr>
        <w:t xml:space="preserve">його </w:t>
      </w:r>
      <w:r w:rsidR="008D407D" w:rsidRPr="008D407D">
        <w:rPr>
          <w:sz w:val="28"/>
          <w:szCs w:val="28"/>
        </w:rPr>
        <w:t>власного руху</w:t>
      </w:r>
      <w:r w:rsidR="00FF68B1" w:rsidRPr="00567F2D">
        <w:rPr>
          <w:sz w:val="28"/>
          <w:szCs w:val="28"/>
        </w:rPr>
        <w:t xml:space="preserve"> [38]</w:t>
      </w:r>
      <w:r w:rsidR="008D407D" w:rsidRPr="008D407D">
        <w:rPr>
          <w:sz w:val="28"/>
          <w:szCs w:val="28"/>
        </w:rPr>
        <w:t xml:space="preserve">. Активність характеризується спонтанністю, </w:t>
      </w:r>
      <w:r>
        <w:rPr>
          <w:sz w:val="28"/>
          <w:szCs w:val="28"/>
        </w:rPr>
        <w:t>тобто</w:t>
      </w:r>
      <w:r w:rsidR="008D407D" w:rsidRPr="008D407D">
        <w:rPr>
          <w:sz w:val="28"/>
          <w:szCs w:val="28"/>
        </w:rPr>
        <w:t xml:space="preserve"> обумовленістю вироблених актів специфікою внутрішніх станів індивіда в момент дії, на відміну реактивності як</w:t>
      </w:r>
      <w:r>
        <w:rPr>
          <w:sz w:val="28"/>
          <w:szCs w:val="28"/>
        </w:rPr>
        <w:t>а зумовлена попередньої ситуацією.</w:t>
      </w:r>
      <w:r w:rsidR="008D407D" w:rsidRPr="008D407D">
        <w:rPr>
          <w:sz w:val="28"/>
          <w:szCs w:val="28"/>
        </w:rPr>
        <w:t xml:space="preserve"> </w:t>
      </w:r>
    </w:p>
    <w:p w:rsidR="00A70E29" w:rsidRDefault="00A70E29" w:rsidP="00BA37F9">
      <w:pPr>
        <w:spacing w:line="360" w:lineRule="auto"/>
        <w:ind w:firstLine="709"/>
        <w:rPr>
          <w:sz w:val="28"/>
          <w:szCs w:val="28"/>
        </w:rPr>
      </w:pPr>
      <w:r>
        <w:rPr>
          <w:sz w:val="28"/>
          <w:szCs w:val="28"/>
        </w:rPr>
        <w:t>Нарешті, п</w:t>
      </w:r>
      <w:r w:rsidRPr="00A70E29">
        <w:rPr>
          <w:sz w:val="28"/>
          <w:szCs w:val="28"/>
        </w:rPr>
        <w:t>роактивний рівень подолання пов'язаний з прогнозуванням</w:t>
      </w:r>
      <w:r>
        <w:rPr>
          <w:sz w:val="28"/>
          <w:szCs w:val="28"/>
        </w:rPr>
        <w:t xml:space="preserve"> та формуванням віддаленого ще</w:t>
      </w:r>
      <w:r w:rsidRPr="00A70E29">
        <w:rPr>
          <w:sz w:val="28"/>
          <w:szCs w:val="28"/>
        </w:rPr>
        <w:t xml:space="preserve"> невизначеного майбутнього у всій складності, багатовимірності та багатоваріантності життєвого шляху. Це інтегральний рівень, </w:t>
      </w:r>
      <w:r>
        <w:rPr>
          <w:sz w:val="28"/>
          <w:szCs w:val="28"/>
        </w:rPr>
        <w:t>який</w:t>
      </w:r>
      <w:r w:rsidRPr="00A70E29">
        <w:rPr>
          <w:sz w:val="28"/>
          <w:szCs w:val="28"/>
        </w:rPr>
        <w:t xml:space="preserve"> включає два </w:t>
      </w:r>
      <w:r>
        <w:rPr>
          <w:sz w:val="28"/>
          <w:szCs w:val="28"/>
        </w:rPr>
        <w:t>попередніх</w:t>
      </w:r>
      <w:r w:rsidRPr="00A70E29">
        <w:rPr>
          <w:sz w:val="28"/>
          <w:szCs w:val="28"/>
        </w:rPr>
        <w:t xml:space="preserve"> і комбінаторно оперує ними у досягненні віддаленого майбутнього, кристалізуючи ті чи інші стратегії </w:t>
      </w:r>
      <w:r>
        <w:rPr>
          <w:sz w:val="28"/>
          <w:szCs w:val="28"/>
        </w:rPr>
        <w:t>подолання</w:t>
      </w:r>
      <w:r w:rsidRPr="00A70E29">
        <w:rPr>
          <w:sz w:val="28"/>
          <w:szCs w:val="28"/>
        </w:rPr>
        <w:t xml:space="preserve"> в життєвих ситуаціях. Проактивне </w:t>
      </w:r>
      <w:r>
        <w:rPr>
          <w:sz w:val="28"/>
          <w:szCs w:val="28"/>
        </w:rPr>
        <w:t>подолання</w:t>
      </w:r>
      <w:r w:rsidRPr="00A70E29">
        <w:rPr>
          <w:sz w:val="28"/>
          <w:szCs w:val="28"/>
        </w:rPr>
        <w:t xml:space="preserve"> - це рівень абстрактно-аперцептивний і довгостроковий. Проактивність за своєю суттю є глобально синтетичним процесом, що об'єднує всю багатовимірність та багатоваріативність віддаленого майбутнього на життєвому шляху особистості. Виходячи з принципу системності та цілісності розгляду </w:t>
      </w:r>
      <w:r>
        <w:rPr>
          <w:sz w:val="28"/>
          <w:szCs w:val="28"/>
        </w:rPr>
        <w:t>особистості</w:t>
      </w:r>
      <w:r w:rsidRPr="00A70E29">
        <w:rPr>
          <w:sz w:val="28"/>
          <w:szCs w:val="28"/>
        </w:rPr>
        <w:t xml:space="preserve">, доцільно розглядати </w:t>
      </w:r>
      <w:r>
        <w:rPr>
          <w:sz w:val="28"/>
          <w:szCs w:val="28"/>
        </w:rPr>
        <w:t>проактивність</w:t>
      </w:r>
      <w:r w:rsidRPr="00A70E29">
        <w:rPr>
          <w:sz w:val="28"/>
          <w:szCs w:val="28"/>
        </w:rPr>
        <w:t xml:space="preserve"> як єдиний багатовимірний процес, в якому узгоджуються всі види копінг-стратегій</w:t>
      </w:r>
      <w:r w:rsidR="00FF68B1" w:rsidRPr="00567F2D">
        <w:rPr>
          <w:sz w:val="28"/>
          <w:szCs w:val="28"/>
        </w:rPr>
        <w:t xml:space="preserve"> [58]</w:t>
      </w:r>
      <w:r w:rsidRPr="00A70E29">
        <w:rPr>
          <w:sz w:val="28"/>
          <w:szCs w:val="28"/>
        </w:rPr>
        <w:t>. Однак залежно від поєднання внутрішніх та зовнішніх умов особистості ті чи інші процеси долання домінуватимуть над іншими стратегіями, будуть більш актуальними в даний момент часу, що не знижує значущості інших.</w:t>
      </w:r>
    </w:p>
    <w:p w:rsidR="00695DDC" w:rsidRDefault="00695DDC" w:rsidP="00BA37F9">
      <w:pPr>
        <w:spacing w:line="360" w:lineRule="auto"/>
        <w:ind w:firstLine="709"/>
        <w:rPr>
          <w:sz w:val="28"/>
          <w:szCs w:val="28"/>
        </w:rPr>
      </w:pPr>
      <w:r w:rsidRPr="00695DDC">
        <w:rPr>
          <w:sz w:val="28"/>
          <w:szCs w:val="28"/>
        </w:rPr>
        <w:t xml:space="preserve">Проактивний рівень </w:t>
      </w:r>
      <w:r>
        <w:rPr>
          <w:sz w:val="28"/>
          <w:szCs w:val="28"/>
        </w:rPr>
        <w:t>дол</w:t>
      </w:r>
      <w:r w:rsidR="00FF68B1" w:rsidRPr="00567F2D">
        <w:rPr>
          <w:sz w:val="28"/>
          <w:szCs w:val="28"/>
        </w:rPr>
        <w:t>а</w:t>
      </w:r>
      <w:r>
        <w:rPr>
          <w:sz w:val="28"/>
          <w:szCs w:val="28"/>
        </w:rPr>
        <w:t>ючої</w:t>
      </w:r>
      <w:r w:rsidRPr="00695DDC">
        <w:rPr>
          <w:sz w:val="28"/>
          <w:szCs w:val="28"/>
        </w:rPr>
        <w:t xml:space="preserve"> поведінки пов'язан</w:t>
      </w:r>
      <w:r>
        <w:rPr>
          <w:sz w:val="28"/>
          <w:szCs w:val="28"/>
        </w:rPr>
        <w:t>ий</w:t>
      </w:r>
      <w:r w:rsidRPr="00695DDC">
        <w:rPr>
          <w:sz w:val="28"/>
          <w:szCs w:val="28"/>
        </w:rPr>
        <w:t xml:space="preserve"> з постановкою і досягненням особистісно значимих цілей у віддаленому майбутньому, і навіть з передбаченням можливих перепон</w:t>
      </w:r>
      <w:r>
        <w:rPr>
          <w:sz w:val="28"/>
          <w:szCs w:val="28"/>
        </w:rPr>
        <w:t xml:space="preserve"> для</w:t>
      </w:r>
      <w:r w:rsidRPr="00695DDC">
        <w:rPr>
          <w:sz w:val="28"/>
          <w:szCs w:val="28"/>
        </w:rPr>
        <w:t xml:space="preserve"> їхнього досягнення. Він передбачає прогнозування та формування віддаленого майбутнього у всій складності та багато</w:t>
      </w:r>
      <w:r>
        <w:rPr>
          <w:sz w:val="28"/>
          <w:szCs w:val="28"/>
        </w:rPr>
        <w:t>варіантності життєвого шляху</w:t>
      </w:r>
      <w:r w:rsidRPr="00695DDC">
        <w:rPr>
          <w:sz w:val="28"/>
          <w:szCs w:val="28"/>
        </w:rPr>
        <w:t xml:space="preserve">. Основні відмінні риси проактивної </w:t>
      </w:r>
      <w:r>
        <w:rPr>
          <w:sz w:val="28"/>
          <w:szCs w:val="28"/>
        </w:rPr>
        <w:t>долаючої</w:t>
      </w:r>
      <w:r w:rsidRPr="00695DDC">
        <w:rPr>
          <w:sz w:val="28"/>
          <w:szCs w:val="28"/>
        </w:rPr>
        <w:t xml:space="preserve"> поведінки полягають у тому, що вона інтегрує планування та превентивні стратегії з проактивною </w:t>
      </w:r>
      <w:r>
        <w:rPr>
          <w:sz w:val="28"/>
          <w:szCs w:val="28"/>
        </w:rPr>
        <w:t>саморегуляцією досягнення цілей,</w:t>
      </w:r>
      <w:r w:rsidRPr="00695DDC">
        <w:rPr>
          <w:sz w:val="28"/>
          <w:szCs w:val="28"/>
        </w:rPr>
        <w:t xml:space="preserve"> пов'язує проактивне досягнення цілей з ідентифікацією та ви</w:t>
      </w:r>
      <w:r>
        <w:rPr>
          <w:sz w:val="28"/>
          <w:szCs w:val="28"/>
        </w:rPr>
        <w:t>користанням соціальних ресурсів та</w:t>
      </w:r>
      <w:r w:rsidRPr="00695DDC">
        <w:rPr>
          <w:sz w:val="28"/>
          <w:szCs w:val="28"/>
        </w:rPr>
        <w:t xml:space="preserve"> використовує проактивне емоційне подолання для саморегуляці</w:t>
      </w:r>
      <w:r>
        <w:rPr>
          <w:sz w:val="28"/>
          <w:szCs w:val="28"/>
        </w:rPr>
        <w:t>ї у процесі досягнення цілей</w:t>
      </w:r>
      <w:r w:rsidR="005F0DBC" w:rsidRPr="00567F2D">
        <w:rPr>
          <w:sz w:val="28"/>
          <w:szCs w:val="28"/>
        </w:rPr>
        <w:t xml:space="preserve"> [58]</w:t>
      </w:r>
      <w:r w:rsidRPr="00695DDC">
        <w:rPr>
          <w:sz w:val="28"/>
          <w:szCs w:val="28"/>
        </w:rPr>
        <w:t xml:space="preserve">. Перевагою проактивного подолання є виявлення стресорів на ранній стадії, що зумовлює менше витрат ресурсів на боротьбу з ними, а отже, ресурси залишаються доступними для інших видів діяльності. </w:t>
      </w:r>
    </w:p>
    <w:p w:rsidR="00695DDC" w:rsidRDefault="00695DDC" w:rsidP="00BA37F9">
      <w:pPr>
        <w:spacing w:line="360" w:lineRule="auto"/>
        <w:ind w:firstLine="709"/>
        <w:rPr>
          <w:sz w:val="28"/>
          <w:szCs w:val="28"/>
        </w:rPr>
      </w:pPr>
      <w:r>
        <w:rPr>
          <w:sz w:val="28"/>
          <w:szCs w:val="28"/>
        </w:rPr>
        <w:t>Проактивна</w:t>
      </w:r>
      <w:r w:rsidRPr="00695DDC">
        <w:rPr>
          <w:sz w:val="28"/>
          <w:szCs w:val="28"/>
        </w:rPr>
        <w:t xml:space="preserve"> </w:t>
      </w:r>
      <w:r>
        <w:rPr>
          <w:sz w:val="28"/>
          <w:szCs w:val="28"/>
        </w:rPr>
        <w:t>долаюча</w:t>
      </w:r>
      <w:r w:rsidRPr="00695DDC">
        <w:rPr>
          <w:sz w:val="28"/>
          <w:szCs w:val="28"/>
        </w:rPr>
        <w:t xml:space="preserve"> поведінка являє собою багатовимірний конструкт, який включає в себе сукупність різних типів копінг-поведінки. До них відносяться, перш за в</w:t>
      </w:r>
      <w:r>
        <w:rPr>
          <w:sz w:val="28"/>
          <w:szCs w:val="28"/>
        </w:rPr>
        <w:t>се, цілепокладання та проактивну</w:t>
      </w:r>
      <w:r w:rsidRPr="00695DDC">
        <w:rPr>
          <w:sz w:val="28"/>
          <w:szCs w:val="28"/>
        </w:rPr>
        <w:t xml:space="preserve"> саморегуляці</w:t>
      </w:r>
      <w:r>
        <w:rPr>
          <w:sz w:val="28"/>
          <w:szCs w:val="28"/>
        </w:rPr>
        <w:t>ю</w:t>
      </w:r>
      <w:r w:rsidRPr="00695DDC">
        <w:rPr>
          <w:sz w:val="28"/>
          <w:szCs w:val="28"/>
        </w:rPr>
        <w:t xml:space="preserve"> для досягнення поставлених цілей, а також формування та накопичення необхідних ресурсів</w:t>
      </w:r>
      <w:r w:rsidR="005F0DBC" w:rsidRPr="00567F2D">
        <w:rPr>
          <w:sz w:val="28"/>
          <w:szCs w:val="28"/>
          <w:lang w:val="ru-RU"/>
        </w:rPr>
        <w:t xml:space="preserve"> [44]</w:t>
      </w:r>
      <w:r w:rsidRPr="00695DDC">
        <w:rPr>
          <w:sz w:val="28"/>
          <w:szCs w:val="28"/>
        </w:rPr>
        <w:t>. Рефлексивне подолання включає оцінку можливих стресорів, аналіз проблем і наявних ресурсів, генерування передбачуваного плану дій, прогноз ймовірного результату діяльності та вибір способів її виконання</w:t>
      </w:r>
      <w:r w:rsidR="005F0DBC" w:rsidRPr="00567F2D">
        <w:rPr>
          <w:sz w:val="28"/>
          <w:szCs w:val="28"/>
        </w:rPr>
        <w:t xml:space="preserve"> [38]</w:t>
      </w:r>
      <w:r w:rsidRPr="00695DDC">
        <w:rPr>
          <w:sz w:val="28"/>
          <w:szCs w:val="28"/>
        </w:rPr>
        <w:t>. Велике значення має стратегічне планува</w:t>
      </w:r>
      <w:r>
        <w:rPr>
          <w:sz w:val="28"/>
          <w:szCs w:val="28"/>
        </w:rPr>
        <w:t>ння як створення продуманого, ціле-оріє</w:t>
      </w:r>
      <w:r w:rsidRPr="00695DDC">
        <w:rPr>
          <w:sz w:val="28"/>
          <w:szCs w:val="28"/>
        </w:rPr>
        <w:t>нт</w:t>
      </w:r>
      <w:r>
        <w:rPr>
          <w:sz w:val="28"/>
          <w:szCs w:val="28"/>
        </w:rPr>
        <w:t>ован</w:t>
      </w:r>
      <w:r w:rsidRPr="00695DDC">
        <w:rPr>
          <w:sz w:val="28"/>
          <w:szCs w:val="28"/>
        </w:rPr>
        <w:t>ого плану д</w:t>
      </w:r>
      <w:r>
        <w:rPr>
          <w:sz w:val="28"/>
          <w:szCs w:val="28"/>
        </w:rPr>
        <w:t>ій</w:t>
      </w:r>
      <w:r w:rsidRPr="00695DDC">
        <w:rPr>
          <w:sz w:val="28"/>
          <w:szCs w:val="28"/>
        </w:rPr>
        <w:t xml:space="preserve">. </w:t>
      </w:r>
    </w:p>
    <w:p w:rsidR="00695DDC" w:rsidRDefault="00695DDC" w:rsidP="00BA37F9">
      <w:pPr>
        <w:spacing w:line="360" w:lineRule="auto"/>
        <w:ind w:firstLine="709"/>
        <w:rPr>
          <w:sz w:val="28"/>
          <w:szCs w:val="28"/>
        </w:rPr>
      </w:pPr>
      <w:r w:rsidRPr="00695DDC">
        <w:rPr>
          <w:sz w:val="28"/>
          <w:szCs w:val="28"/>
        </w:rPr>
        <w:t>Превентивне подолання є передбаченням потенційних стресорів і підготовкою дій з нейтралізації їх негативних наслідків. Важливими аспектами проактивно</w:t>
      </w:r>
      <w:r>
        <w:rPr>
          <w:sz w:val="28"/>
          <w:szCs w:val="28"/>
        </w:rPr>
        <w:t>го</w:t>
      </w:r>
      <w:r w:rsidRPr="00695DDC">
        <w:rPr>
          <w:sz w:val="28"/>
          <w:szCs w:val="28"/>
        </w:rPr>
        <w:t xml:space="preserve"> подолання є пошук інструментальної підтримки та емоційної підтримки. З погляду проактивного подолання, питання акумуляції, перерозподілу, витрачання ресурсів важливі розуміння того, як людина планує досягнення особистісно значимих цілей</w:t>
      </w:r>
      <w:r w:rsidR="005F0DBC" w:rsidRPr="00567F2D">
        <w:rPr>
          <w:sz w:val="28"/>
          <w:szCs w:val="28"/>
        </w:rPr>
        <w:t xml:space="preserve"> [38]</w:t>
      </w:r>
      <w:r w:rsidRPr="00695DDC">
        <w:rPr>
          <w:sz w:val="28"/>
          <w:szCs w:val="28"/>
        </w:rPr>
        <w:t>. Ефективне використання наявних ресурсів, накопичення ресурсів для майбутнього допомагає оптимізувати</w:t>
      </w:r>
      <w:r>
        <w:rPr>
          <w:sz w:val="28"/>
          <w:szCs w:val="28"/>
        </w:rPr>
        <w:t xml:space="preserve"> </w:t>
      </w:r>
      <w:r w:rsidRPr="00695DDC">
        <w:rPr>
          <w:sz w:val="28"/>
          <w:szCs w:val="28"/>
        </w:rPr>
        <w:t xml:space="preserve">і збалансувати їхнє витрачання, результатом чого є більш висока стресостійкість особистості. </w:t>
      </w:r>
    </w:p>
    <w:p w:rsidR="00695DDC" w:rsidRDefault="00695DDC" w:rsidP="00BA37F9">
      <w:pPr>
        <w:spacing w:line="360" w:lineRule="auto"/>
        <w:ind w:firstLine="709"/>
        <w:rPr>
          <w:sz w:val="28"/>
          <w:szCs w:val="28"/>
        </w:rPr>
      </w:pPr>
      <w:r w:rsidRPr="00695DDC">
        <w:rPr>
          <w:sz w:val="28"/>
          <w:szCs w:val="28"/>
        </w:rPr>
        <w:t xml:space="preserve">Оскільки проактивна </w:t>
      </w:r>
      <w:r>
        <w:rPr>
          <w:sz w:val="28"/>
          <w:szCs w:val="28"/>
        </w:rPr>
        <w:t>долаюча</w:t>
      </w:r>
      <w:r w:rsidRPr="00695DDC">
        <w:rPr>
          <w:sz w:val="28"/>
          <w:szCs w:val="28"/>
        </w:rPr>
        <w:t xml:space="preserve"> поведінка є ціле</w:t>
      </w:r>
      <w:r>
        <w:rPr>
          <w:sz w:val="28"/>
          <w:szCs w:val="28"/>
        </w:rPr>
        <w:t>-</w:t>
      </w:r>
      <w:r w:rsidRPr="00695DDC">
        <w:rPr>
          <w:sz w:val="28"/>
          <w:szCs w:val="28"/>
        </w:rPr>
        <w:t>орієнтованою, і значущі цілі суб'єктивно розташовані в</w:t>
      </w:r>
      <w:r>
        <w:rPr>
          <w:sz w:val="28"/>
          <w:szCs w:val="28"/>
        </w:rPr>
        <w:t xml:space="preserve"> досить віддаленому майбутньому та мають</w:t>
      </w:r>
      <w:r w:rsidRPr="00695DDC">
        <w:rPr>
          <w:sz w:val="28"/>
          <w:szCs w:val="28"/>
        </w:rPr>
        <w:t xml:space="preserve"> відношення до особистісного </w:t>
      </w:r>
      <w:r>
        <w:rPr>
          <w:sz w:val="28"/>
          <w:szCs w:val="28"/>
        </w:rPr>
        <w:t xml:space="preserve">та </w:t>
      </w:r>
      <w:r w:rsidRPr="00695DDC">
        <w:rPr>
          <w:sz w:val="28"/>
          <w:szCs w:val="28"/>
        </w:rPr>
        <w:t>професійного зростання, даний тип подолання сприяє регуляції нагальних станів людини тим, що знижує рівень напруженості з</w:t>
      </w:r>
      <w:r>
        <w:rPr>
          <w:sz w:val="28"/>
          <w:szCs w:val="28"/>
        </w:rPr>
        <w:t>а</w:t>
      </w:r>
      <w:r w:rsidRPr="00695DDC">
        <w:rPr>
          <w:sz w:val="28"/>
          <w:szCs w:val="28"/>
        </w:rPr>
        <w:t xml:space="preserve"> допомогою продуманого накопичення, перерозподілу</w:t>
      </w:r>
      <w:r>
        <w:rPr>
          <w:sz w:val="28"/>
          <w:szCs w:val="28"/>
        </w:rPr>
        <w:t xml:space="preserve"> та</w:t>
      </w:r>
      <w:r w:rsidRPr="00695DDC">
        <w:rPr>
          <w:sz w:val="28"/>
          <w:szCs w:val="28"/>
        </w:rPr>
        <w:t xml:space="preserve"> комбінування ресурсів. Будучи проактивним, </w:t>
      </w:r>
      <w:r>
        <w:rPr>
          <w:sz w:val="28"/>
          <w:szCs w:val="28"/>
        </w:rPr>
        <w:t>індивід</w:t>
      </w:r>
      <w:r w:rsidRPr="00695DDC">
        <w:rPr>
          <w:sz w:val="28"/>
          <w:szCs w:val="28"/>
        </w:rPr>
        <w:t xml:space="preserve"> розглядає життєві події, що відбуваються з </w:t>
      </w:r>
      <w:r>
        <w:rPr>
          <w:sz w:val="28"/>
          <w:szCs w:val="28"/>
        </w:rPr>
        <w:t xml:space="preserve">ним, у певній </w:t>
      </w:r>
      <w:r w:rsidRPr="00695DDC">
        <w:rPr>
          <w:sz w:val="28"/>
          <w:szCs w:val="28"/>
        </w:rPr>
        <w:t>часовій перспективі</w:t>
      </w:r>
      <w:r w:rsidR="005F0DBC" w:rsidRPr="00567F2D">
        <w:rPr>
          <w:sz w:val="28"/>
          <w:szCs w:val="28"/>
        </w:rPr>
        <w:t xml:space="preserve"> [58]</w:t>
      </w:r>
      <w:r>
        <w:rPr>
          <w:sz w:val="28"/>
          <w:szCs w:val="28"/>
        </w:rPr>
        <w:t xml:space="preserve">. Тому він готовий відкласти </w:t>
      </w:r>
      <w:r w:rsidRPr="00695DDC">
        <w:rPr>
          <w:sz w:val="28"/>
          <w:szCs w:val="28"/>
        </w:rPr>
        <w:t xml:space="preserve">негайне задоволення своїх потреб на користь досягнення майбутніх цілей. </w:t>
      </w:r>
    </w:p>
    <w:p w:rsidR="00DC507A" w:rsidRDefault="00FF68B1" w:rsidP="00BA37F9">
      <w:pPr>
        <w:spacing w:line="360" w:lineRule="auto"/>
        <w:ind w:firstLine="709"/>
        <w:rPr>
          <w:sz w:val="28"/>
          <w:szCs w:val="28"/>
        </w:rPr>
      </w:pPr>
      <w:r w:rsidRPr="00FF68B1">
        <w:rPr>
          <w:sz w:val="28"/>
          <w:szCs w:val="28"/>
        </w:rPr>
        <w:t xml:space="preserve">Три основні відмінні риси проактивної </w:t>
      </w:r>
      <w:r>
        <w:rPr>
          <w:sz w:val="28"/>
          <w:szCs w:val="28"/>
        </w:rPr>
        <w:t>долаючої</w:t>
      </w:r>
      <w:r w:rsidRPr="00FF68B1">
        <w:rPr>
          <w:sz w:val="28"/>
          <w:szCs w:val="28"/>
        </w:rPr>
        <w:t xml:space="preserve"> поведін</w:t>
      </w:r>
      <w:r>
        <w:rPr>
          <w:sz w:val="28"/>
          <w:szCs w:val="28"/>
        </w:rPr>
        <w:t xml:space="preserve">ки полягають у тому, що вона </w:t>
      </w:r>
      <w:r w:rsidRPr="00FF68B1">
        <w:rPr>
          <w:sz w:val="28"/>
          <w:szCs w:val="28"/>
        </w:rPr>
        <w:t>інтегрує планування та превентивні стратегії з проактивною са</w:t>
      </w:r>
      <w:r>
        <w:rPr>
          <w:sz w:val="28"/>
          <w:szCs w:val="28"/>
        </w:rPr>
        <w:t>морегуляцією досягнення цілей,</w:t>
      </w:r>
      <w:r w:rsidRPr="00FF68B1">
        <w:rPr>
          <w:sz w:val="28"/>
          <w:szCs w:val="28"/>
        </w:rPr>
        <w:t xml:space="preserve"> інтегрує проактивне досягнення цілей з ідентифікацією та вико</w:t>
      </w:r>
      <w:r>
        <w:rPr>
          <w:sz w:val="28"/>
          <w:szCs w:val="28"/>
        </w:rPr>
        <w:t>ристанням соціальних ресурсів, та</w:t>
      </w:r>
      <w:r w:rsidRPr="00FF68B1">
        <w:rPr>
          <w:sz w:val="28"/>
          <w:szCs w:val="28"/>
        </w:rPr>
        <w:t xml:space="preserve"> в</w:t>
      </w:r>
      <w:r>
        <w:rPr>
          <w:sz w:val="28"/>
          <w:szCs w:val="28"/>
        </w:rPr>
        <w:t xml:space="preserve">икористовує проактивну емоційний контроль </w:t>
      </w:r>
      <w:r w:rsidRPr="00FF68B1">
        <w:rPr>
          <w:sz w:val="28"/>
          <w:szCs w:val="28"/>
        </w:rPr>
        <w:t>для саморегуля</w:t>
      </w:r>
      <w:r>
        <w:rPr>
          <w:sz w:val="28"/>
          <w:szCs w:val="28"/>
        </w:rPr>
        <w:t>ції у процесі досягнення цілей</w:t>
      </w:r>
      <w:r w:rsidR="005F0DBC" w:rsidRPr="00567F2D">
        <w:rPr>
          <w:sz w:val="28"/>
          <w:szCs w:val="28"/>
        </w:rPr>
        <w:t xml:space="preserve"> [58]</w:t>
      </w:r>
      <w:r w:rsidRPr="00FF68B1">
        <w:rPr>
          <w:sz w:val="28"/>
          <w:szCs w:val="28"/>
        </w:rPr>
        <w:t>. Важливою особливістю проактивної копінг поведінки є використання ресурсів соціального оточення. Зокрема, практичні, інформаційні</w:t>
      </w:r>
      <w:r>
        <w:rPr>
          <w:sz w:val="28"/>
          <w:szCs w:val="28"/>
        </w:rPr>
        <w:t xml:space="preserve"> </w:t>
      </w:r>
      <w:r w:rsidRPr="00FF68B1">
        <w:rPr>
          <w:sz w:val="28"/>
          <w:szCs w:val="28"/>
        </w:rPr>
        <w:t xml:space="preserve">та емоційні ресурси можуть бути забезпечені іншими людьми, з якими взаємодіє </w:t>
      </w:r>
      <w:r>
        <w:rPr>
          <w:sz w:val="28"/>
          <w:szCs w:val="28"/>
        </w:rPr>
        <w:t>особистість</w:t>
      </w:r>
      <w:r w:rsidR="005F0DBC" w:rsidRPr="00567F2D">
        <w:rPr>
          <w:sz w:val="28"/>
          <w:szCs w:val="28"/>
        </w:rPr>
        <w:t xml:space="preserve"> [38]</w:t>
      </w:r>
      <w:r w:rsidRPr="00FF68B1">
        <w:rPr>
          <w:sz w:val="28"/>
          <w:szCs w:val="28"/>
        </w:rPr>
        <w:t>. Мотивація в проактивній поведінці</w:t>
      </w:r>
      <w:r>
        <w:rPr>
          <w:sz w:val="28"/>
          <w:szCs w:val="28"/>
        </w:rPr>
        <w:t xml:space="preserve"> </w:t>
      </w:r>
      <w:r w:rsidRPr="00FF68B1">
        <w:rPr>
          <w:sz w:val="28"/>
          <w:szCs w:val="28"/>
        </w:rPr>
        <w:t>є більш позитивною, ніж у традиційному подоланні, оскільки вона виходить із сприйняття ситуацій як виклику і стимулу</w:t>
      </w:r>
      <w:r>
        <w:rPr>
          <w:sz w:val="28"/>
          <w:szCs w:val="28"/>
        </w:rPr>
        <w:t xml:space="preserve">, в той час як реактивна копінг </w:t>
      </w:r>
      <w:r w:rsidRPr="00FF68B1">
        <w:rPr>
          <w:sz w:val="28"/>
          <w:szCs w:val="28"/>
        </w:rPr>
        <w:t>поведінка виходить з оцінки ризиків, тобто вимоги середовища оцінюються негативно, як загрози</w:t>
      </w:r>
      <w:r>
        <w:rPr>
          <w:sz w:val="28"/>
          <w:szCs w:val="28"/>
        </w:rPr>
        <w:t>.</w:t>
      </w:r>
    </w:p>
    <w:p w:rsidR="00925C49" w:rsidRDefault="00925C49" w:rsidP="00BA37F9">
      <w:pPr>
        <w:spacing w:line="360" w:lineRule="auto"/>
        <w:ind w:firstLine="709"/>
        <w:rPr>
          <w:sz w:val="28"/>
          <w:szCs w:val="28"/>
        </w:rPr>
      </w:pPr>
      <w:r w:rsidRPr="00925C49">
        <w:rPr>
          <w:sz w:val="28"/>
          <w:szCs w:val="28"/>
        </w:rPr>
        <w:t>Проактивне подолання тісно пов'язане з цілепок</w:t>
      </w:r>
      <w:r>
        <w:rPr>
          <w:sz w:val="28"/>
          <w:szCs w:val="28"/>
        </w:rPr>
        <w:t xml:space="preserve">ладанням і ціледосягненням у </w:t>
      </w:r>
      <w:r w:rsidRPr="00925C49">
        <w:rPr>
          <w:sz w:val="28"/>
          <w:szCs w:val="28"/>
        </w:rPr>
        <w:t xml:space="preserve">часовій </w:t>
      </w:r>
      <w:r>
        <w:rPr>
          <w:sz w:val="28"/>
          <w:szCs w:val="28"/>
        </w:rPr>
        <w:t xml:space="preserve">перспективі розвитку особистості. Поняття </w:t>
      </w:r>
      <w:r w:rsidRPr="00925C49">
        <w:rPr>
          <w:sz w:val="28"/>
          <w:szCs w:val="28"/>
        </w:rPr>
        <w:t>часової перспективи у сучасній психології є неоднозначним. Незважаючи на прийнятий поділ життя особистості на минуле, сьогодення та майбутнє, можна говорити про існування єдиного</w:t>
      </w:r>
      <w:r>
        <w:rPr>
          <w:sz w:val="28"/>
          <w:szCs w:val="28"/>
        </w:rPr>
        <w:t xml:space="preserve"> специфічного часу особистості</w:t>
      </w:r>
      <w:r w:rsidRPr="00925C49">
        <w:rPr>
          <w:sz w:val="28"/>
          <w:szCs w:val="28"/>
        </w:rPr>
        <w:t xml:space="preserve">. Минуле «вбирається» особистістю в її справжній спосіб життя, являючи собою накопичений досвід. Майбутнє є проективним простором особистості, освіченим здібностями її свідомості, </w:t>
      </w:r>
      <w:r>
        <w:rPr>
          <w:sz w:val="28"/>
          <w:szCs w:val="28"/>
        </w:rPr>
        <w:t>уявою</w:t>
      </w:r>
      <w:r w:rsidRPr="00925C49">
        <w:rPr>
          <w:sz w:val="28"/>
          <w:szCs w:val="28"/>
        </w:rPr>
        <w:t>, мислення</w:t>
      </w:r>
      <w:r>
        <w:rPr>
          <w:sz w:val="28"/>
          <w:szCs w:val="28"/>
        </w:rPr>
        <w:t>м</w:t>
      </w:r>
      <w:r w:rsidRPr="00925C49">
        <w:rPr>
          <w:sz w:val="28"/>
          <w:szCs w:val="28"/>
        </w:rPr>
        <w:t xml:space="preserve">, мотивацією і домаганнями. Проекція </w:t>
      </w:r>
      <w:r>
        <w:rPr>
          <w:sz w:val="28"/>
          <w:szCs w:val="28"/>
        </w:rPr>
        <w:t>у майбутнє спирається на реальний</w:t>
      </w:r>
      <w:r w:rsidRPr="00925C49">
        <w:rPr>
          <w:sz w:val="28"/>
          <w:szCs w:val="28"/>
        </w:rPr>
        <w:t xml:space="preserve"> простір-стан справжнього життя. </w:t>
      </w:r>
      <w:r>
        <w:rPr>
          <w:sz w:val="28"/>
          <w:szCs w:val="28"/>
        </w:rPr>
        <w:t xml:space="preserve">Особа, що має </w:t>
      </w:r>
      <w:r w:rsidRPr="00925C49">
        <w:rPr>
          <w:sz w:val="28"/>
          <w:szCs w:val="28"/>
        </w:rPr>
        <w:t>часову перспективу, продовжує сьогодення, вбираючи в нього майбутнє. Вона розширює свій час, сьогодні живучи одночасно у майбутньому, перетворюючи своє психологічне майбутнє на мотиваційний простір.</w:t>
      </w:r>
    </w:p>
    <w:p w:rsidR="005F0DBC" w:rsidRDefault="00925C49" w:rsidP="00BA37F9">
      <w:pPr>
        <w:spacing w:line="360" w:lineRule="auto"/>
        <w:ind w:firstLine="709"/>
        <w:rPr>
          <w:sz w:val="28"/>
          <w:szCs w:val="28"/>
        </w:rPr>
      </w:pPr>
      <w:r w:rsidRPr="00925C49">
        <w:rPr>
          <w:sz w:val="28"/>
          <w:szCs w:val="28"/>
        </w:rPr>
        <w:t xml:space="preserve">Питання акумуляції, перерозподілу, витрачання ресурсів важливі </w:t>
      </w:r>
      <w:r w:rsidR="00021F03">
        <w:rPr>
          <w:sz w:val="28"/>
          <w:szCs w:val="28"/>
        </w:rPr>
        <w:t xml:space="preserve">для </w:t>
      </w:r>
      <w:r w:rsidRPr="00925C49">
        <w:rPr>
          <w:sz w:val="28"/>
          <w:szCs w:val="28"/>
        </w:rPr>
        <w:t>розуміння того, як людина планує досягнення особистісно значимих цілей</w:t>
      </w:r>
      <w:r w:rsidR="00021F03">
        <w:rPr>
          <w:sz w:val="28"/>
          <w:szCs w:val="28"/>
        </w:rPr>
        <w:t xml:space="preserve"> умайутньому</w:t>
      </w:r>
      <w:r w:rsidRPr="00925C49">
        <w:rPr>
          <w:sz w:val="28"/>
          <w:szCs w:val="28"/>
        </w:rPr>
        <w:t>. Ефективне використання наявних ресурсів, накопичення ресурсів для майбутнього допомагають оптимізувати та збалансувати їхнє витрачання, результатом чого є більш висока стресостійкість особистості.</w:t>
      </w:r>
      <w:r w:rsidR="00021F03">
        <w:rPr>
          <w:sz w:val="28"/>
          <w:szCs w:val="28"/>
        </w:rPr>
        <w:t xml:space="preserve"> </w:t>
      </w:r>
      <w:r w:rsidR="00FF68B1" w:rsidRPr="00FF68B1">
        <w:rPr>
          <w:sz w:val="28"/>
          <w:szCs w:val="28"/>
        </w:rPr>
        <w:t>Ресурси є тими внутрішніми та зовнішніми можливостями та засобами особистості, мобілізація яких дозволяє їй реалізувати програми та стратегії поведінки для передбачення та подолання важких життєвих ситуацій. Наприклад, Г. Сельє виділяв два види адаптаційних ресурсів людського організму при стресі: поверхнева адаптаційна енергія та глиб</w:t>
      </w:r>
      <w:r w:rsidR="00FF68B1">
        <w:rPr>
          <w:sz w:val="28"/>
          <w:szCs w:val="28"/>
        </w:rPr>
        <w:t>инна</w:t>
      </w:r>
      <w:r w:rsidR="00FF68B1" w:rsidRPr="00FF68B1">
        <w:rPr>
          <w:sz w:val="28"/>
          <w:szCs w:val="28"/>
        </w:rPr>
        <w:t xml:space="preserve"> адаптаційна енергія</w:t>
      </w:r>
      <w:r w:rsidR="00FF68B1">
        <w:rPr>
          <w:sz w:val="28"/>
          <w:szCs w:val="28"/>
        </w:rPr>
        <w:t xml:space="preserve"> </w:t>
      </w:r>
      <w:r w:rsidR="00FF68B1" w:rsidRPr="00567F2D">
        <w:rPr>
          <w:sz w:val="28"/>
          <w:szCs w:val="28"/>
        </w:rPr>
        <w:t>[38]</w:t>
      </w:r>
      <w:r w:rsidR="00FF68B1" w:rsidRPr="00FF68B1">
        <w:rPr>
          <w:sz w:val="28"/>
          <w:szCs w:val="28"/>
        </w:rPr>
        <w:t>. Поверхневі ресурси організму активізуються в стресовій ситуації «на першу вимогу», вони досить легко відновлюються, наприклад, після відпочинку, повноцінного сну та харчування, психофізичної релаксації та ін</w:t>
      </w:r>
      <w:r w:rsidR="005F0DBC">
        <w:rPr>
          <w:sz w:val="28"/>
          <w:szCs w:val="28"/>
        </w:rPr>
        <w:t>ше</w:t>
      </w:r>
      <w:r w:rsidR="00FF68B1" w:rsidRPr="00FF68B1">
        <w:rPr>
          <w:sz w:val="28"/>
          <w:szCs w:val="28"/>
        </w:rPr>
        <w:t xml:space="preserve">. Якщо </w:t>
      </w:r>
      <w:r w:rsidR="005F0DBC">
        <w:rPr>
          <w:sz w:val="28"/>
          <w:szCs w:val="28"/>
        </w:rPr>
        <w:t xml:space="preserve">не </w:t>
      </w:r>
      <w:r w:rsidR="00FF68B1" w:rsidRPr="00FF68B1">
        <w:rPr>
          <w:sz w:val="28"/>
          <w:szCs w:val="28"/>
        </w:rPr>
        <w:t>відбувається відновлення психо</w:t>
      </w:r>
      <w:r w:rsidR="005F0DBC">
        <w:rPr>
          <w:sz w:val="28"/>
          <w:szCs w:val="28"/>
        </w:rPr>
        <w:t>-</w:t>
      </w:r>
      <w:r w:rsidR="00FF68B1" w:rsidRPr="00FF68B1">
        <w:rPr>
          <w:sz w:val="28"/>
          <w:szCs w:val="28"/>
        </w:rPr>
        <w:t>енергети</w:t>
      </w:r>
      <w:r w:rsidR="005F0DBC">
        <w:rPr>
          <w:sz w:val="28"/>
          <w:szCs w:val="28"/>
        </w:rPr>
        <w:t>чних адаптаційних</w:t>
      </w:r>
      <w:r w:rsidR="00FF68B1" w:rsidRPr="00FF68B1">
        <w:rPr>
          <w:sz w:val="28"/>
          <w:szCs w:val="28"/>
        </w:rPr>
        <w:t xml:space="preserve"> ресурсів, то організм не потрапляє в стан передхвороби. Згідно Г. Сельє, поверхнева адаптаційна енергія поповнюється за рахунок «глибокої» адаптаційної енергії, яка мобілізується шляхом адаптаційної перебудови гомеостатичних механізмів організму. Активізація «глибокої» адаптаційної енергії починається тоді, коли людина довго перебуває у стресовій ситуації та витрачені «поверхневі енергетичні ресурси». Виснаження «глибоких» ресурсів необоротне і веде до с</w:t>
      </w:r>
      <w:r w:rsidR="005F0DBC">
        <w:rPr>
          <w:sz w:val="28"/>
          <w:szCs w:val="28"/>
        </w:rPr>
        <w:t>таріння та загибелі організму [38</w:t>
      </w:r>
      <w:r w:rsidR="00FF68B1" w:rsidRPr="00FF68B1">
        <w:rPr>
          <w:sz w:val="28"/>
          <w:szCs w:val="28"/>
        </w:rPr>
        <w:t xml:space="preserve">]. </w:t>
      </w:r>
      <w:r w:rsidR="005F0DBC">
        <w:rPr>
          <w:sz w:val="28"/>
          <w:szCs w:val="28"/>
        </w:rPr>
        <w:t xml:space="preserve">Отже, ресурси поділяють на первинні та глибокі, і виснаження останніх є фатальним для особистості. </w:t>
      </w:r>
    </w:p>
    <w:p w:rsidR="005F0DBC" w:rsidRDefault="005F0DBC" w:rsidP="00BA37F9">
      <w:pPr>
        <w:spacing w:line="360" w:lineRule="auto"/>
        <w:ind w:firstLine="709"/>
        <w:rPr>
          <w:sz w:val="28"/>
          <w:szCs w:val="28"/>
        </w:rPr>
      </w:pPr>
      <w:r>
        <w:rPr>
          <w:sz w:val="28"/>
          <w:szCs w:val="28"/>
        </w:rPr>
        <w:t>Можна виділити такі види ресурсів:</w:t>
      </w:r>
    </w:p>
    <w:p w:rsidR="005F0DBC" w:rsidRDefault="00FF68B1" w:rsidP="00BA37F9">
      <w:pPr>
        <w:spacing w:line="360" w:lineRule="auto"/>
        <w:ind w:firstLine="709"/>
        <w:rPr>
          <w:sz w:val="28"/>
          <w:szCs w:val="28"/>
        </w:rPr>
      </w:pPr>
      <w:r w:rsidRPr="00FF68B1">
        <w:rPr>
          <w:sz w:val="28"/>
          <w:szCs w:val="28"/>
        </w:rPr>
        <w:t>1. Особистісні ресурси включають риси та установки, які корисні для регуляції поведінки у різних стресогенн</w:t>
      </w:r>
      <w:r w:rsidR="005F0DBC">
        <w:rPr>
          <w:sz w:val="28"/>
          <w:szCs w:val="28"/>
        </w:rPr>
        <w:t>их ситуаціях. До найзначніших особистісних ресурсів відносять</w:t>
      </w:r>
      <w:r w:rsidRPr="00FF68B1">
        <w:rPr>
          <w:sz w:val="28"/>
          <w:szCs w:val="28"/>
        </w:rPr>
        <w:t xml:space="preserve"> самоконтроль, </w:t>
      </w:r>
      <w:r w:rsidR="005F0DBC">
        <w:rPr>
          <w:sz w:val="28"/>
          <w:szCs w:val="28"/>
        </w:rPr>
        <w:t xml:space="preserve">адекватну самооцінку, почуття власної гідності, </w:t>
      </w:r>
      <w:r w:rsidRPr="00FF68B1">
        <w:rPr>
          <w:sz w:val="28"/>
          <w:szCs w:val="28"/>
        </w:rPr>
        <w:t>самоеф</w:t>
      </w:r>
      <w:r w:rsidR="005F0DBC">
        <w:rPr>
          <w:sz w:val="28"/>
          <w:szCs w:val="28"/>
        </w:rPr>
        <w:t>ективність, оцінку</w:t>
      </w:r>
      <w:r w:rsidRPr="00FF68B1">
        <w:rPr>
          <w:sz w:val="28"/>
          <w:szCs w:val="28"/>
        </w:rPr>
        <w:t xml:space="preserve"> своїх</w:t>
      </w:r>
      <w:r w:rsidR="005F0DBC">
        <w:rPr>
          <w:sz w:val="28"/>
          <w:szCs w:val="28"/>
        </w:rPr>
        <w:t xml:space="preserve"> можливостей успішно працювати та</w:t>
      </w:r>
      <w:r w:rsidRPr="00FF68B1">
        <w:rPr>
          <w:sz w:val="28"/>
          <w:szCs w:val="28"/>
        </w:rPr>
        <w:t xml:space="preserve"> уявлення про рів</w:t>
      </w:r>
      <w:r w:rsidR="005F0DBC">
        <w:rPr>
          <w:sz w:val="28"/>
          <w:szCs w:val="28"/>
        </w:rPr>
        <w:t>ень успішності подолання стресу</w:t>
      </w:r>
      <w:r w:rsidRPr="00FF68B1">
        <w:rPr>
          <w:sz w:val="28"/>
          <w:szCs w:val="28"/>
        </w:rPr>
        <w:t xml:space="preserve"> та інші. </w:t>
      </w:r>
    </w:p>
    <w:p w:rsidR="005F0DBC" w:rsidRDefault="00FF68B1" w:rsidP="00BA37F9">
      <w:pPr>
        <w:spacing w:line="360" w:lineRule="auto"/>
        <w:ind w:firstLine="709"/>
        <w:rPr>
          <w:sz w:val="28"/>
          <w:szCs w:val="28"/>
        </w:rPr>
      </w:pPr>
      <w:r w:rsidRPr="00FF68B1">
        <w:rPr>
          <w:sz w:val="28"/>
          <w:szCs w:val="28"/>
        </w:rPr>
        <w:t xml:space="preserve">2. Психологічні ресурси визначаються когнітивними, психомоторними, емоційними, вольовими та іншими можливостями </w:t>
      </w:r>
      <w:r w:rsidR="005F0DBC">
        <w:rPr>
          <w:sz w:val="28"/>
          <w:szCs w:val="28"/>
        </w:rPr>
        <w:t>особистості</w:t>
      </w:r>
      <w:r w:rsidRPr="00FF68B1">
        <w:rPr>
          <w:sz w:val="28"/>
          <w:szCs w:val="28"/>
        </w:rPr>
        <w:t xml:space="preserve"> забезпечити вирішення проблеми та контролювати емоції. </w:t>
      </w:r>
    </w:p>
    <w:p w:rsidR="00FF68B1" w:rsidRDefault="00FF68B1" w:rsidP="00BA37F9">
      <w:pPr>
        <w:spacing w:line="360" w:lineRule="auto"/>
        <w:ind w:firstLine="709"/>
        <w:rPr>
          <w:sz w:val="28"/>
          <w:szCs w:val="28"/>
        </w:rPr>
      </w:pPr>
      <w:r w:rsidRPr="00FF68B1">
        <w:rPr>
          <w:sz w:val="28"/>
          <w:szCs w:val="28"/>
        </w:rPr>
        <w:t>3. Професійні ресурси - це необхідний рівень знань, навичок, умінь, досвіду для вирішення завдань у скрутній ситуації.</w:t>
      </w:r>
    </w:p>
    <w:p w:rsidR="005F0DBC" w:rsidRDefault="005F0DBC" w:rsidP="00BA37F9">
      <w:pPr>
        <w:spacing w:line="360" w:lineRule="auto"/>
        <w:ind w:firstLine="709"/>
        <w:rPr>
          <w:sz w:val="28"/>
          <w:szCs w:val="28"/>
        </w:rPr>
      </w:pPr>
      <w:r w:rsidRPr="005F0DBC">
        <w:rPr>
          <w:sz w:val="28"/>
          <w:szCs w:val="28"/>
        </w:rPr>
        <w:t>4. Соціальні ресурси подолання стресу відображають рівень соціальної та моральної підтримки, життєві цінності, самоповагу, контроль</w:t>
      </w:r>
      <w:r>
        <w:rPr>
          <w:sz w:val="28"/>
          <w:szCs w:val="28"/>
        </w:rPr>
        <w:t>, довіру, віру</w:t>
      </w:r>
      <w:r w:rsidRPr="005F0DBC">
        <w:rPr>
          <w:sz w:val="28"/>
          <w:szCs w:val="28"/>
        </w:rPr>
        <w:t xml:space="preserve"> </w:t>
      </w:r>
      <w:r>
        <w:rPr>
          <w:sz w:val="28"/>
          <w:szCs w:val="28"/>
        </w:rPr>
        <w:t>в себе, впевненість</w:t>
      </w:r>
      <w:r w:rsidRPr="005F0DBC">
        <w:rPr>
          <w:sz w:val="28"/>
          <w:szCs w:val="28"/>
        </w:rPr>
        <w:t xml:space="preserve">, міжособистісні стосунки тощо. </w:t>
      </w:r>
    </w:p>
    <w:p w:rsidR="005F0DBC" w:rsidRDefault="005F0DBC" w:rsidP="00BA37F9">
      <w:pPr>
        <w:spacing w:line="360" w:lineRule="auto"/>
        <w:ind w:firstLine="709"/>
        <w:rPr>
          <w:sz w:val="28"/>
          <w:szCs w:val="28"/>
        </w:rPr>
      </w:pPr>
      <w:r w:rsidRPr="005F0DBC">
        <w:rPr>
          <w:sz w:val="28"/>
          <w:szCs w:val="28"/>
        </w:rPr>
        <w:t xml:space="preserve">5. Фізичні ресурси відображають стан фізичного та психічного здоров'я, функціональних резервів організму. </w:t>
      </w:r>
    </w:p>
    <w:p w:rsidR="005F0DBC" w:rsidRDefault="005F0DBC" w:rsidP="00BA37F9">
      <w:pPr>
        <w:spacing w:line="360" w:lineRule="auto"/>
        <w:ind w:firstLine="709"/>
        <w:rPr>
          <w:sz w:val="28"/>
          <w:szCs w:val="28"/>
        </w:rPr>
      </w:pPr>
      <w:r w:rsidRPr="005F0DBC">
        <w:rPr>
          <w:sz w:val="28"/>
          <w:szCs w:val="28"/>
        </w:rPr>
        <w:t xml:space="preserve">6. Матеріальні ресурси визначаються рівнем фінансового, житлового та іншого забезпечення. </w:t>
      </w:r>
    </w:p>
    <w:p w:rsidR="00925C49" w:rsidRDefault="005F0DBC" w:rsidP="00BA37F9">
      <w:pPr>
        <w:spacing w:line="360" w:lineRule="auto"/>
        <w:ind w:firstLine="709"/>
        <w:rPr>
          <w:sz w:val="28"/>
          <w:szCs w:val="28"/>
        </w:rPr>
      </w:pPr>
      <w:r w:rsidRPr="005F0DBC">
        <w:rPr>
          <w:sz w:val="28"/>
          <w:szCs w:val="28"/>
        </w:rPr>
        <w:t xml:space="preserve">Комплекс особистісних, психологічних, професійних та фізичних ресурсів складає єдиний особистий ресурс </w:t>
      </w:r>
      <w:r>
        <w:rPr>
          <w:sz w:val="28"/>
          <w:szCs w:val="28"/>
        </w:rPr>
        <w:t xml:space="preserve">індивіда. </w:t>
      </w:r>
      <w:r w:rsidR="00925C49">
        <w:rPr>
          <w:sz w:val="28"/>
          <w:szCs w:val="28"/>
        </w:rPr>
        <w:t xml:space="preserve">Особистість намагається отримати, зберегти, </w:t>
      </w:r>
      <w:r w:rsidRPr="005F0DBC">
        <w:rPr>
          <w:sz w:val="28"/>
          <w:szCs w:val="28"/>
        </w:rPr>
        <w:t xml:space="preserve">захистити свої ресурси та використовувати їх найкращим способом. Важливим є те, що </w:t>
      </w:r>
      <w:r w:rsidR="00925C49">
        <w:rPr>
          <w:sz w:val="28"/>
          <w:szCs w:val="28"/>
        </w:rPr>
        <w:t>особистість</w:t>
      </w:r>
      <w:r w:rsidRPr="005F0DBC">
        <w:rPr>
          <w:sz w:val="28"/>
          <w:szCs w:val="28"/>
        </w:rPr>
        <w:t xml:space="preserve"> повинн</w:t>
      </w:r>
      <w:r w:rsidR="00925C49">
        <w:rPr>
          <w:sz w:val="28"/>
          <w:szCs w:val="28"/>
        </w:rPr>
        <w:t>а</w:t>
      </w:r>
      <w:r w:rsidRPr="005F0DBC">
        <w:rPr>
          <w:sz w:val="28"/>
          <w:szCs w:val="28"/>
        </w:rPr>
        <w:t xml:space="preserve"> інвестувати власн</w:t>
      </w:r>
      <w:r w:rsidR="00925C49">
        <w:rPr>
          <w:sz w:val="28"/>
          <w:szCs w:val="28"/>
        </w:rPr>
        <w:t>і ресурси з метою їх збереження. Кожен індивід прагне</w:t>
      </w:r>
      <w:r w:rsidRPr="005F0DBC">
        <w:rPr>
          <w:sz w:val="28"/>
          <w:szCs w:val="28"/>
        </w:rPr>
        <w:t xml:space="preserve"> відновити витрачені ресурси та придбати нові. </w:t>
      </w:r>
      <w:r w:rsidR="00925C49">
        <w:rPr>
          <w:sz w:val="28"/>
          <w:szCs w:val="28"/>
        </w:rPr>
        <w:t>Стрес виникає</w:t>
      </w:r>
      <w:r w:rsidRPr="005F0DBC">
        <w:rPr>
          <w:sz w:val="28"/>
          <w:szCs w:val="28"/>
        </w:rPr>
        <w:t xml:space="preserve"> у ситуаціях, що становлять загрозу втрати ресу</w:t>
      </w:r>
      <w:r w:rsidR="00925C49">
        <w:rPr>
          <w:sz w:val="28"/>
          <w:szCs w:val="28"/>
        </w:rPr>
        <w:t>рсів,</w:t>
      </w:r>
      <w:r w:rsidRPr="005F0DBC">
        <w:rPr>
          <w:sz w:val="28"/>
          <w:szCs w:val="28"/>
        </w:rPr>
        <w:t xml:space="preserve"> у ситуаці</w:t>
      </w:r>
      <w:r w:rsidR="00925C49">
        <w:rPr>
          <w:sz w:val="28"/>
          <w:szCs w:val="28"/>
        </w:rPr>
        <w:t>ях фактичної втрати ресурсів, або</w:t>
      </w:r>
      <w:r w:rsidRPr="005F0DBC">
        <w:rPr>
          <w:sz w:val="28"/>
          <w:szCs w:val="28"/>
        </w:rPr>
        <w:t xml:space="preserve"> за відсутності умов адекватного </w:t>
      </w:r>
      <w:r w:rsidR="00925C49">
        <w:rPr>
          <w:sz w:val="28"/>
          <w:szCs w:val="28"/>
        </w:rPr>
        <w:t xml:space="preserve">їхнього </w:t>
      </w:r>
      <w:r w:rsidRPr="005F0DBC">
        <w:rPr>
          <w:sz w:val="28"/>
          <w:szCs w:val="28"/>
        </w:rPr>
        <w:t xml:space="preserve">поповнення. </w:t>
      </w:r>
    </w:p>
    <w:p w:rsidR="00021F03" w:rsidRDefault="00925C49" w:rsidP="00BA37F9">
      <w:pPr>
        <w:spacing w:line="360" w:lineRule="auto"/>
        <w:ind w:firstLine="709"/>
        <w:rPr>
          <w:sz w:val="28"/>
          <w:szCs w:val="28"/>
        </w:rPr>
      </w:pPr>
      <w:r>
        <w:rPr>
          <w:sz w:val="28"/>
          <w:szCs w:val="28"/>
        </w:rPr>
        <w:t>У</w:t>
      </w:r>
      <w:r w:rsidR="005F0DBC" w:rsidRPr="005F0DBC">
        <w:rPr>
          <w:sz w:val="28"/>
          <w:szCs w:val="28"/>
        </w:rPr>
        <w:t xml:space="preserve">спішний розвиток особистості протягом життя включає вибір певних сфер життя, на яких людина зосереджує свої ресурси, оптимізацію власного потенціалу розвитку і компенсацію можливих і реальних втрат. Селективна стратегія розкриває механізм вибору цілей. Вибір значних особистих цілей дає напрямок індивідуального розвитку шляхом концентрації ресурсів на певних сферах життя та вибудовування поведінки через ситуації та час. Для просування поставлених цілей, необхідні відповідні та достатні ресурси, їх ефективне використання та комбінування. </w:t>
      </w:r>
    </w:p>
    <w:p w:rsidR="005F0DBC" w:rsidRDefault="005F0DBC" w:rsidP="00BA37F9">
      <w:pPr>
        <w:spacing w:line="360" w:lineRule="auto"/>
        <w:ind w:firstLine="709"/>
        <w:rPr>
          <w:sz w:val="28"/>
          <w:szCs w:val="28"/>
        </w:rPr>
      </w:pPr>
      <w:r w:rsidRPr="005F0DBC">
        <w:rPr>
          <w:sz w:val="28"/>
          <w:szCs w:val="28"/>
        </w:rPr>
        <w:t xml:space="preserve">Стратегія оптимізації спрямована на придбання та розподіл необхідних ресурсів, розвиток нових навичок, інтенсифікацію зусиль для досягнення поставленої мети, вибір найбільш оптимальної стратегії просування до них. Коли ресурси зменшуються чи втрачаються, необхідними стають компенсаційні стратегії у тому, щоб уникнути зниження саморегуляції щодо досягнень. Відповідно, </w:t>
      </w:r>
      <w:r w:rsidR="00021F03">
        <w:rPr>
          <w:sz w:val="28"/>
          <w:szCs w:val="28"/>
        </w:rPr>
        <w:t>особистість</w:t>
      </w:r>
      <w:r w:rsidRPr="005F0DBC">
        <w:rPr>
          <w:sz w:val="28"/>
          <w:szCs w:val="28"/>
        </w:rPr>
        <w:t xml:space="preserve"> обира</w:t>
      </w:r>
      <w:r w:rsidR="00925C49">
        <w:rPr>
          <w:sz w:val="28"/>
          <w:szCs w:val="28"/>
        </w:rPr>
        <w:t>є</w:t>
      </w:r>
      <w:r w:rsidRPr="005F0DBC">
        <w:rPr>
          <w:sz w:val="28"/>
          <w:szCs w:val="28"/>
        </w:rPr>
        <w:t xml:space="preserve"> ті сфери життя, які </w:t>
      </w:r>
      <w:r w:rsidR="00925C49">
        <w:rPr>
          <w:sz w:val="28"/>
          <w:szCs w:val="28"/>
        </w:rPr>
        <w:t>є найважливішими для неї. Вона</w:t>
      </w:r>
      <w:r w:rsidRPr="005F0DBC">
        <w:rPr>
          <w:sz w:val="28"/>
          <w:szCs w:val="28"/>
        </w:rPr>
        <w:t xml:space="preserve"> оптимізу</w:t>
      </w:r>
      <w:r w:rsidR="00925C49">
        <w:rPr>
          <w:sz w:val="28"/>
          <w:szCs w:val="28"/>
        </w:rPr>
        <w:t>є</w:t>
      </w:r>
      <w:r w:rsidRPr="005F0DBC">
        <w:rPr>
          <w:sz w:val="28"/>
          <w:szCs w:val="28"/>
        </w:rPr>
        <w:t xml:space="preserve"> свої ресурси та допомогу інших людей, які полегшують успіх у цих сферах, та компенсують втрати в них для того, щоб адаптуватися до біологічних, психологічних та соціально-економічних змін у своєму житті та створити сприятливе середовище успішного довготривалого життєвого розвитку.</w:t>
      </w:r>
    </w:p>
    <w:p w:rsidR="00BA37F9" w:rsidRDefault="00BA37F9" w:rsidP="00BA37F9">
      <w:pPr>
        <w:spacing w:line="360" w:lineRule="auto"/>
        <w:ind w:firstLine="709"/>
        <w:rPr>
          <w:sz w:val="28"/>
          <w:szCs w:val="28"/>
        </w:rPr>
      </w:pPr>
      <w:r w:rsidRPr="004A096A">
        <w:rPr>
          <w:sz w:val="28"/>
          <w:szCs w:val="28"/>
        </w:rPr>
        <w:t>Важливо, що одним з ресурсів формування долаючої поведінки є довіра. У ході вивчення феномену довіри дослідниками розроблено типологію, що включає три типи довіри: до себе, до світу, до інших людей [</w:t>
      </w:r>
      <w:r w:rsidR="0034504B" w:rsidRPr="004A096A">
        <w:rPr>
          <w:sz w:val="28"/>
          <w:szCs w:val="28"/>
        </w:rPr>
        <w:t>1</w:t>
      </w:r>
      <w:r w:rsidRPr="004A096A">
        <w:rPr>
          <w:sz w:val="28"/>
          <w:szCs w:val="28"/>
        </w:rPr>
        <w:t>]. Зазначимо, що високий рівень довіри до себе характеризується здатністю здійснювати самостійний і впевнений вибір поведінки, визначати пріоритети при мінливості умов, реалістично оцінювати можливості, відстоювати власні межі. Низький рівень довіри до себе характеризується знеціненням своїх переваг та акцентуванням недоліків, невпевненістю у прийнятті рішень у неконтрольованих ситуаціях. Відсутність балансу між довірою до себе та довірою до світу негативно позначається на життєдіяльності та призводить до дезадаптації. Поняття довіри може розглядатися як готовність залежати від іншої людини та відчувати себе у безпеці у ситуації відсутності контролю чи невизначеності [</w:t>
      </w:r>
      <w:r w:rsidR="0034504B" w:rsidRPr="004A096A">
        <w:rPr>
          <w:rFonts w:eastAsia="Times New Roman"/>
          <w:sz w:val="28"/>
          <w:szCs w:val="28"/>
        </w:rPr>
        <w:t>23</w:t>
      </w:r>
      <w:r w:rsidRPr="004A096A">
        <w:rPr>
          <w:sz w:val="28"/>
          <w:szCs w:val="28"/>
        </w:rPr>
        <w:t xml:space="preserve">]. Отже, для адекватного формування долаючої поведінки необхідний здоровий баланс між довірою до себе та довірою до навколишнього світу. </w:t>
      </w:r>
    </w:p>
    <w:p w:rsidR="00021F03" w:rsidRPr="004A096A" w:rsidRDefault="00021F03" w:rsidP="00BA37F9">
      <w:pPr>
        <w:spacing w:line="360" w:lineRule="auto"/>
        <w:ind w:firstLine="709"/>
        <w:rPr>
          <w:sz w:val="28"/>
          <w:szCs w:val="28"/>
        </w:rPr>
      </w:pPr>
      <w:r w:rsidRPr="00021F03">
        <w:rPr>
          <w:sz w:val="28"/>
          <w:szCs w:val="28"/>
        </w:rPr>
        <w:t xml:space="preserve">Важливими особистісними ресурсами проактивної </w:t>
      </w:r>
      <w:r>
        <w:rPr>
          <w:sz w:val="28"/>
          <w:szCs w:val="28"/>
        </w:rPr>
        <w:t>долаючої</w:t>
      </w:r>
      <w:r w:rsidRPr="00021F03">
        <w:rPr>
          <w:sz w:val="28"/>
          <w:szCs w:val="28"/>
        </w:rPr>
        <w:t xml:space="preserve"> поведінки є ті якості, які забезпечують стійкість мотивації і здатність до організації майбу</w:t>
      </w:r>
      <w:r>
        <w:rPr>
          <w:sz w:val="28"/>
          <w:szCs w:val="28"/>
        </w:rPr>
        <w:t xml:space="preserve">тнього. До них відносяться </w:t>
      </w:r>
      <w:r w:rsidRPr="00021F03">
        <w:rPr>
          <w:sz w:val="28"/>
          <w:szCs w:val="28"/>
        </w:rPr>
        <w:t>часова орієнтація на майбутнє та цільова орієнтація як здатність ставити короткострокові та довгострокові цілі</w:t>
      </w:r>
      <w:r>
        <w:rPr>
          <w:sz w:val="28"/>
          <w:szCs w:val="28"/>
        </w:rPr>
        <w:t xml:space="preserve"> </w:t>
      </w:r>
      <w:r w:rsidRPr="00567F2D">
        <w:rPr>
          <w:sz w:val="28"/>
          <w:szCs w:val="28"/>
          <w:lang w:val="ru-RU"/>
        </w:rPr>
        <w:t>[38]</w:t>
      </w:r>
      <w:r w:rsidRPr="00021F03">
        <w:rPr>
          <w:sz w:val="28"/>
          <w:szCs w:val="28"/>
        </w:rPr>
        <w:t xml:space="preserve">. Проактивна копінг-поведінка забезпечується певним симптомокомплексом особистісних властивостей. Йому сприяють товариськість, яка забезпечує більшу доступність ресурсів соціальної підтримки, емоційна стійкість, самоконтроль, наполегливість, організованість, а перешкоджають тривожність і безтурботність. Особливу увагу слід звернути на те, що відповідальні, впевнені в собі та незалежні </w:t>
      </w:r>
      <w:r>
        <w:rPr>
          <w:sz w:val="28"/>
          <w:szCs w:val="28"/>
        </w:rPr>
        <w:t>індивіди</w:t>
      </w:r>
      <w:r w:rsidRPr="00021F03">
        <w:rPr>
          <w:sz w:val="28"/>
          <w:szCs w:val="28"/>
        </w:rPr>
        <w:t xml:space="preserve"> рідше звертаються за інструментальною та емоційною підтримкою, що звужує можливості реалізації проактивної поведінки.</w:t>
      </w:r>
    </w:p>
    <w:p w:rsidR="00BA37F9" w:rsidRDefault="00BA37F9" w:rsidP="00BA37F9">
      <w:pPr>
        <w:spacing w:line="360" w:lineRule="auto"/>
        <w:ind w:firstLine="709"/>
        <w:rPr>
          <w:sz w:val="28"/>
          <w:szCs w:val="28"/>
        </w:rPr>
      </w:pPr>
      <w:r w:rsidRPr="004A096A">
        <w:rPr>
          <w:sz w:val="28"/>
          <w:szCs w:val="28"/>
        </w:rPr>
        <w:t>Таким чином, показано важливість копінг поведінки для подолання стресової ситуації та відновлення відчуття психологічної безпеки. Коли особистість стикається зі с</w:t>
      </w:r>
      <w:r w:rsidR="00002728">
        <w:rPr>
          <w:sz w:val="28"/>
          <w:szCs w:val="28"/>
        </w:rPr>
        <w:t>тресом, вона реагує на таку ситу</w:t>
      </w:r>
      <w:r w:rsidRPr="004A096A">
        <w:rPr>
          <w:sz w:val="28"/>
          <w:szCs w:val="28"/>
        </w:rPr>
        <w:t xml:space="preserve">ацію в кілька етапів. На початку особистість використовує первинну та вторинну когнітивну оцінку для встановлення загрози ситуації власному </w:t>
      </w:r>
      <w:r w:rsidR="00863053" w:rsidRPr="004A096A">
        <w:rPr>
          <w:sz w:val="28"/>
          <w:szCs w:val="28"/>
        </w:rPr>
        <w:t>благополуччю</w:t>
      </w:r>
      <w:r w:rsidRPr="004A096A">
        <w:rPr>
          <w:sz w:val="28"/>
          <w:szCs w:val="28"/>
        </w:rPr>
        <w:t xml:space="preserve"> та визначення способів зміни ситуації. Далі відбувається емоційне відреагування, після цього особистість обирає </w:t>
      </w:r>
      <w:r w:rsidR="00863053" w:rsidRPr="004A096A">
        <w:rPr>
          <w:sz w:val="28"/>
          <w:szCs w:val="28"/>
        </w:rPr>
        <w:t xml:space="preserve">копінг </w:t>
      </w:r>
      <w:r w:rsidRPr="004A096A">
        <w:rPr>
          <w:sz w:val="28"/>
          <w:szCs w:val="28"/>
        </w:rPr>
        <w:t>поведінку, найбільш сприйнятливу в даній ситуації. На останньому етапі проводиться оцінка результатів власних дій. Показано, що копінг поведінка необхідна для подолання с</w:t>
      </w:r>
      <w:r w:rsidR="00002728">
        <w:rPr>
          <w:sz w:val="28"/>
          <w:szCs w:val="28"/>
        </w:rPr>
        <w:t>тресової ситуації з метою</w:t>
      </w:r>
      <w:r w:rsidRPr="004A096A">
        <w:rPr>
          <w:sz w:val="28"/>
          <w:szCs w:val="28"/>
        </w:rPr>
        <w:t xml:space="preserve"> відновлення психологічного благополучч</w:t>
      </w:r>
      <w:r w:rsidR="00863053" w:rsidRPr="004A096A">
        <w:rPr>
          <w:sz w:val="28"/>
          <w:szCs w:val="28"/>
        </w:rPr>
        <w:t>я</w:t>
      </w:r>
      <w:r w:rsidRPr="004A096A">
        <w:rPr>
          <w:sz w:val="28"/>
          <w:szCs w:val="28"/>
        </w:rPr>
        <w:t xml:space="preserve">. На вибір копінг стратегій значною мірою впливають уявлення індивіда, зокрема, ступінь його довіри до себе та навколишнього світу. </w:t>
      </w:r>
      <w:r w:rsidR="00021F03">
        <w:rPr>
          <w:sz w:val="28"/>
          <w:szCs w:val="28"/>
        </w:rPr>
        <w:t>Також встановлено, що п</w:t>
      </w:r>
      <w:r w:rsidR="00021F03" w:rsidRPr="00021F03">
        <w:rPr>
          <w:sz w:val="28"/>
          <w:szCs w:val="28"/>
        </w:rPr>
        <w:t xml:space="preserve">роактивний рівень </w:t>
      </w:r>
      <w:r w:rsidR="00021F03">
        <w:rPr>
          <w:sz w:val="28"/>
          <w:szCs w:val="28"/>
        </w:rPr>
        <w:t>долаючої поведінки пов'язаний</w:t>
      </w:r>
      <w:r w:rsidR="00021F03" w:rsidRPr="00021F03">
        <w:rPr>
          <w:sz w:val="28"/>
          <w:szCs w:val="28"/>
        </w:rPr>
        <w:t xml:space="preserve"> з постановкою і досягненням особистісно значимих цілей у віддаленому майбутньому, і навіть з передбаченням можливих перепон їхнього досягнення.</w:t>
      </w:r>
      <w:r w:rsidR="00021F03">
        <w:rPr>
          <w:sz w:val="28"/>
          <w:szCs w:val="28"/>
        </w:rPr>
        <w:t xml:space="preserve"> </w:t>
      </w:r>
      <w:r w:rsidR="00021F03" w:rsidRPr="00021F03">
        <w:rPr>
          <w:sz w:val="28"/>
          <w:szCs w:val="28"/>
        </w:rPr>
        <w:t>Проактивність мотивує особистість до послідовної реалізації проміжних цілей з відстрочкою вигод</w:t>
      </w:r>
      <w:r w:rsidR="00002728">
        <w:rPr>
          <w:sz w:val="28"/>
          <w:szCs w:val="28"/>
        </w:rPr>
        <w:t>и</w:t>
      </w:r>
      <w:r w:rsidR="00021F03" w:rsidRPr="00021F03">
        <w:rPr>
          <w:sz w:val="28"/>
          <w:szCs w:val="28"/>
        </w:rPr>
        <w:t xml:space="preserve"> від них на користь віддаленої в часі мети і створює передумови для депонування ресурсів, формування гнучких ресурсних комбінацій, визначення часу використання тих чи інших ресурсів та конструктивного оперування ними по всьому варіативному інструментальному ланцюжку цілеспрямованих дій</w:t>
      </w:r>
      <w:r w:rsidR="00687723">
        <w:rPr>
          <w:sz w:val="28"/>
          <w:szCs w:val="28"/>
        </w:rPr>
        <w:t xml:space="preserve"> для досягнення</w:t>
      </w:r>
      <w:r w:rsidR="00021F03" w:rsidRPr="00021F03">
        <w:rPr>
          <w:sz w:val="28"/>
          <w:szCs w:val="28"/>
        </w:rPr>
        <w:t xml:space="preserve"> поставленої мети.</w:t>
      </w:r>
    </w:p>
    <w:p w:rsidR="002E08C3" w:rsidRPr="004A096A" w:rsidRDefault="002E08C3" w:rsidP="00BA37F9">
      <w:pPr>
        <w:spacing w:line="360" w:lineRule="auto"/>
        <w:ind w:firstLine="709"/>
        <w:rPr>
          <w:sz w:val="28"/>
          <w:szCs w:val="28"/>
        </w:rPr>
      </w:pPr>
    </w:p>
    <w:p w:rsidR="00BA37F9" w:rsidRDefault="00BA37F9" w:rsidP="00BA37F9">
      <w:pPr>
        <w:spacing w:line="360" w:lineRule="auto"/>
        <w:ind w:firstLine="709"/>
        <w:rPr>
          <w:b/>
          <w:sz w:val="28"/>
          <w:szCs w:val="28"/>
        </w:rPr>
      </w:pPr>
      <w:r w:rsidRPr="004A096A">
        <w:rPr>
          <w:b/>
          <w:sz w:val="28"/>
          <w:szCs w:val="28"/>
        </w:rPr>
        <w:t>Висновки до першого розділу</w:t>
      </w:r>
    </w:p>
    <w:p w:rsidR="002E08C3" w:rsidRPr="004A096A" w:rsidRDefault="002E08C3" w:rsidP="00BA37F9">
      <w:pPr>
        <w:spacing w:line="360" w:lineRule="auto"/>
        <w:ind w:firstLine="709"/>
        <w:rPr>
          <w:b/>
          <w:sz w:val="28"/>
          <w:szCs w:val="28"/>
        </w:rPr>
      </w:pPr>
    </w:p>
    <w:p w:rsidR="001D2300" w:rsidRDefault="00BA37F9" w:rsidP="00BA37F9">
      <w:pPr>
        <w:spacing w:line="360" w:lineRule="auto"/>
        <w:ind w:firstLine="708"/>
        <w:rPr>
          <w:sz w:val="28"/>
          <w:szCs w:val="28"/>
        </w:rPr>
      </w:pPr>
      <w:r w:rsidRPr="004A096A">
        <w:rPr>
          <w:sz w:val="28"/>
          <w:szCs w:val="28"/>
        </w:rPr>
        <w:t>В першому розділі магістерської роботи провели дослідження феномену психологі</w:t>
      </w:r>
      <w:r w:rsidR="00863053" w:rsidRPr="004A096A">
        <w:rPr>
          <w:sz w:val="28"/>
          <w:szCs w:val="28"/>
        </w:rPr>
        <w:t>ч</w:t>
      </w:r>
      <w:r w:rsidRPr="004A096A">
        <w:rPr>
          <w:sz w:val="28"/>
          <w:szCs w:val="28"/>
        </w:rPr>
        <w:t>ної безпеки. Було встановлено, що в сучасній психологічній літературі дослідження ць</w:t>
      </w:r>
      <w:r w:rsidR="00863053" w:rsidRPr="004A096A">
        <w:rPr>
          <w:sz w:val="28"/>
          <w:szCs w:val="28"/>
        </w:rPr>
        <w:t>о</w:t>
      </w:r>
      <w:r w:rsidRPr="004A096A">
        <w:rPr>
          <w:sz w:val="28"/>
          <w:szCs w:val="28"/>
        </w:rPr>
        <w:t xml:space="preserve">го феномену розвивається за трьома головними напрямками. Перший напрямок – це психологічні особливості індивіда, які забезпечують безпеки життєдіяльності та виконання професійних обов’язків. Другий напрямок – це оцінка безпеки середовища, в якому живе особистість. </w:t>
      </w:r>
      <w:r w:rsidR="00863053" w:rsidRPr="004A096A">
        <w:rPr>
          <w:sz w:val="28"/>
          <w:szCs w:val="28"/>
        </w:rPr>
        <w:t>Нарешті</w:t>
      </w:r>
      <w:r w:rsidRPr="004A096A">
        <w:rPr>
          <w:sz w:val="28"/>
          <w:szCs w:val="28"/>
        </w:rPr>
        <w:t xml:space="preserve">, в третьому напрямку, відчуття </w:t>
      </w:r>
      <w:r w:rsidR="00863053" w:rsidRPr="004A096A">
        <w:rPr>
          <w:sz w:val="28"/>
          <w:szCs w:val="28"/>
        </w:rPr>
        <w:t>психологічної</w:t>
      </w:r>
      <w:r w:rsidRPr="004A096A">
        <w:rPr>
          <w:sz w:val="28"/>
          <w:szCs w:val="28"/>
        </w:rPr>
        <w:t xml:space="preserve"> безпеки розглядається як внутрішній психологічний феномен особистості, який значною мірою визначається її характеристиками та особливостями. Зокрема, на відчуття психологічної безпеки значною мірою впливають базисні переконання особистості. </w:t>
      </w:r>
    </w:p>
    <w:p w:rsidR="001D2300" w:rsidRDefault="00BA37F9" w:rsidP="00BA37F9">
      <w:pPr>
        <w:spacing w:line="360" w:lineRule="auto"/>
        <w:ind w:firstLine="708"/>
        <w:rPr>
          <w:sz w:val="28"/>
          <w:szCs w:val="28"/>
        </w:rPr>
      </w:pPr>
      <w:r w:rsidRPr="004A096A">
        <w:rPr>
          <w:sz w:val="28"/>
          <w:szCs w:val="28"/>
        </w:rPr>
        <w:t xml:space="preserve">Також встановлено гендерні особливості переживання психологічної безпеки. Зокрема показано, що для чоловіків відчуття психологічної </w:t>
      </w:r>
      <w:r w:rsidR="00863053" w:rsidRPr="004A096A">
        <w:rPr>
          <w:sz w:val="28"/>
          <w:szCs w:val="28"/>
        </w:rPr>
        <w:t>безпеки</w:t>
      </w:r>
      <w:r w:rsidRPr="004A096A">
        <w:rPr>
          <w:sz w:val="28"/>
          <w:szCs w:val="28"/>
        </w:rPr>
        <w:t xml:space="preserve"> пов’язано з раціональними конструктами, і вони більше опираються на внутрішні ресурси. Жінку, в свою чергу, переживають психологічну </w:t>
      </w:r>
      <w:r w:rsidR="00863053" w:rsidRPr="004A096A">
        <w:rPr>
          <w:sz w:val="28"/>
          <w:szCs w:val="28"/>
        </w:rPr>
        <w:t>безпеку</w:t>
      </w:r>
      <w:r w:rsidRPr="004A096A">
        <w:rPr>
          <w:sz w:val="28"/>
          <w:szCs w:val="28"/>
        </w:rPr>
        <w:t xml:space="preserve"> більш через стан емоційного </w:t>
      </w:r>
      <w:r w:rsidR="00863053" w:rsidRPr="004A096A">
        <w:rPr>
          <w:sz w:val="28"/>
          <w:szCs w:val="28"/>
        </w:rPr>
        <w:t>благополуччя</w:t>
      </w:r>
      <w:r w:rsidRPr="004A096A">
        <w:rPr>
          <w:sz w:val="28"/>
          <w:szCs w:val="28"/>
        </w:rPr>
        <w:t xml:space="preserve">. Також жінки більш схильні опиратися на зовнішні ресурси. </w:t>
      </w:r>
    </w:p>
    <w:p w:rsidR="002E08C3" w:rsidRDefault="00BA37F9" w:rsidP="00BA37F9">
      <w:pPr>
        <w:spacing w:line="360" w:lineRule="auto"/>
        <w:ind w:firstLine="708"/>
        <w:rPr>
          <w:sz w:val="28"/>
          <w:szCs w:val="28"/>
        </w:rPr>
      </w:pPr>
      <w:r w:rsidRPr="004A096A">
        <w:rPr>
          <w:sz w:val="28"/>
          <w:szCs w:val="28"/>
        </w:rPr>
        <w:t>Нарешті, встановлено зв’язок між базисними переконаннями у безпеці та копінг поведінкою. Показано, що стресова ситуація, особливо така, яка викликає постравматичний стресовий розлад, негативно впливає на відчуття безпеки. Задля відновлення цього відчуття особистість має застосовувати копінг повед</w:t>
      </w:r>
      <w:r w:rsidR="00863053" w:rsidRPr="004A096A">
        <w:rPr>
          <w:sz w:val="28"/>
          <w:szCs w:val="28"/>
        </w:rPr>
        <w:t>інку, тобто поведінку націлен</w:t>
      </w:r>
      <w:r w:rsidRPr="004A096A">
        <w:rPr>
          <w:sz w:val="28"/>
          <w:szCs w:val="28"/>
        </w:rPr>
        <w:t xml:space="preserve">у на подолання стресу. </w:t>
      </w:r>
    </w:p>
    <w:p w:rsidR="00BA37F9" w:rsidRPr="004A096A" w:rsidRDefault="00BA37F9" w:rsidP="00BA37F9">
      <w:pPr>
        <w:spacing w:line="360" w:lineRule="auto"/>
        <w:ind w:firstLine="708"/>
        <w:rPr>
          <w:sz w:val="28"/>
          <w:szCs w:val="28"/>
        </w:rPr>
      </w:pPr>
      <w:r w:rsidRPr="004A096A">
        <w:rPr>
          <w:sz w:val="28"/>
          <w:szCs w:val="28"/>
        </w:rPr>
        <w:t>Також показано, що базисні переконання особистості також значною мірою впливають на успішність застосування копінг стратегій. Зокрема, для успішного подолання стресової ситуації та відновлення відчуття безпеки важливою є довіра індивіда до себе та світу, що є відо</w:t>
      </w:r>
      <w:r w:rsidR="00863053" w:rsidRPr="004A096A">
        <w:rPr>
          <w:sz w:val="28"/>
          <w:szCs w:val="28"/>
        </w:rPr>
        <w:t>б</w:t>
      </w:r>
      <w:r w:rsidRPr="004A096A">
        <w:rPr>
          <w:sz w:val="28"/>
          <w:szCs w:val="28"/>
        </w:rPr>
        <w:t>раже</w:t>
      </w:r>
      <w:r w:rsidR="00863053" w:rsidRPr="004A096A">
        <w:rPr>
          <w:sz w:val="28"/>
          <w:szCs w:val="28"/>
        </w:rPr>
        <w:t>нням ключових базисних перекона</w:t>
      </w:r>
      <w:r w:rsidRPr="004A096A">
        <w:rPr>
          <w:sz w:val="28"/>
          <w:szCs w:val="28"/>
        </w:rPr>
        <w:t xml:space="preserve">нь в тому, що світ є добрим та справедливим та в цінності власного Я. </w:t>
      </w:r>
    </w:p>
    <w:p w:rsidR="00A878D4" w:rsidRPr="004A096A" w:rsidRDefault="00A878D4" w:rsidP="001214F8">
      <w:pPr>
        <w:spacing w:line="360" w:lineRule="auto"/>
        <w:ind w:firstLine="708"/>
        <w:rPr>
          <w:rFonts w:eastAsia="Times New Roman"/>
          <w:sz w:val="28"/>
          <w:szCs w:val="28"/>
        </w:rPr>
      </w:pPr>
    </w:p>
    <w:p w:rsidR="00A878D4" w:rsidRPr="004A096A" w:rsidRDefault="00A878D4" w:rsidP="001214F8">
      <w:pPr>
        <w:spacing w:line="360" w:lineRule="auto"/>
        <w:ind w:firstLine="708"/>
        <w:rPr>
          <w:rFonts w:eastAsia="Times New Roman"/>
          <w:sz w:val="28"/>
          <w:szCs w:val="28"/>
        </w:rPr>
      </w:pPr>
    </w:p>
    <w:p w:rsidR="00C94361" w:rsidRPr="004A096A" w:rsidRDefault="00C94361" w:rsidP="001214F8">
      <w:pPr>
        <w:spacing w:line="360" w:lineRule="auto"/>
        <w:ind w:firstLine="708"/>
        <w:rPr>
          <w:rFonts w:eastAsia="Times New Roman"/>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2E08C3" w:rsidRDefault="002E08C3" w:rsidP="00B80FD2">
      <w:pPr>
        <w:rPr>
          <w:b/>
          <w:sz w:val="28"/>
          <w:szCs w:val="28"/>
        </w:rPr>
      </w:pPr>
    </w:p>
    <w:p w:rsidR="00B80FD2" w:rsidRPr="004A096A" w:rsidRDefault="00B80FD2" w:rsidP="00B80FD2">
      <w:pPr>
        <w:rPr>
          <w:b/>
          <w:sz w:val="28"/>
          <w:szCs w:val="28"/>
        </w:rPr>
      </w:pPr>
      <w:r w:rsidRPr="004A096A">
        <w:rPr>
          <w:b/>
          <w:sz w:val="28"/>
          <w:szCs w:val="28"/>
        </w:rPr>
        <w:t xml:space="preserve">РОЗДІЛ 2. МЕТОДИ ТА ОСНОВНІ ЕТАПИ ДОСЛІДЖЕННЯ </w:t>
      </w:r>
      <w:r w:rsidR="009354D6" w:rsidRPr="004A096A">
        <w:rPr>
          <w:b/>
          <w:sz w:val="28"/>
          <w:szCs w:val="28"/>
        </w:rPr>
        <w:t>ГЕНДЕРНИХ ОСОБЛИВОСТЕЙ УЯВЛЕНЬ ПРО ПСИХОЛОГІЧНУ БЕЗПЕКУ ОСОБИСТОСТІ</w:t>
      </w:r>
    </w:p>
    <w:p w:rsidR="00B80FD2" w:rsidRPr="004A096A" w:rsidRDefault="00B80FD2" w:rsidP="00B80FD2">
      <w:pPr>
        <w:spacing w:line="360" w:lineRule="auto"/>
        <w:rPr>
          <w:b/>
          <w:sz w:val="28"/>
          <w:szCs w:val="28"/>
        </w:rPr>
      </w:pPr>
    </w:p>
    <w:p w:rsidR="00B80FD2" w:rsidRDefault="00B80FD2" w:rsidP="00B80FD2">
      <w:pPr>
        <w:spacing w:line="360" w:lineRule="auto"/>
        <w:ind w:firstLine="720"/>
        <w:rPr>
          <w:b/>
          <w:sz w:val="28"/>
          <w:szCs w:val="28"/>
        </w:rPr>
      </w:pPr>
      <w:r w:rsidRPr="004A096A">
        <w:rPr>
          <w:b/>
          <w:sz w:val="28"/>
          <w:szCs w:val="28"/>
        </w:rPr>
        <w:t>2.1. Організація емпіричного дослідження</w:t>
      </w:r>
    </w:p>
    <w:p w:rsidR="0017371A" w:rsidRPr="004A096A" w:rsidRDefault="0017371A" w:rsidP="00B80FD2">
      <w:pPr>
        <w:spacing w:line="360" w:lineRule="auto"/>
        <w:ind w:firstLine="720"/>
        <w:rPr>
          <w:b/>
          <w:sz w:val="28"/>
          <w:szCs w:val="28"/>
        </w:rPr>
      </w:pPr>
    </w:p>
    <w:p w:rsidR="00B80FD2" w:rsidRPr="004A096A" w:rsidRDefault="00B80FD2" w:rsidP="00B80FD2">
      <w:pPr>
        <w:spacing w:line="360" w:lineRule="auto"/>
        <w:ind w:firstLine="720"/>
        <w:rPr>
          <w:sz w:val="28"/>
          <w:szCs w:val="28"/>
        </w:rPr>
      </w:pPr>
      <w:r w:rsidRPr="004A096A">
        <w:rPr>
          <w:sz w:val="28"/>
          <w:szCs w:val="28"/>
        </w:rPr>
        <w:t xml:space="preserve">У теоретичній частині дипломної роботи нами було розглянуто сучасний стан </w:t>
      </w:r>
      <w:r w:rsidR="00863053" w:rsidRPr="004A096A">
        <w:rPr>
          <w:sz w:val="28"/>
          <w:szCs w:val="28"/>
        </w:rPr>
        <w:t>досліджен</w:t>
      </w:r>
      <w:r w:rsidR="00002728">
        <w:rPr>
          <w:sz w:val="28"/>
          <w:szCs w:val="28"/>
        </w:rPr>
        <w:t>ь</w:t>
      </w:r>
      <w:r w:rsidRPr="004A096A">
        <w:rPr>
          <w:sz w:val="28"/>
          <w:szCs w:val="28"/>
        </w:rPr>
        <w:t xml:space="preserve"> </w:t>
      </w:r>
      <w:r w:rsidR="009354D6" w:rsidRPr="004A096A">
        <w:rPr>
          <w:sz w:val="28"/>
          <w:szCs w:val="28"/>
        </w:rPr>
        <w:t>гендерних особливостей психологі</w:t>
      </w:r>
      <w:r w:rsidR="00863053" w:rsidRPr="004A096A">
        <w:rPr>
          <w:sz w:val="28"/>
          <w:szCs w:val="28"/>
        </w:rPr>
        <w:t>ч</w:t>
      </w:r>
      <w:r w:rsidR="00002728">
        <w:rPr>
          <w:sz w:val="28"/>
          <w:szCs w:val="28"/>
        </w:rPr>
        <w:t>них у</w:t>
      </w:r>
      <w:r w:rsidR="009354D6" w:rsidRPr="004A096A">
        <w:rPr>
          <w:sz w:val="28"/>
          <w:szCs w:val="28"/>
        </w:rPr>
        <w:t>явлень про безпеку</w:t>
      </w:r>
      <w:r w:rsidRPr="004A096A">
        <w:rPr>
          <w:sz w:val="28"/>
          <w:szCs w:val="28"/>
        </w:rPr>
        <w:t xml:space="preserve">. Зокрема, ми розглянули </w:t>
      </w:r>
      <w:r w:rsidR="009354D6" w:rsidRPr="004A096A">
        <w:rPr>
          <w:sz w:val="28"/>
          <w:szCs w:val="28"/>
        </w:rPr>
        <w:t>феномен психологічної безпеки особистості в проблемному фоні психології, проблему гендерних особливостей уявлень про психологічну безпеку особистості та залежність копінг</w:t>
      </w:r>
      <w:r w:rsidR="00863053" w:rsidRPr="004A096A">
        <w:rPr>
          <w:sz w:val="28"/>
          <w:szCs w:val="28"/>
        </w:rPr>
        <w:t xml:space="preserve"> </w:t>
      </w:r>
      <w:r w:rsidR="009354D6" w:rsidRPr="004A096A">
        <w:rPr>
          <w:sz w:val="28"/>
          <w:szCs w:val="28"/>
        </w:rPr>
        <w:t>поведінки особистості від її уявлень про психологічну безпеку</w:t>
      </w:r>
      <w:r w:rsidRPr="004A096A">
        <w:rPr>
          <w:sz w:val="28"/>
          <w:szCs w:val="28"/>
        </w:rPr>
        <w:t xml:space="preserve">. </w:t>
      </w:r>
      <w:r w:rsidR="009354D6" w:rsidRPr="004A096A">
        <w:rPr>
          <w:sz w:val="28"/>
          <w:szCs w:val="28"/>
        </w:rPr>
        <w:t>Для подальшого вивчення даного феномену</w:t>
      </w:r>
      <w:r w:rsidRPr="004A096A">
        <w:rPr>
          <w:sz w:val="28"/>
          <w:szCs w:val="28"/>
        </w:rPr>
        <w:t xml:space="preserve"> виникла </w:t>
      </w:r>
      <w:r w:rsidR="009354D6" w:rsidRPr="004A096A">
        <w:rPr>
          <w:sz w:val="28"/>
          <w:szCs w:val="28"/>
        </w:rPr>
        <w:t>потреба</w:t>
      </w:r>
      <w:r w:rsidRPr="004A096A">
        <w:rPr>
          <w:sz w:val="28"/>
          <w:szCs w:val="28"/>
        </w:rPr>
        <w:t xml:space="preserve"> у проведенні експериментального дослідження. </w:t>
      </w:r>
      <w:r w:rsidRPr="004A096A">
        <w:rPr>
          <w:b/>
          <w:sz w:val="28"/>
          <w:szCs w:val="28"/>
        </w:rPr>
        <w:t xml:space="preserve">Метою </w:t>
      </w:r>
      <w:r w:rsidR="009354D6" w:rsidRPr="004A096A">
        <w:rPr>
          <w:b/>
          <w:sz w:val="28"/>
          <w:szCs w:val="28"/>
        </w:rPr>
        <w:t xml:space="preserve">експериментального </w:t>
      </w:r>
      <w:r w:rsidRPr="004A096A">
        <w:rPr>
          <w:b/>
          <w:sz w:val="28"/>
          <w:szCs w:val="28"/>
        </w:rPr>
        <w:t>дослідження</w:t>
      </w:r>
      <w:r w:rsidRPr="004A096A">
        <w:rPr>
          <w:sz w:val="28"/>
          <w:szCs w:val="28"/>
        </w:rPr>
        <w:t xml:space="preserve"> стало </w:t>
      </w:r>
      <w:r w:rsidR="009354D6" w:rsidRPr="004A096A">
        <w:rPr>
          <w:sz w:val="28"/>
          <w:szCs w:val="28"/>
        </w:rPr>
        <w:t>вивчення гендерних особливостей психологічних уявлень про безпеку особистості</w:t>
      </w:r>
      <w:r w:rsidRPr="004A096A">
        <w:rPr>
          <w:sz w:val="28"/>
          <w:szCs w:val="28"/>
        </w:rPr>
        <w:t xml:space="preserve">. </w:t>
      </w:r>
    </w:p>
    <w:p w:rsidR="00B80FD2" w:rsidRPr="004A096A" w:rsidRDefault="00B80FD2" w:rsidP="00B80FD2">
      <w:pPr>
        <w:spacing w:line="360" w:lineRule="auto"/>
        <w:ind w:firstLine="720"/>
        <w:rPr>
          <w:sz w:val="28"/>
          <w:szCs w:val="28"/>
        </w:rPr>
      </w:pPr>
      <w:r w:rsidRPr="004A096A">
        <w:rPr>
          <w:sz w:val="28"/>
          <w:szCs w:val="28"/>
        </w:rPr>
        <w:t xml:space="preserve">Для досягнення </w:t>
      </w:r>
      <w:r w:rsidR="009354D6" w:rsidRPr="004A096A">
        <w:rPr>
          <w:sz w:val="28"/>
          <w:szCs w:val="28"/>
        </w:rPr>
        <w:t xml:space="preserve">поставленої </w:t>
      </w:r>
      <w:r w:rsidRPr="004A096A">
        <w:rPr>
          <w:sz w:val="28"/>
          <w:szCs w:val="28"/>
        </w:rPr>
        <w:t xml:space="preserve">мети ми </w:t>
      </w:r>
      <w:r w:rsidR="009354D6" w:rsidRPr="004A096A">
        <w:rPr>
          <w:sz w:val="28"/>
          <w:szCs w:val="28"/>
        </w:rPr>
        <w:t>визначили</w:t>
      </w:r>
      <w:r w:rsidRPr="004A096A">
        <w:rPr>
          <w:sz w:val="28"/>
          <w:szCs w:val="28"/>
        </w:rPr>
        <w:t xml:space="preserve"> наступні </w:t>
      </w:r>
      <w:r w:rsidRPr="004A096A">
        <w:rPr>
          <w:b/>
          <w:sz w:val="28"/>
          <w:szCs w:val="28"/>
        </w:rPr>
        <w:t>завдання</w:t>
      </w:r>
      <w:r w:rsidRPr="004A096A">
        <w:rPr>
          <w:sz w:val="28"/>
          <w:szCs w:val="28"/>
        </w:rPr>
        <w:t>:</w:t>
      </w:r>
    </w:p>
    <w:p w:rsidR="00B80FD2" w:rsidRPr="004A096A" w:rsidRDefault="00B80FD2" w:rsidP="00B80FD2">
      <w:pPr>
        <w:pStyle w:val="Default"/>
        <w:spacing w:line="360" w:lineRule="auto"/>
        <w:ind w:firstLine="720"/>
        <w:jc w:val="both"/>
        <w:rPr>
          <w:color w:val="auto"/>
          <w:sz w:val="28"/>
          <w:szCs w:val="28"/>
          <w:lang w:val="uk-UA"/>
        </w:rPr>
      </w:pPr>
      <w:r w:rsidRPr="004A096A">
        <w:rPr>
          <w:color w:val="auto"/>
          <w:sz w:val="28"/>
          <w:szCs w:val="28"/>
          <w:lang w:val="uk-UA"/>
        </w:rPr>
        <w:t>1.</w:t>
      </w:r>
      <w:r w:rsidR="00863053" w:rsidRPr="004A096A">
        <w:rPr>
          <w:color w:val="auto"/>
          <w:sz w:val="28"/>
          <w:szCs w:val="28"/>
          <w:lang w:val="uk-UA"/>
        </w:rPr>
        <w:t xml:space="preserve"> </w:t>
      </w:r>
      <w:r w:rsidRPr="004A096A">
        <w:rPr>
          <w:color w:val="auto"/>
          <w:sz w:val="28"/>
          <w:szCs w:val="28"/>
          <w:lang w:val="uk-UA"/>
        </w:rPr>
        <w:t xml:space="preserve">Дослідити </w:t>
      </w:r>
      <w:r w:rsidR="009354D6" w:rsidRPr="004A096A">
        <w:rPr>
          <w:color w:val="auto"/>
          <w:sz w:val="28"/>
          <w:szCs w:val="28"/>
          <w:lang w:val="uk-UA"/>
        </w:rPr>
        <w:t>уявлення про безпеку особистості</w:t>
      </w:r>
      <w:r w:rsidRPr="004A096A">
        <w:rPr>
          <w:color w:val="auto"/>
          <w:sz w:val="28"/>
          <w:szCs w:val="28"/>
          <w:lang w:val="uk-UA"/>
        </w:rPr>
        <w:t>.</w:t>
      </w:r>
    </w:p>
    <w:p w:rsidR="00B80FD2" w:rsidRPr="004A096A" w:rsidRDefault="00B80FD2" w:rsidP="00B80FD2">
      <w:pPr>
        <w:pStyle w:val="Default"/>
        <w:spacing w:line="360" w:lineRule="auto"/>
        <w:ind w:firstLine="720"/>
        <w:jc w:val="both"/>
        <w:rPr>
          <w:color w:val="auto"/>
          <w:sz w:val="28"/>
          <w:szCs w:val="28"/>
          <w:lang w:val="uk-UA"/>
        </w:rPr>
      </w:pPr>
      <w:r w:rsidRPr="004A096A">
        <w:rPr>
          <w:color w:val="auto"/>
          <w:sz w:val="28"/>
          <w:szCs w:val="28"/>
          <w:lang w:val="uk-UA"/>
        </w:rPr>
        <w:t xml:space="preserve">2. Виконати порівняльний аналіз структури </w:t>
      </w:r>
      <w:r w:rsidR="009354D6" w:rsidRPr="004A096A">
        <w:rPr>
          <w:color w:val="auto"/>
          <w:sz w:val="28"/>
          <w:szCs w:val="28"/>
          <w:lang w:val="uk-UA"/>
        </w:rPr>
        <w:t>уявлень про безпеку особистості між чоловіками та жінками</w:t>
      </w:r>
      <w:r w:rsidRPr="004A096A">
        <w:rPr>
          <w:color w:val="auto"/>
          <w:sz w:val="28"/>
          <w:szCs w:val="28"/>
          <w:lang w:val="uk-UA"/>
        </w:rPr>
        <w:t xml:space="preserve">. </w:t>
      </w:r>
    </w:p>
    <w:p w:rsidR="00B80FD2" w:rsidRPr="004A096A" w:rsidRDefault="00B80FD2" w:rsidP="00B80FD2">
      <w:pPr>
        <w:pStyle w:val="Default"/>
        <w:spacing w:line="360" w:lineRule="auto"/>
        <w:ind w:firstLine="720"/>
        <w:jc w:val="both"/>
        <w:rPr>
          <w:color w:val="auto"/>
          <w:sz w:val="28"/>
          <w:szCs w:val="28"/>
          <w:lang w:val="uk-UA"/>
        </w:rPr>
      </w:pPr>
      <w:r w:rsidRPr="004A096A">
        <w:rPr>
          <w:color w:val="auto"/>
          <w:sz w:val="28"/>
          <w:szCs w:val="28"/>
          <w:lang w:val="uk-UA"/>
        </w:rPr>
        <w:t xml:space="preserve">3. </w:t>
      </w:r>
      <w:r w:rsidR="009354D6" w:rsidRPr="004A096A">
        <w:rPr>
          <w:color w:val="auto"/>
          <w:sz w:val="28"/>
          <w:szCs w:val="28"/>
          <w:lang w:val="uk-UA"/>
        </w:rPr>
        <w:t>Встановити вплив уявлень про психологічну безпеку особистості на вибір стратегій подолання стресу</w:t>
      </w:r>
      <w:r w:rsidRPr="004A096A">
        <w:rPr>
          <w:color w:val="auto"/>
          <w:sz w:val="28"/>
          <w:szCs w:val="28"/>
          <w:lang w:val="uk-UA"/>
        </w:rPr>
        <w:t xml:space="preserve">. </w:t>
      </w:r>
    </w:p>
    <w:p w:rsidR="00B80FD2" w:rsidRPr="004A096A" w:rsidRDefault="00B80FD2" w:rsidP="00B80FD2">
      <w:pPr>
        <w:spacing w:line="360" w:lineRule="auto"/>
        <w:ind w:firstLine="720"/>
        <w:rPr>
          <w:sz w:val="28"/>
          <w:szCs w:val="28"/>
        </w:rPr>
      </w:pPr>
      <w:r w:rsidRPr="004A096A">
        <w:rPr>
          <w:sz w:val="28"/>
          <w:szCs w:val="28"/>
        </w:rPr>
        <w:t xml:space="preserve">Емпіричне дослідження складалось з наступних </w:t>
      </w:r>
      <w:r w:rsidRPr="004A096A">
        <w:rPr>
          <w:b/>
          <w:sz w:val="28"/>
          <w:szCs w:val="28"/>
        </w:rPr>
        <w:t>етапів</w:t>
      </w:r>
      <w:r w:rsidRPr="004A096A">
        <w:rPr>
          <w:sz w:val="28"/>
          <w:szCs w:val="28"/>
        </w:rPr>
        <w:t>:</w:t>
      </w:r>
    </w:p>
    <w:p w:rsidR="00B80FD2" w:rsidRPr="004A096A" w:rsidRDefault="00B80FD2" w:rsidP="00B80FD2">
      <w:pPr>
        <w:spacing w:line="360" w:lineRule="auto"/>
        <w:ind w:firstLine="720"/>
        <w:rPr>
          <w:sz w:val="28"/>
          <w:szCs w:val="28"/>
        </w:rPr>
      </w:pPr>
      <w:r w:rsidRPr="004A096A">
        <w:rPr>
          <w:sz w:val="28"/>
          <w:szCs w:val="28"/>
        </w:rPr>
        <w:t xml:space="preserve">1. </w:t>
      </w:r>
      <w:r w:rsidR="009354D6" w:rsidRPr="004A096A">
        <w:rPr>
          <w:sz w:val="28"/>
          <w:szCs w:val="28"/>
        </w:rPr>
        <w:t>Підбір</w:t>
      </w:r>
      <w:r w:rsidRPr="004A096A">
        <w:rPr>
          <w:sz w:val="28"/>
          <w:szCs w:val="28"/>
        </w:rPr>
        <w:t xml:space="preserve"> </w:t>
      </w:r>
      <w:r w:rsidR="001214F8" w:rsidRPr="004A096A">
        <w:rPr>
          <w:sz w:val="28"/>
          <w:szCs w:val="28"/>
        </w:rPr>
        <w:t>вибірки</w:t>
      </w:r>
      <w:r w:rsidRPr="004A096A">
        <w:rPr>
          <w:sz w:val="28"/>
          <w:szCs w:val="28"/>
        </w:rPr>
        <w:t>;</w:t>
      </w:r>
    </w:p>
    <w:p w:rsidR="00B80FD2" w:rsidRPr="004A096A" w:rsidRDefault="00B80FD2" w:rsidP="00B80FD2">
      <w:pPr>
        <w:spacing w:line="360" w:lineRule="auto"/>
        <w:ind w:firstLine="720"/>
        <w:rPr>
          <w:sz w:val="28"/>
          <w:szCs w:val="28"/>
        </w:rPr>
      </w:pPr>
      <w:r w:rsidRPr="004A096A">
        <w:rPr>
          <w:sz w:val="28"/>
          <w:szCs w:val="28"/>
        </w:rPr>
        <w:t xml:space="preserve">2. </w:t>
      </w:r>
      <w:r w:rsidR="009354D6" w:rsidRPr="004A096A">
        <w:rPr>
          <w:sz w:val="28"/>
          <w:szCs w:val="28"/>
        </w:rPr>
        <w:t>Добір</w:t>
      </w:r>
      <w:r w:rsidRPr="004A096A">
        <w:rPr>
          <w:sz w:val="28"/>
          <w:szCs w:val="28"/>
        </w:rPr>
        <w:t xml:space="preserve"> </w:t>
      </w:r>
      <w:r w:rsidR="009354D6" w:rsidRPr="004A096A">
        <w:rPr>
          <w:sz w:val="28"/>
          <w:szCs w:val="28"/>
        </w:rPr>
        <w:t>методологічного інструментарію</w:t>
      </w:r>
      <w:r w:rsidRPr="004A096A">
        <w:rPr>
          <w:sz w:val="28"/>
          <w:szCs w:val="28"/>
        </w:rPr>
        <w:t xml:space="preserve"> для </w:t>
      </w:r>
      <w:r w:rsidR="009354D6" w:rsidRPr="004A096A">
        <w:rPr>
          <w:sz w:val="28"/>
          <w:szCs w:val="28"/>
        </w:rPr>
        <w:t>вивчення</w:t>
      </w:r>
      <w:r w:rsidRPr="004A096A">
        <w:rPr>
          <w:sz w:val="28"/>
          <w:szCs w:val="28"/>
        </w:rPr>
        <w:t xml:space="preserve"> </w:t>
      </w:r>
      <w:r w:rsidR="009354D6" w:rsidRPr="004A096A">
        <w:rPr>
          <w:sz w:val="28"/>
          <w:szCs w:val="28"/>
        </w:rPr>
        <w:t>уявлень про психологічну безпеку особистості</w:t>
      </w:r>
      <w:r w:rsidRPr="004A096A">
        <w:rPr>
          <w:sz w:val="28"/>
          <w:szCs w:val="28"/>
        </w:rPr>
        <w:t xml:space="preserve">; </w:t>
      </w:r>
    </w:p>
    <w:p w:rsidR="00B80FD2" w:rsidRPr="004A096A" w:rsidRDefault="00B80FD2" w:rsidP="00B80FD2">
      <w:pPr>
        <w:spacing w:line="360" w:lineRule="auto"/>
        <w:ind w:firstLine="720"/>
        <w:rPr>
          <w:sz w:val="28"/>
          <w:szCs w:val="28"/>
        </w:rPr>
      </w:pPr>
      <w:r w:rsidRPr="004A096A">
        <w:rPr>
          <w:sz w:val="28"/>
          <w:szCs w:val="28"/>
        </w:rPr>
        <w:t xml:space="preserve">3. Організація і проведення </w:t>
      </w:r>
      <w:r w:rsidR="001214F8" w:rsidRPr="004A096A">
        <w:rPr>
          <w:sz w:val="28"/>
          <w:szCs w:val="28"/>
        </w:rPr>
        <w:t xml:space="preserve">емпіричного </w:t>
      </w:r>
      <w:r w:rsidRPr="004A096A">
        <w:rPr>
          <w:sz w:val="28"/>
          <w:szCs w:val="28"/>
        </w:rPr>
        <w:t>дослідження;</w:t>
      </w:r>
    </w:p>
    <w:p w:rsidR="00B80FD2" w:rsidRPr="004A096A" w:rsidRDefault="009354D6" w:rsidP="00B80FD2">
      <w:pPr>
        <w:spacing w:line="360" w:lineRule="auto"/>
        <w:ind w:firstLine="720"/>
        <w:rPr>
          <w:sz w:val="28"/>
          <w:szCs w:val="28"/>
        </w:rPr>
      </w:pPr>
      <w:r w:rsidRPr="004A096A">
        <w:rPr>
          <w:sz w:val="28"/>
          <w:szCs w:val="28"/>
        </w:rPr>
        <w:t>4.</w:t>
      </w:r>
      <w:r w:rsidR="00B80FD2" w:rsidRPr="004A096A">
        <w:rPr>
          <w:sz w:val="28"/>
          <w:szCs w:val="28"/>
        </w:rPr>
        <w:t xml:space="preserve"> </w:t>
      </w:r>
      <w:r w:rsidRPr="004A096A">
        <w:rPr>
          <w:sz w:val="28"/>
          <w:szCs w:val="28"/>
        </w:rPr>
        <w:t>Опис, а</w:t>
      </w:r>
      <w:r w:rsidR="00B80FD2" w:rsidRPr="004A096A">
        <w:rPr>
          <w:sz w:val="28"/>
          <w:szCs w:val="28"/>
        </w:rPr>
        <w:t xml:space="preserve">наліз </w:t>
      </w:r>
      <w:r w:rsidR="001214F8" w:rsidRPr="004A096A">
        <w:rPr>
          <w:sz w:val="28"/>
          <w:szCs w:val="28"/>
        </w:rPr>
        <w:t xml:space="preserve">та інтерпретація </w:t>
      </w:r>
      <w:r w:rsidRPr="004A096A">
        <w:rPr>
          <w:sz w:val="28"/>
          <w:szCs w:val="28"/>
        </w:rPr>
        <w:t>отриманих результатів</w:t>
      </w:r>
      <w:r w:rsidR="00B80FD2" w:rsidRPr="004A096A">
        <w:rPr>
          <w:sz w:val="28"/>
          <w:szCs w:val="28"/>
        </w:rPr>
        <w:t xml:space="preserve"> із використанням </w:t>
      </w:r>
      <w:r w:rsidR="00AD3B2E" w:rsidRPr="004A096A">
        <w:rPr>
          <w:sz w:val="28"/>
          <w:szCs w:val="28"/>
        </w:rPr>
        <w:t>методів математичної статистики</w:t>
      </w:r>
      <w:r w:rsidR="00B80FD2" w:rsidRPr="004A096A">
        <w:rPr>
          <w:sz w:val="28"/>
          <w:szCs w:val="28"/>
        </w:rPr>
        <w:t>;</w:t>
      </w:r>
    </w:p>
    <w:p w:rsidR="00B80FD2" w:rsidRPr="004A096A" w:rsidRDefault="00B80FD2" w:rsidP="00B80FD2">
      <w:pPr>
        <w:spacing w:line="360" w:lineRule="auto"/>
        <w:ind w:firstLine="720"/>
        <w:rPr>
          <w:sz w:val="28"/>
          <w:szCs w:val="28"/>
        </w:rPr>
      </w:pPr>
      <w:r w:rsidRPr="004A096A">
        <w:rPr>
          <w:sz w:val="28"/>
          <w:szCs w:val="28"/>
        </w:rPr>
        <w:t xml:space="preserve">6. </w:t>
      </w:r>
      <w:r w:rsidR="001214F8" w:rsidRPr="004A096A">
        <w:rPr>
          <w:sz w:val="28"/>
          <w:szCs w:val="28"/>
        </w:rPr>
        <w:t>Форму</w:t>
      </w:r>
      <w:r w:rsidR="00AD3B2E" w:rsidRPr="004A096A">
        <w:rPr>
          <w:sz w:val="28"/>
          <w:szCs w:val="28"/>
        </w:rPr>
        <w:t>лю</w:t>
      </w:r>
      <w:r w:rsidR="001214F8" w:rsidRPr="004A096A">
        <w:rPr>
          <w:sz w:val="28"/>
          <w:szCs w:val="28"/>
        </w:rPr>
        <w:t>вання висновків на основі</w:t>
      </w:r>
      <w:r w:rsidRPr="004A096A">
        <w:rPr>
          <w:sz w:val="28"/>
          <w:szCs w:val="28"/>
        </w:rPr>
        <w:t xml:space="preserve"> </w:t>
      </w:r>
      <w:r w:rsidR="00AD3B2E" w:rsidRPr="004A096A">
        <w:rPr>
          <w:sz w:val="28"/>
          <w:szCs w:val="28"/>
        </w:rPr>
        <w:t>отрим</w:t>
      </w:r>
      <w:r w:rsidR="00863053" w:rsidRPr="004A096A">
        <w:rPr>
          <w:sz w:val="28"/>
          <w:szCs w:val="28"/>
        </w:rPr>
        <w:t>а</w:t>
      </w:r>
      <w:r w:rsidR="00AD3B2E" w:rsidRPr="004A096A">
        <w:rPr>
          <w:sz w:val="28"/>
          <w:szCs w:val="28"/>
        </w:rPr>
        <w:t xml:space="preserve">них </w:t>
      </w:r>
      <w:r w:rsidRPr="004A096A">
        <w:rPr>
          <w:sz w:val="28"/>
          <w:szCs w:val="28"/>
        </w:rPr>
        <w:t xml:space="preserve">результатів </w:t>
      </w:r>
      <w:r w:rsidR="00AD3B2E" w:rsidRPr="004A096A">
        <w:rPr>
          <w:sz w:val="28"/>
          <w:szCs w:val="28"/>
        </w:rPr>
        <w:t>та підготовка магістерської роботи</w:t>
      </w:r>
      <w:r w:rsidRPr="004A096A">
        <w:rPr>
          <w:sz w:val="28"/>
          <w:szCs w:val="28"/>
        </w:rPr>
        <w:t xml:space="preserve">.  </w:t>
      </w:r>
    </w:p>
    <w:p w:rsidR="00B80FD2" w:rsidRPr="004A096A" w:rsidRDefault="00AD3B2E" w:rsidP="00B80FD2">
      <w:pPr>
        <w:spacing w:line="360" w:lineRule="auto"/>
        <w:ind w:firstLine="720"/>
        <w:rPr>
          <w:sz w:val="28"/>
          <w:szCs w:val="28"/>
        </w:rPr>
      </w:pPr>
      <w:r w:rsidRPr="004A096A">
        <w:rPr>
          <w:sz w:val="28"/>
          <w:szCs w:val="28"/>
        </w:rPr>
        <w:t>При</w:t>
      </w:r>
      <w:r w:rsidR="00B80FD2" w:rsidRPr="004A096A">
        <w:rPr>
          <w:sz w:val="28"/>
          <w:szCs w:val="28"/>
        </w:rPr>
        <w:t xml:space="preserve"> плануванн</w:t>
      </w:r>
      <w:r w:rsidRPr="004A096A">
        <w:rPr>
          <w:sz w:val="28"/>
          <w:szCs w:val="28"/>
        </w:rPr>
        <w:t>і</w:t>
      </w:r>
      <w:r w:rsidR="00B80FD2" w:rsidRPr="004A096A">
        <w:rPr>
          <w:sz w:val="28"/>
          <w:szCs w:val="28"/>
        </w:rPr>
        <w:t xml:space="preserve"> дослідження ми </w:t>
      </w:r>
      <w:r w:rsidRPr="004A096A">
        <w:rPr>
          <w:sz w:val="28"/>
          <w:szCs w:val="28"/>
        </w:rPr>
        <w:t>визначили наступну</w:t>
      </w:r>
      <w:r w:rsidR="00B80FD2" w:rsidRPr="004A096A">
        <w:rPr>
          <w:sz w:val="28"/>
          <w:szCs w:val="28"/>
        </w:rPr>
        <w:t xml:space="preserve"> </w:t>
      </w:r>
      <w:r w:rsidR="00B80FD2" w:rsidRPr="004A096A">
        <w:rPr>
          <w:b/>
          <w:sz w:val="28"/>
          <w:szCs w:val="28"/>
        </w:rPr>
        <w:t>експериментальну гіпотезу</w:t>
      </w:r>
      <w:r w:rsidR="00B80FD2" w:rsidRPr="004A096A">
        <w:rPr>
          <w:sz w:val="28"/>
          <w:szCs w:val="28"/>
        </w:rPr>
        <w:t xml:space="preserve">: структура </w:t>
      </w:r>
      <w:r w:rsidRPr="004A096A">
        <w:rPr>
          <w:sz w:val="28"/>
          <w:szCs w:val="28"/>
        </w:rPr>
        <w:t>уявлень про психологічну безпеку особистості чоловіків та жінок відрізняється</w:t>
      </w:r>
      <w:r w:rsidR="00B80FD2" w:rsidRPr="004A096A">
        <w:rPr>
          <w:sz w:val="28"/>
          <w:szCs w:val="28"/>
        </w:rPr>
        <w:t xml:space="preserve">. </w:t>
      </w:r>
    </w:p>
    <w:p w:rsidR="00B80FD2" w:rsidRPr="004A096A" w:rsidRDefault="00B80FD2" w:rsidP="00B80FD2">
      <w:pPr>
        <w:spacing w:line="360" w:lineRule="auto"/>
        <w:ind w:firstLine="720"/>
        <w:rPr>
          <w:sz w:val="28"/>
          <w:szCs w:val="28"/>
        </w:rPr>
      </w:pPr>
      <w:r w:rsidRPr="004A096A">
        <w:rPr>
          <w:sz w:val="28"/>
          <w:szCs w:val="28"/>
        </w:rPr>
        <w:t xml:space="preserve">Дослідження здійснювалось у </w:t>
      </w:r>
      <w:r w:rsidR="00AD3B2E" w:rsidRPr="004A096A">
        <w:rPr>
          <w:sz w:val="28"/>
          <w:szCs w:val="28"/>
        </w:rPr>
        <w:t>листопаді</w:t>
      </w:r>
      <w:r w:rsidRPr="004A096A">
        <w:rPr>
          <w:sz w:val="28"/>
          <w:szCs w:val="28"/>
        </w:rPr>
        <w:t xml:space="preserve"> 2020 - </w:t>
      </w:r>
      <w:r w:rsidR="00AD3B2E" w:rsidRPr="004A096A">
        <w:rPr>
          <w:sz w:val="28"/>
          <w:szCs w:val="28"/>
        </w:rPr>
        <w:t>червні</w:t>
      </w:r>
      <w:r w:rsidRPr="004A096A">
        <w:rPr>
          <w:sz w:val="28"/>
          <w:szCs w:val="28"/>
        </w:rPr>
        <w:t xml:space="preserve"> 2021 року.</w:t>
      </w:r>
    </w:p>
    <w:p w:rsidR="00B80FD2" w:rsidRDefault="00B80FD2" w:rsidP="00B80FD2">
      <w:pPr>
        <w:spacing w:line="360" w:lineRule="auto"/>
        <w:ind w:firstLine="720"/>
        <w:rPr>
          <w:bCs/>
          <w:snapToGrid w:val="0"/>
          <w:sz w:val="28"/>
          <w:szCs w:val="28"/>
        </w:rPr>
      </w:pPr>
      <w:r w:rsidRPr="004A096A">
        <w:rPr>
          <w:sz w:val="28"/>
          <w:szCs w:val="28"/>
        </w:rPr>
        <w:t xml:space="preserve">Загальна кількість осіб, </w:t>
      </w:r>
      <w:r w:rsidR="00AD3B2E" w:rsidRPr="004A096A">
        <w:rPr>
          <w:sz w:val="28"/>
          <w:szCs w:val="28"/>
        </w:rPr>
        <w:t>залучених до опитування становила 110 індивідів, серед яких було 51 чоловік та 5</w:t>
      </w:r>
      <w:r w:rsidRPr="004A096A">
        <w:rPr>
          <w:sz w:val="28"/>
          <w:szCs w:val="28"/>
        </w:rPr>
        <w:t xml:space="preserve">9 </w:t>
      </w:r>
      <w:r w:rsidR="00AD3B2E" w:rsidRPr="004A096A">
        <w:rPr>
          <w:sz w:val="28"/>
          <w:szCs w:val="28"/>
        </w:rPr>
        <w:t>жінок</w:t>
      </w:r>
      <w:r w:rsidRPr="004A096A">
        <w:rPr>
          <w:sz w:val="28"/>
          <w:szCs w:val="28"/>
        </w:rPr>
        <w:t>. Д</w:t>
      </w:r>
      <w:r w:rsidRPr="004A096A">
        <w:rPr>
          <w:bCs/>
          <w:snapToGrid w:val="0"/>
          <w:sz w:val="28"/>
          <w:szCs w:val="28"/>
        </w:rPr>
        <w:t xml:space="preserve">о дослідження було залучено осіб </w:t>
      </w:r>
      <w:r w:rsidR="00AD3B2E" w:rsidRPr="004A096A">
        <w:rPr>
          <w:bCs/>
          <w:snapToGrid w:val="0"/>
          <w:sz w:val="28"/>
          <w:szCs w:val="28"/>
        </w:rPr>
        <w:t>різного віку</w:t>
      </w:r>
      <w:r w:rsidRPr="004A096A">
        <w:rPr>
          <w:bCs/>
          <w:snapToGrid w:val="0"/>
          <w:sz w:val="28"/>
          <w:szCs w:val="28"/>
        </w:rPr>
        <w:t xml:space="preserve">. </w:t>
      </w:r>
      <w:r w:rsidR="00AD3B2E" w:rsidRPr="004A096A">
        <w:rPr>
          <w:bCs/>
          <w:snapToGrid w:val="0"/>
          <w:sz w:val="28"/>
          <w:szCs w:val="28"/>
        </w:rPr>
        <w:t>Вік опитуваних коливався від 18</w:t>
      </w:r>
      <w:r w:rsidRPr="004A096A">
        <w:rPr>
          <w:bCs/>
          <w:snapToGrid w:val="0"/>
          <w:sz w:val="28"/>
          <w:szCs w:val="28"/>
        </w:rPr>
        <w:t xml:space="preserve"> до 6</w:t>
      </w:r>
      <w:r w:rsidR="00AD3B2E" w:rsidRPr="004A096A">
        <w:rPr>
          <w:bCs/>
          <w:snapToGrid w:val="0"/>
          <w:sz w:val="28"/>
          <w:szCs w:val="28"/>
        </w:rPr>
        <w:t>8</w:t>
      </w:r>
      <w:r w:rsidRPr="004A096A">
        <w:rPr>
          <w:bCs/>
          <w:snapToGrid w:val="0"/>
          <w:sz w:val="28"/>
          <w:szCs w:val="28"/>
        </w:rPr>
        <w:t xml:space="preserve"> років. </w:t>
      </w:r>
      <w:r w:rsidR="00AD3B2E" w:rsidRPr="004A096A">
        <w:rPr>
          <w:bCs/>
          <w:snapToGrid w:val="0"/>
          <w:sz w:val="28"/>
          <w:szCs w:val="28"/>
        </w:rPr>
        <w:t>Досліджені особи мали різний сімейний стан: 52 осо</w:t>
      </w:r>
      <w:r w:rsidR="00863053" w:rsidRPr="004A096A">
        <w:rPr>
          <w:bCs/>
          <w:snapToGrid w:val="0"/>
          <w:sz w:val="28"/>
          <w:szCs w:val="28"/>
        </w:rPr>
        <w:t>б</w:t>
      </w:r>
      <w:r w:rsidR="00AD3B2E" w:rsidRPr="004A096A">
        <w:rPr>
          <w:bCs/>
          <w:snapToGrid w:val="0"/>
          <w:sz w:val="28"/>
          <w:szCs w:val="28"/>
        </w:rPr>
        <w:t>и були одружені чи заміжні, 39 – неодружені, 12 – розлучені та сім – вдови чи вдівці. Різним був також рівень освіти:</w:t>
      </w:r>
      <w:r w:rsidRPr="004A096A">
        <w:rPr>
          <w:bCs/>
          <w:snapToGrid w:val="0"/>
          <w:sz w:val="28"/>
          <w:szCs w:val="28"/>
        </w:rPr>
        <w:t xml:space="preserve"> </w:t>
      </w:r>
      <w:r w:rsidR="00AD3B2E" w:rsidRPr="004A096A">
        <w:rPr>
          <w:bCs/>
          <w:snapToGrid w:val="0"/>
          <w:sz w:val="28"/>
          <w:szCs w:val="28"/>
        </w:rPr>
        <w:t>17 індивідів</w:t>
      </w:r>
      <w:r w:rsidRPr="004A096A">
        <w:rPr>
          <w:bCs/>
          <w:snapToGrid w:val="0"/>
          <w:sz w:val="28"/>
          <w:szCs w:val="28"/>
        </w:rPr>
        <w:t xml:space="preserve"> мали середню спеціальну освіту, </w:t>
      </w:r>
      <w:r w:rsidR="00AD3B2E" w:rsidRPr="004A096A">
        <w:rPr>
          <w:bCs/>
          <w:snapToGrid w:val="0"/>
          <w:sz w:val="28"/>
          <w:szCs w:val="28"/>
        </w:rPr>
        <w:t xml:space="preserve">31 - </w:t>
      </w:r>
      <w:r w:rsidRPr="004A096A">
        <w:rPr>
          <w:bCs/>
          <w:snapToGrid w:val="0"/>
          <w:sz w:val="28"/>
          <w:szCs w:val="28"/>
        </w:rPr>
        <w:t>вищу освіту</w:t>
      </w:r>
      <w:r w:rsidR="00AD3B2E" w:rsidRPr="004A096A">
        <w:rPr>
          <w:bCs/>
          <w:snapToGrid w:val="0"/>
          <w:sz w:val="28"/>
          <w:szCs w:val="28"/>
        </w:rPr>
        <w:t>, а троє мали дві та більше вищ</w:t>
      </w:r>
      <w:r w:rsidR="00863053" w:rsidRPr="004A096A">
        <w:rPr>
          <w:bCs/>
          <w:snapToGrid w:val="0"/>
          <w:sz w:val="28"/>
          <w:szCs w:val="28"/>
        </w:rPr>
        <w:t>и</w:t>
      </w:r>
      <w:r w:rsidR="00AD3B2E" w:rsidRPr="004A096A">
        <w:rPr>
          <w:bCs/>
          <w:snapToGrid w:val="0"/>
          <w:sz w:val="28"/>
          <w:szCs w:val="28"/>
        </w:rPr>
        <w:t>х освіти</w:t>
      </w:r>
      <w:r w:rsidRPr="004A096A">
        <w:rPr>
          <w:bCs/>
          <w:snapToGrid w:val="0"/>
          <w:sz w:val="28"/>
          <w:szCs w:val="28"/>
        </w:rPr>
        <w:t xml:space="preserve">. </w:t>
      </w:r>
    </w:p>
    <w:p w:rsidR="0017371A" w:rsidRPr="004A096A" w:rsidRDefault="0017371A" w:rsidP="00B80FD2">
      <w:pPr>
        <w:spacing w:line="360" w:lineRule="auto"/>
        <w:ind w:firstLine="720"/>
        <w:rPr>
          <w:sz w:val="28"/>
          <w:szCs w:val="28"/>
        </w:rPr>
      </w:pPr>
    </w:p>
    <w:p w:rsidR="00B80FD2" w:rsidRDefault="00CF1AB5" w:rsidP="00B80FD2">
      <w:pPr>
        <w:spacing w:line="360" w:lineRule="auto"/>
        <w:ind w:firstLine="720"/>
        <w:rPr>
          <w:b/>
          <w:sz w:val="28"/>
          <w:szCs w:val="28"/>
        </w:rPr>
      </w:pPr>
      <w:r w:rsidRPr="004A096A">
        <w:rPr>
          <w:b/>
          <w:sz w:val="28"/>
          <w:szCs w:val="28"/>
        </w:rPr>
        <w:t>2.2</w:t>
      </w:r>
      <w:r w:rsidR="00B80FD2" w:rsidRPr="004A096A">
        <w:rPr>
          <w:b/>
          <w:sz w:val="28"/>
          <w:szCs w:val="28"/>
        </w:rPr>
        <w:t>. Методи дослідження</w:t>
      </w:r>
    </w:p>
    <w:p w:rsidR="0017371A" w:rsidRPr="004A096A" w:rsidRDefault="0017371A" w:rsidP="00B80FD2">
      <w:pPr>
        <w:spacing w:line="360" w:lineRule="auto"/>
        <w:ind w:firstLine="720"/>
        <w:rPr>
          <w:b/>
          <w:sz w:val="28"/>
          <w:szCs w:val="28"/>
        </w:rPr>
      </w:pPr>
    </w:p>
    <w:p w:rsidR="00B80FD2" w:rsidRPr="004A096A" w:rsidRDefault="00B80FD2" w:rsidP="00B80FD2">
      <w:pPr>
        <w:spacing w:line="360" w:lineRule="auto"/>
        <w:ind w:firstLine="720"/>
        <w:rPr>
          <w:sz w:val="28"/>
          <w:szCs w:val="28"/>
        </w:rPr>
      </w:pPr>
      <w:r w:rsidRPr="004A096A">
        <w:rPr>
          <w:sz w:val="28"/>
          <w:szCs w:val="28"/>
        </w:rPr>
        <w:t>У своєму дослідженні ми використовували наступні методи:</w:t>
      </w:r>
    </w:p>
    <w:p w:rsidR="00B80FD2" w:rsidRPr="004A096A" w:rsidRDefault="00B80FD2" w:rsidP="00B80FD2">
      <w:pPr>
        <w:spacing w:line="360" w:lineRule="auto"/>
        <w:ind w:firstLine="720"/>
        <w:rPr>
          <w:sz w:val="28"/>
          <w:szCs w:val="28"/>
          <w:shd w:val="clear" w:color="auto" w:fill="FFFFFF"/>
        </w:rPr>
      </w:pPr>
      <w:r w:rsidRPr="004A096A">
        <w:rPr>
          <w:sz w:val="28"/>
          <w:szCs w:val="28"/>
        </w:rPr>
        <w:t xml:space="preserve">1. </w:t>
      </w:r>
      <w:r w:rsidRPr="004A096A">
        <w:rPr>
          <w:b/>
          <w:sz w:val="28"/>
          <w:szCs w:val="28"/>
          <w:shd w:val="clear" w:color="auto" w:fill="FFFFFF"/>
        </w:rPr>
        <w:t>Емпіричні методи</w:t>
      </w:r>
      <w:r w:rsidRPr="004A096A">
        <w:rPr>
          <w:sz w:val="28"/>
          <w:szCs w:val="28"/>
          <w:shd w:val="clear" w:color="auto" w:fill="FFFFFF"/>
        </w:rPr>
        <w:t>: для емпіричного дослідження було включено наступні методики.</w:t>
      </w:r>
    </w:p>
    <w:p w:rsidR="00B80FD2" w:rsidRPr="004A096A" w:rsidRDefault="00B80FD2" w:rsidP="00B80FD2">
      <w:pPr>
        <w:spacing w:line="360" w:lineRule="auto"/>
        <w:ind w:firstLine="720"/>
        <w:rPr>
          <w:sz w:val="28"/>
          <w:szCs w:val="28"/>
        </w:rPr>
      </w:pPr>
      <w:r w:rsidRPr="004A096A">
        <w:rPr>
          <w:sz w:val="28"/>
          <w:szCs w:val="28"/>
          <w:shd w:val="clear" w:color="auto" w:fill="FFFFFF"/>
        </w:rPr>
        <w:t>1.1. Анкета. Анкета складалася з чот</w:t>
      </w:r>
      <w:r w:rsidR="00222A47" w:rsidRPr="004A096A">
        <w:rPr>
          <w:sz w:val="28"/>
          <w:szCs w:val="28"/>
          <w:shd w:val="clear" w:color="auto" w:fill="FFFFFF"/>
        </w:rPr>
        <w:t>и</w:t>
      </w:r>
      <w:r w:rsidRPr="004A096A">
        <w:rPr>
          <w:sz w:val="28"/>
          <w:szCs w:val="28"/>
          <w:shd w:val="clear" w:color="auto" w:fill="FFFFFF"/>
        </w:rPr>
        <w:t xml:space="preserve">рьох питань </w:t>
      </w:r>
      <w:r w:rsidR="00647F76" w:rsidRPr="004A096A">
        <w:rPr>
          <w:sz w:val="28"/>
          <w:szCs w:val="28"/>
          <w:shd w:val="clear" w:color="auto" w:fill="FFFFFF"/>
        </w:rPr>
        <w:t>спрямованих</w:t>
      </w:r>
      <w:r w:rsidRPr="004A096A">
        <w:rPr>
          <w:sz w:val="28"/>
          <w:szCs w:val="28"/>
          <w:shd w:val="clear" w:color="auto" w:fill="FFFFFF"/>
        </w:rPr>
        <w:t xml:space="preserve"> на </w:t>
      </w:r>
      <w:r w:rsidR="00647F76" w:rsidRPr="004A096A">
        <w:rPr>
          <w:sz w:val="28"/>
          <w:szCs w:val="28"/>
          <w:shd w:val="clear" w:color="auto" w:fill="FFFFFF"/>
        </w:rPr>
        <w:t>встановлення</w:t>
      </w:r>
      <w:r w:rsidRPr="004A096A">
        <w:rPr>
          <w:sz w:val="28"/>
          <w:szCs w:val="28"/>
          <w:shd w:val="clear" w:color="auto" w:fill="FFFFFF"/>
        </w:rPr>
        <w:t xml:space="preserve"> соціально-демографічних </w:t>
      </w:r>
      <w:r w:rsidR="00647F76" w:rsidRPr="004A096A">
        <w:rPr>
          <w:sz w:val="28"/>
          <w:szCs w:val="28"/>
          <w:shd w:val="clear" w:color="auto" w:fill="FFFFFF"/>
        </w:rPr>
        <w:t>характеристик опит</w:t>
      </w:r>
      <w:r w:rsidRPr="004A096A">
        <w:rPr>
          <w:sz w:val="28"/>
          <w:szCs w:val="28"/>
          <w:shd w:val="clear" w:color="auto" w:fill="FFFFFF"/>
        </w:rPr>
        <w:t>аних</w:t>
      </w:r>
      <w:r w:rsidR="00647F76" w:rsidRPr="004A096A">
        <w:rPr>
          <w:sz w:val="28"/>
          <w:szCs w:val="28"/>
          <w:shd w:val="clear" w:color="auto" w:fill="FFFFFF"/>
        </w:rPr>
        <w:t xml:space="preserve"> осіб</w:t>
      </w:r>
      <w:r w:rsidRPr="004A096A">
        <w:rPr>
          <w:sz w:val="28"/>
          <w:szCs w:val="28"/>
          <w:shd w:val="clear" w:color="auto" w:fill="FFFFFF"/>
        </w:rPr>
        <w:t xml:space="preserve">. </w:t>
      </w:r>
      <w:r w:rsidR="00647F76" w:rsidRPr="004A096A">
        <w:rPr>
          <w:sz w:val="28"/>
          <w:szCs w:val="28"/>
          <w:shd w:val="clear" w:color="auto" w:fill="FFFFFF"/>
        </w:rPr>
        <w:t>П</w:t>
      </w:r>
      <w:r w:rsidRPr="004A096A">
        <w:rPr>
          <w:sz w:val="28"/>
          <w:szCs w:val="28"/>
          <w:shd w:val="clear" w:color="auto" w:fill="FFFFFF"/>
        </w:rPr>
        <w:t xml:space="preserve">итання </w:t>
      </w:r>
      <w:r w:rsidR="00647F76" w:rsidRPr="004A096A">
        <w:rPr>
          <w:sz w:val="28"/>
          <w:szCs w:val="28"/>
          <w:shd w:val="clear" w:color="auto" w:fill="FFFFFF"/>
        </w:rPr>
        <w:t xml:space="preserve">анкети </w:t>
      </w:r>
      <w:r w:rsidRPr="004A096A">
        <w:rPr>
          <w:sz w:val="28"/>
          <w:szCs w:val="28"/>
          <w:shd w:val="clear" w:color="auto" w:fill="FFFFFF"/>
        </w:rPr>
        <w:t>включали вік</w:t>
      </w:r>
      <w:r w:rsidR="00647F76" w:rsidRPr="004A096A">
        <w:rPr>
          <w:sz w:val="28"/>
          <w:szCs w:val="28"/>
          <w:shd w:val="clear" w:color="auto" w:fill="FFFFFF"/>
        </w:rPr>
        <w:t xml:space="preserve"> (кількість повних років)</w:t>
      </w:r>
      <w:r w:rsidRPr="004A096A">
        <w:rPr>
          <w:sz w:val="28"/>
          <w:szCs w:val="28"/>
          <w:shd w:val="clear" w:color="auto" w:fill="FFFFFF"/>
        </w:rPr>
        <w:t>, стать</w:t>
      </w:r>
      <w:r w:rsidR="00647F76" w:rsidRPr="004A096A">
        <w:rPr>
          <w:sz w:val="28"/>
          <w:szCs w:val="28"/>
          <w:shd w:val="clear" w:color="auto" w:fill="FFFFFF"/>
        </w:rPr>
        <w:t xml:space="preserve"> (чоловіча чи жіноча)</w:t>
      </w:r>
      <w:r w:rsidRPr="004A096A">
        <w:rPr>
          <w:sz w:val="28"/>
          <w:szCs w:val="28"/>
          <w:shd w:val="clear" w:color="auto" w:fill="FFFFFF"/>
        </w:rPr>
        <w:t>, освіту</w:t>
      </w:r>
      <w:r w:rsidR="00647F76" w:rsidRPr="004A096A">
        <w:rPr>
          <w:sz w:val="28"/>
          <w:szCs w:val="28"/>
          <w:shd w:val="clear" w:color="auto" w:fill="FFFFFF"/>
        </w:rPr>
        <w:t xml:space="preserve"> (середня спеціальна, вища чи дві та більше вищ</w:t>
      </w:r>
      <w:r w:rsidR="00863053" w:rsidRPr="004A096A">
        <w:rPr>
          <w:sz w:val="28"/>
          <w:szCs w:val="28"/>
          <w:shd w:val="clear" w:color="auto" w:fill="FFFFFF"/>
        </w:rPr>
        <w:t>и</w:t>
      </w:r>
      <w:r w:rsidR="00647F76" w:rsidRPr="004A096A">
        <w:rPr>
          <w:sz w:val="28"/>
          <w:szCs w:val="28"/>
          <w:shd w:val="clear" w:color="auto" w:fill="FFFFFF"/>
        </w:rPr>
        <w:t>х освіти)</w:t>
      </w:r>
      <w:r w:rsidRPr="004A096A">
        <w:rPr>
          <w:sz w:val="28"/>
          <w:szCs w:val="28"/>
          <w:shd w:val="clear" w:color="auto" w:fill="FFFFFF"/>
        </w:rPr>
        <w:t>, та сімейне положення</w:t>
      </w:r>
      <w:r w:rsidR="00647F76" w:rsidRPr="004A096A">
        <w:rPr>
          <w:sz w:val="28"/>
          <w:szCs w:val="28"/>
          <w:shd w:val="clear" w:color="auto" w:fill="FFFFFF"/>
        </w:rPr>
        <w:t xml:space="preserve"> (неодружений, одружений, розлучений чи вдівець або вдова), рівень доходу (місячний дохід), та наявність майна (нерухомість, земельна ділянка, автомобіль)</w:t>
      </w:r>
      <w:r w:rsidRPr="004A096A">
        <w:rPr>
          <w:sz w:val="28"/>
          <w:szCs w:val="28"/>
          <w:shd w:val="clear" w:color="auto" w:fill="FFFFFF"/>
        </w:rPr>
        <w:t>. Анкета містила закриті питання</w:t>
      </w:r>
      <w:r w:rsidR="00647F76" w:rsidRPr="004A096A">
        <w:rPr>
          <w:sz w:val="28"/>
          <w:szCs w:val="28"/>
          <w:shd w:val="clear" w:color="auto" w:fill="FFFFFF"/>
        </w:rPr>
        <w:t xml:space="preserve"> про стать, рівень освіти, сімейне положення</w:t>
      </w:r>
      <w:r w:rsidRPr="004A096A">
        <w:rPr>
          <w:sz w:val="28"/>
          <w:szCs w:val="28"/>
          <w:shd w:val="clear" w:color="auto" w:fill="FFFFFF"/>
        </w:rPr>
        <w:t>,</w:t>
      </w:r>
      <w:r w:rsidR="00647F76" w:rsidRPr="004A096A">
        <w:rPr>
          <w:sz w:val="28"/>
          <w:szCs w:val="28"/>
          <w:shd w:val="clear" w:color="auto" w:fill="FFFFFF"/>
        </w:rPr>
        <w:t xml:space="preserve"> та наявність майна,</w:t>
      </w:r>
      <w:r w:rsidRPr="004A096A">
        <w:rPr>
          <w:sz w:val="28"/>
          <w:szCs w:val="28"/>
          <w:shd w:val="clear" w:color="auto" w:fill="FFFFFF"/>
        </w:rPr>
        <w:t xml:space="preserve"> які мали </w:t>
      </w:r>
      <w:r w:rsidR="00647F76" w:rsidRPr="004A096A">
        <w:rPr>
          <w:sz w:val="28"/>
          <w:szCs w:val="28"/>
          <w:shd w:val="clear" w:color="auto" w:fill="FFFFFF"/>
        </w:rPr>
        <w:t>перелік стандартних відповідей, серед яких осо</w:t>
      </w:r>
      <w:r w:rsidR="00863053" w:rsidRPr="004A096A">
        <w:rPr>
          <w:sz w:val="28"/>
          <w:szCs w:val="28"/>
          <w:shd w:val="clear" w:color="auto" w:fill="FFFFFF"/>
        </w:rPr>
        <w:t>б</w:t>
      </w:r>
      <w:r w:rsidR="00647F76" w:rsidRPr="004A096A">
        <w:rPr>
          <w:sz w:val="28"/>
          <w:szCs w:val="28"/>
          <w:shd w:val="clear" w:color="auto" w:fill="FFFFFF"/>
        </w:rPr>
        <w:t xml:space="preserve">истість мала вибрати </w:t>
      </w:r>
      <w:r w:rsidRPr="004A096A">
        <w:rPr>
          <w:sz w:val="28"/>
          <w:szCs w:val="28"/>
          <w:shd w:val="clear" w:color="auto" w:fill="FFFFFF"/>
        </w:rPr>
        <w:t>один варіант</w:t>
      </w:r>
      <w:r w:rsidR="00863053" w:rsidRPr="004A096A">
        <w:rPr>
          <w:sz w:val="28"/>
          <w:szCs w:val="28"/>
          <w:shd w:val="clear" w:color="auto" w:fill="FFFFFF"/>
        </w:rPr>
        <w:t>. Питання про вік та рівень до</w:t>
      </w:r>
      <w:r w:rsidR="00647F76" w:rsidRPr="004A096A">
        <w:rPr>
          <w:sz w:val="28"/>
          <w:szCs w:val="28"/>
          <w:shd w:val="clear" w:color="auto" w:fill="FFFFFF"/>
        </w:rPr>
        <w:t>ходу були відкритими, і досліджена особа вказувала свій вік та місячний дохід</w:t>
      </w:r>
      <w:r w:rsidRPr="004A096A">
        <w:rPr>
          <w:sz w:val="28"/>
          <w:szCs w:val="28"/>
          <w:shd w:val="clear" w:color="auto" w:fill="FFFFFF"/>
        </w:rPr>
        <w:t xml:space="preserve">. </w:t>
      </w:r>
    </w:p>
    <w:p w:rsidR="001D2300" w:rsidRDefault="00C94361" w:rsidP="00514412">
      <w:pPr>
        <w:spacing w:line="360" w:lineRule="auto"/>
        <w:ind w:firstLine="708"/>
        <w:rPr>
          <w:sz w:val="28"/>
          <w:szCs w:val="28"/>
        </w:rPr>
      </w:pPr>
      <w:r w:rsidRPr="004A096A">
        <w:rPr>
          <w:sz w:val="28"/>
          <w:szCs w:val="28"/>
        </w:rPr>
        <w:t>1</w:t>
      </w:r>
      <w:r w:rsidR="00B80FD2" w:rsidRPr="004A096A">
        <w:rPr>
          <w:sz w:val="28"/>
          <w:szCs w:val="28"/>
        </w:rPr>
        <w:t xml:space="preserve">.2. Методика </w:t>
      </w:r>
      <w:r w:rsidR="00647F76" w:rsidRPr="004A096A">
        <w:rPr>
          <w:bCs/>
          <w:snapToGrid w:val="0"/>
          <w:sz w:val="28"/>
          <w:szCs w:val="28"/>
        </w:rPr>
        <w:t xml:space="preserve">опитувальник базисних переконань </w:t>
      </w:r>
      <w:r w:rsidR="00647F76" w:rsidRPr="004A096A">
        <w:rPr>
          <w:sz w:val="28"/>
          <w:szCs w:val="28"/>
        </w:rPr>
        <w:t>розроблений автором</w:t>
      </w:r>
      <w:r w:rsidR="00B80FD2" w:rsidRPr="004A096A">
        <w:rPr>
          <w:sz w:val="28"/>
          <w:szCs w:val="28"/>
        </w:rPr>
        <w:t xml:space="preserve"> </w:t>
      </w:r>
      <w:r w:rsidR="00647F76" w:rsidRPr="004A096A">
        <w:rPr>
          <w:sz w:val="28"/>
          <w:szCs w:val="28"/>
        </w:rPr>
        <w:t xml:space="preserve">Ронні </w:t>
      </w:r>
      <w:r w:rsidR="00647F76" w:rsidRPr="004A096A">
        <w:rPr>
          <w:bCs/>
          <w:snapToGrid w:val="0"/>
          <w:sz w:val="28"/>
          <w:szCs w:val="28"/>
        </w:rPr>
        <w:t>Янов-Бульман у 1989 році</w:t>
      </w:r>
      <w:r w:rsidR="00B80FD2" w:rsidRPr="004A096A">
        <w:rPr>
          <w:sz w:val="28"/>
          <w:szCs w:val="28"/>
        </w:rPr>
        <w:t>.</w:t>
      </w:r>
      <w:r w:rsidR="00647F76" w:rsidRPr="004A096A">
        <w:rPr>
          <w:sz w:val="28"/>
          <w:szCs w:val="28"/>
        </w:rPr>
        <w:t xml:space="preserve"> Опитувальник був адаптований О. Кравцовою та  стандартизований М. А. Падуном та А. В. Котельниковою у 2007 році [</w:t>
      </w:r>
      <w:r w:rsidR="00691FF9" w:rsidRPr="004A096A">
        <w:rPr>
          <w:sz w:val="28"/>
          <w:szCs w:val="28"/>
        </w:rPr>
        <w:t>31; 68</w:t>
      </w:r>
      <w:r w:rsidR="00647F76" w:rsidRPr="004A096A">
        <w:rPr>
          <w:sz w:val="28"/>
          <w:szCs w:val="28"/>
        </w:rPr>
        <w:t>]</w:t>
      </w:r>
      <w:r w:rsidR="00E903DB" w:rsidRPr="004A096A">
        <w:rPr>
          <w:sz w:val="28"/>
          <w:szCs w:val="28"/>
        </w:rPr>
        <w:t xml:space="preserve">. </w:t>
      </w:r>
      <w:r w:rsidR="00EF7DF8" w:rsidRPr="004A096A">
        <w:rPr>
          <w:bCs/>
          <w:snapToGrid w:val="0"/>
          <w:sz w:val="28"/>
          <w:szCs w:val="28"/>
        </w:rPr>
        <w:t>Опитувальник відповідає вимогам надійності та валідності.</w:t>
      </w:r>
      <w:r w:rsidR="00EF7DF8" w:rsidRPr="004A096A">
        <w:rPr>
          <w:sz w:val="28"/>
          <w:szCs w:val="28"/>
        </w:rPr>
        <w:t xml:space="preserve"> </w:t>
      </w:r>
      <w:r w:rsidR="00B80FD2" w:rsidRPr="004A096A">
        <w:rPr>
          <w:sz w:val="28"/>
          <w:szCs w:val="28"/>
        </w:rPr>
        <w:t xml:space="preserve">Опитувальник </w:t>
      </w:r>
      <w:r w:rsidR="00E903DB" w:rsidRPr="004A096A">
        <w:rPr>
          <w:sz w:val="28"/>
          <w:szCs w:val="28"/>
        </w:rPr>
        <w:t xml:space="preserve">заснований на когнітивній концепції базисних переконань особистості. Основне призначення методики націлене на здійснення клініко-психологічої діагностики осіб, які пережили психічну травму та, можливо, перебувають у стані депресії. Методика дозволяє виділити найбільш проблемні галузі когнітивної сфери. </w:t>
      </w:r>
    </w:p>
    <w:p w:rsidR="001D2300" w:rsidRDefault="00E903DB" w:rsidP="00514412">
      <w:pPr>
        <w:spacing w:line="360" w:lineRule="auto"/>
        <w:ind w:firstLine="708"/>
        <w:rPr>
          <w:sz w:val="28"/>
          <w:szCs w:val="28"/>
        </w:rPr>
      </w:pPr>
      <w:r w:rsidRPr="004A096A">
        <w:rPr>
          <w:sz w:val="28"/>
          <w:szCs w:val="28"/>
        </w:rPr>
        <w:t>Відповідно до концепції Янов-Бульман, одним із базових відчуттів нормальної людини є здорове почуття безпеки. Це почуття засноване на трьох категоріях базових переконань, що становлять ядро суб'єктивного світу осо</w:t>
      </w:r>
      <w:r w:rsidR="00863053" w:rsidRPr="004A096A">
        <w:rPr>
          <w:sz w:val="28"/>
          <w:szCs w:val="28"/>
        </w:rPr>
        <w:t>б</w:t>
      </w:r>
      <w:r w:rsidRPr="004A096A">
        <w:rPr>
          <w:sz w:val="28"/>
          <w:szCs w:val="28"/>
        </w:rPr>
        <w:t xml:space="preserve">истості. Перше переконання – це віра в те, що у світі більше добра, ніж зла. У цю категорію входить ставлення до навколишнього світу загалом і ставлення до людей зокрема. Друге – це переконання у тому, що світ сповнений сенсу. Зазвичай люди схильні вірити, що події відбуваються невипадково, а контролюються і підпорядковуються законам справедливості. Останнім переконанням є переконання у цінності свого "Я". У даному випадку основне значення мають три аспекти: "Я - хороша людина" (самоцінність), "Я правильно поводжуся" (контроль) і «Я – успішна» (оцінка власної успішності). </w:t>
      </w:r>
    </w:p>
    <w:p w:rsidR="001D2300" w:rsidRDefault="00514412" w:rsidP="00514412">
      <w:pPr>
        <w:spacing w:line="360" w:lineRule="auto"/>
        <w:ind w:firstLine="708"/>
        <w:rPr>
          <w:sz w:val="28"/>
          <w:szCs w:val="28"/>
        </w:rPr>
      </w:pPr>
      <w:r w:rsidRPr="004A096A">
        <w:rPr>
          <w:sz w:val="28"/>
          <w:szCs w:val="28"/>
        </w:rPr>
        <w:t>Методика в адаптації Падуна та Котельникової складається із 37 тверджень. Кожне твердження необхідно оцінити за наступною 6-бальною шкалою Лайкерта: 1 – «абсолютно не згоден», 2 – «не згоден», 3 – «не зовсім згоден», 4 – «загалом, згоден», 5 – «згоден», 6- «повністю</w:t>
      </w:r>
      <w:r w:rsidR="00863053" w:rsidRPr="004A096A">
        <w:rPr>
          <w:sz w:val="28"/>
          <w:szCs w:val="28"/>
        </w:rPr>
        <w:t xml:space="preserve"> згоден». </w:t>
      </w:r>
    </w:p>
    <w:p w:rsidR="001D2300" w:rsidRDefault="00863053" w:rsidP="00514412">
      <w:pPr>
        <w:spacing w:line="360" w:lineRule="auto"/>
        <w:ind w:firstLine="708"/>
        <w:rPr>
          <w:sz w:val="28"/>
          <w:szCs w:val="28"/>
        </w:rPr>
      </w:pPr>
      <w:r w:rsidRPr="004A096A">
        <w:rPr>
          <w:sz w:val="28"/>
          <w:szCs w:val="28"/>
        </w:rPr>
        <w:t>Твердження розподілен</w:t>
      </w:r>
      <w:r w:rsidR="00514412" w:rsidRPr="004A096A">
        <w:rPr>
          <w:sz w:val="28"/>
          <w:szCs w:val="28"/>
        </w:rPr>
        <w:t xml:space="preserve">і за п’ятьма наступними шкалами: </w:t>
      </w:r>
    </w:p>
    <w:p w:rsidR="001D2300" w:rsidRDefault="00514412" w:rsidP="00514412">
      <w:pPr>
        <w:spacing w:line="360" w:lineRule="auto"/>
        <w:ind w:firstLine="708"/>
        <w:rPr>
          <w:sz w:val="28"/>
          <w:szCs w:val="28"/>
        </w:rPr>
      </w:pPr>
      <w:r w:rsidRPr="004A096A">
        <w:rPr>
          <w:sz w:val="28"/>
          <w:szCs w:val="28"/>
        </w:rPr>
        <w:t xml:space="preserve">1) образ «Я», </w:t>
      </w:r>
    </w:p>
    <w:p w:rsidR="001D2300" w:rsidRDefault="00514412" w:rsidP="00514412">
      <w:pPr>
        <w:spacing w:line="360" w:lineRule="auto"/>
        <w:ind w:firstLine="708"/>
        <w:rPr>
          <w:sz w:val="28"/>
          <w:szCs w:val="28"/>
        </w:rPr>
      </w:pPr>
      <w:r w:rsidRPr="004A096A">
        <w:rPr>
          <w:sz w:val="28"/>
          <w:szCs w:val="28"/>
        </w:rPr>
        <w:t xml:space="preserve">2) доброзичливість навколишнього світу, </w:t>
      </w:r>
    </w:p>
    <w:p w:rsidR="001D2300" w:rsidRDefault="00514412" w:rsidP="00514412">
      <w:pPr>
        <w:spacing w:line="360" w:lineRule="auto"/>
        <w:ind w:firstLine="708"/>
        <w:rPr>
          <w:sz w:val="28"/>
          <w:szCs w:val="28"/>
        </w:rPr>
      </w:pPr>
      <w:r w:rsidRPr="004A096A">
        <w:rPr>
          <w:sz w:val="28"/>
          <w:szCs w:val="28"/>
        </w:rPr>
        <w:t xml:space="preserve">3) справедливість, </w:t>
      </w:r>
    </w:p>
    <w:p w:rsidR="001D2300" w:rsidRDefault="00514412" w:rsidP="00514412">
      <w:pPr>
        <w:spacing w:line="360" w:lineRule="auto"/>
        <w:ind w:firstLine="708"/>
        <w:rPr>
          <w:sz w:val="28"/>
          <w:szCs w:val="28"/>
        </w:rPr>
      </w:pPr>
      <w:r w:rsidRPr="004A096A">
        <w:rPr>
          <w:sz w:val="28"/>
          <w:szCs w:val="28"/>
        </w:rPr>
        <w:t xml:space="preserve">4) успіх та </w:t>
      </w:r>
    </w:p>
    <w:p w:rsidR="001D2300" w:rsidRDefault="00514412" w:rsidP="00514412">
      <w:pPr>
        <w:spacing w:line="360" w:lineRule="auto"/>
        <w:ind w:firstLine="708"/>
        <w:rPr>
          <w:sz w:val="28"/>
          <w:szCs w:val="28"/>
        </w:rPr>
      </w:pPr>
      <w:r w:rsidRPr="004A096A">
        <w:rPr>
          <w:sz w:val="28"/>
          <w:szCs w:val="28"/>
        </w:rPr>
        <w:t xml:space="preserve">5) переконання про контроль. </w:t>
      </w:r>
    </w:p>
    <w:p w:rsidR="00514412" w:rsidRPr="004A096A" w:rsidRDefault="00514412" w:rsidP="00514412">
      <w:pPr>
        <w:spacing w:line="360" w:lineRule="auto"/>
        <w:ind w:firstLine="708"/>
        <w:rPr>
          <w:sz w:val="28"/>
          <w:szCs w:val="28"/>
        </w:rPr>
      </w:pPr>
      <w:r w:rsidRPr="004A096A">
        <w:rPr>
          <w:sz w:val="28"/>
          <w:szCs w:val="28"/>
        </w:rPr>
        <w:t xml:space="preserve">Бали за шкалами підсумовуються. Якщо твердження входить до шкали у протилежному значенні, значення пункту віднімається з семи. Для того, щоб мати можливість зіставляти показники, отримані на основі розподілів різної форми, порівнювати відносну вираженість характеристик базисних переконань у когнітивній моделі світу кожного індивіда, будувати «діагностичний» профіль тощо, </w:t>
      </w:r>
      <w:r w:rsidR="00EF7DF8" w:rsidRPr="004A096A">
        <w:rPr>
          <w:sz w:val="28"/>
          <w:szCs w:val="28"/>
        </w:rPr>
        <w:t>необхідно провести нелінійне перетворення</w:t>
      </w:r>
      <w:r w:rsidRPr="004A096A">
        <w:rPr>
          <w:sz w:val="28"/>
          <w:szCs w:val="28"/>
        </w:rPr>
        <w:t xml:space="preserve"> «сирих» </w:t>
      </w:r>
      <w:r w:rsidR="00EF7DF8" w:rsidRPr="004A096A">
        <w:rPr>
          <w:sz w:val="28"/>
          <w:szCs w:val="28"/>
        </w:rPr>
        <w:t>балів у шкалу стенів. Кількість стенів за кожною шкалою: від одного</w:t>
      </w:r>
      <w:r w:rsidR="00863053" w:rsidRPr="004A096A">
        <w:rPr>
          <w:sz w:val="28"/>
          <w:szCs w:val="28"/>
        </w:rPr>
        <w:t xml:space="preserve"> </w:t>
      </w:r>
      <w:r w:rsidR="00EF7DF8" w:rsidRPr="004A096A">
        <w:rPr>
          <w:sz w:val="28"/>
          <w:szCs w:val="28"/>
        </w:rPr>
        <w:t>до десяти.</w:t>
      </w:r>
    </w:p>
    <w:p w:rsidR="001D2300" w:rsidRDefault="00C94361" w:rsidP="00B80FD2">
      <w:pPr>
        <w:spacing w:line="360" w:lineRule="auto"/>
        <w:ind w:firstLine="708"/>
        <w:rPr>
          <w:bCs/>
          <w:snapToGrid w:val="0"/>
          <w:sz w:val="28"/>
          <w:szCs w:val="28"/>
        </w:rPr>
      </w:pPr>
      <w:r w:rsidRPr="004A096A">
        <w:rPr>
          <w:sz w:val="28"/>
          <w:szCs w:val="28"/>
        </w:rPr>
        <w:t>1</w:t>
      </w:r>
      <w:r w:rsidR="00B80FD2" w:rsidRPr="004A096A">
        <w:rPr>
          <w:sz w:val="28"/>
          <w:szCs w:val="28"/>
        </w:rPr>
        <w:t xml:space="preserve">.3. </w:t>
      </w:r>
      <w:r w:rsidR="00B80FD2" w:rsidRPr="004A096A">
        <w:rPr>
          <w:bCs/>
          <w:snapToGrid w:val="0"/>
          <w:sz w:val="28"/>
          <w:szCs w:val="28"/>
        </w:rPr>
        <w:t xml:space="preserve">Опитувальник </w:t>
      </w:r>
      <w:r w:rsidR="00EF7DF8" w:rsidRPr="004A096A">
        <w:rPr>
          <w:bCs/>
          <w:snapToGrid w:val="0"/>
          <w:sz w:val="28"/>
          <w:szCs w:val="28"/>
        </w:rPr>
        <w:t>проактивної долаючої поведінки створений E. Greenglas, R. Schwarzer і D. Taubert. Опитувальник було створено у 1999 році [</w:t>
      </w:r>
      <w:r w:rsidR="00691FF9" w:rsidRPr="004A096A">
        <w:rPr>
          <w:sz w:val="28"/>
          <w:szCs w:val="28"/>
        </w:rPr>
        <w:t>66</w:t>
      </w:r>
      <w:r w:rsidR="00EF7DF8" w:rsidRPr="004A096A">
        <w:rPr>
          <w:bCs/>
          <w:snapToGrid w:val="0"/>
          <w:sz w:val="28"/>
          <w:szCs w:val="28"/>
        </w:rPr>
        <w:t>] Адаптацію опитувальника провела О. Старченкова у 2009 [</w:t>
      </w:r>
      <w:r w:rsidR="00691FF9" w:rsidRPr="004A096A">
        <w:rPr>
          <w:rFonts w:eastAsia="Times New Roman"/>
          <w:sz w:val="28"/>
          <w:szCs w:val="28"/>
        </w:rPr>
        <w:t>44</w:t>
      </w:r>
      <w:r w:rsidR="00EF7DF8" w:rsidRPr="004A096A">
        <w:rPr>
          <w:bCs/>
          <w:snapToGrid w:val="0"/>
          <w:sz w:val="28"/>
          <w:szCs w:val="28"/>
        </w:rPr>
        <w:t xml:space="preserve">]. Опитувальник відповідає вимогам надійності та валідності. </w:t>
      </w:r>
    </w:p>
    <w:p w:rsidR="001D2300" w:rsidRDefault="00EF7DF8" w:rsidP="00B80FD2">
      <w:pPr>
        <w:spacing w:line="360" w:lineRule="auto"/>
        <w:ind w:firstLine="708"/>
        <w:rPr>
          <w:sz w:val="28"/>
          <w:szCs w:val="28"/>
          <w:shd w:val="clear" w:color="auto" w:fill="FFFFFF"/>
        </w:rPr>
      </w:pPr>
      <w:r w:rsidRPr="004A096A">
        <w:rPr>
          <w:bCs/>
          <w:snapToGrid w:val="0"/>
          <w:sz w:val="28"/>
          <w:szCs w:val="28"/>
        </w:rPr>
        <w:t>Методика призначена для діагностики особистісних характеристик, які готують людину до проживання стресової ситуації та виходу з неї з підвищеними особистісними ресурсами. Опитувальник розроблено на основі теорії проактивного подолання Л. Аспінвалл</w:t>
      </w:r>
      <w:r w:rsidR="00962826" w:rsidRPr="004A096A">
        <w:rPr>
          <w:bCs/>
          <w:snapToGrid w:val="0"/>
          <w:sz w:val="28"/>
          <w:szCs w:val="28"/>
        </w:rPr>
        <w:t xml:space="preserve"> [</w:t>
      </w:r>
      <w:r w:rsidR="00691FF9" w:rsidRPr="004A096A">
        <w:rPr>
          <w:sz w:val="28"/>
          <w:szCs w:val="28"/>
        </w:rPr>
        <w:t>58</w:t>
      </w:r>
      <w:r w:rsidR="00962826" w:rsidRPr="004A096A">
        <w:rPr>
          <w:sz w:val="28"/>
          <w:szCs w:val="28"/>
        </w:rPr>
        <w:t>] та поняття життєстійкості Сальваторе Мадді [</w:t>
      </w:r>
      <w:r w:rsidR="00691FF9" w:rsidRPr="004A096A">
        <w:rPr>
          <w:sz w:val="28"/>
          <w:szCs w:val="28"/>
          <w:shd w:val="clear" w:color="auto" w:fill="FFFFFF"/>
        </w:rPr>
        <w:t>70</w:t>
      </w:r>
      <w:r w:rsidR="00962826" w:rsidRPr="004A096A">
        <w:rPr>
          <w:sz w:val="28"/>
          <w:szCs w:val="28"/>
          <w:shd w:val="clear" w:color="auto" w:fill="FFFFFF"/>
        </w:rPr>
        <w:t>]. Автори методики розуміють під проактивним копінгом інтеграцію афективних, когнітивних, інтенціональних та соц</w:t>
      </w:r>
      <w:r w:rsidR="00863053" w:rsidRPr="004A096A">
        <w:rPr>
          <w:sz w:val="28"/>
          <w:szCs w:val="28"/>
          <w:shd w:val="clear" w:color="auto" w:fill="FFFFFF"/>
        </w:rPr>
        <w:t xml:space="preserve">іальних факторів у набір копінг </w:t>
      </w:r>
      <w:r w:rsidR="00962826" w:rsidRPr="004A096A">
        <w:rPr>
          <w:sz w:val="28"/>
          <w:szCs w:val="28"/>
          <w:shd w:val="clear" w:color="auto" w:fill="FFFFFF"/>
        </w:rPr>
        <w:t xml:space="preserve">стратегій, які дають людині можливість не лише справлятися зі стресовими викликами, а й сприяють просуванню до важливих для особистості цілей. </w:t>
      </w:r>
    </w:p>
    <w:p w:rsidR="001D2300" w:rsidRDefault="00962826" w:rsidP="00B80FD2">
      <w:pPr>
        <w:spacing w:line="360" w:lineRule="auto"/>
        <w:ind w:firstLine="708"/>
        <w:rPr>
          <w:sz w:val="28"/>
          <w:szCs w:val="28"/>
          <w:shd w:val="clear" w:color="auto" w:fill="FFFFFF"/>
        </w:rPr>
      </w:pPr>
      <w:r w:rsidRPr="004A096A">
        <w:rPr>
          <w:sz w:val="28"/>
          <w:szCs w:val="28"/>
          <w:shd w:val="clear" w:color="auto" w:fill="FFFFFF"/>
        </w:rPr>
        <w:t xml:space="preserve">Автори опитувальника зазначають, що проактивний копінг є особливим стилем життя, заснованим на переконанні в тому, що те, що відбувається в житті кожної людини, залежить від неї самої, а не від удачі чи зовнішніх обставин. Життя таких особистості спрямовується індивідуальними, а не зовнішніми факторами, і вона відповідає за ті події, які з нею відбуваються. Тому проактивні індивіди схильні до позитивної оцінки того, що відбувається, акумулюють особистісні ресурси, уникають їх розтрати, а у разі стресу здатні до їх швидкої мобілізації, що потребує наявності високорозвинених соціальних умінь. </w:t>
      </w:r>
    </w:p>
    <w:p w:rsidR="00EF7DF8" w:rsidRPr="004A096A" w:rsidRDefault="00962826" w:rsidP="00B80FD2">
      <w:pPr>
        <w:spacing w:line="360" w:lineRule="auto"/>
        <w:ind w:firstLine="708"/>
        <w:rPr>
          <w:sz w:val="28"/>
          <w:szCs w:val="28"/>
        </w:rPr>
      </w:pPr>
      <w:r w:rsidRPr="004A096A">
        <w:rPr>
          <w:sz w:val="28"/>
          <w:szCs w:val="28"/>
          <w:shd w:val="clear" w:color="auto" w:fill="FFFFFF"/>
        </w:rPr>
        <w:t>Опитувальник призначений для дослідження копінг</w:t>
      </w:r>
      <w:r w:rsidR="00863053" w:rsidRPr="004A096A">
        <w:rPr>
          <w:sz w:val="28"/>
          <w:szCs w:val="28"/>
          <w:shd w:val="clear" w:color="auto" w:fill="FFFFFF"/>
        </w:rPr>
        <w:t xml:space="preserve"> </w:t>
      </w:r>
      <w:r w:rsidRPr="004A096A">
        <w:rPr>
          <w:sz w:val="28"/>
          <w:szCs w:val="28"/>
          <w:shd w:val="clear" w:color="auto" w:fill="FFFFFF"/>
        </w:rPr>
        <w:t xml:space="preserve">стратегій особистості, способу вирішення труднощів, і превентивної підготовки до них. Опитувальник складається з 52 тверджень, які опитувальна особа має оцінити за 4-бальною шкалою Лайкерта: </w:t>
      </w:r>
      <w:r w:rsidRPr="004A096A">
        <w:rPr>
          <w:sz w:val="28"/>
          <w:szCs w:val="28"/>
        </w:rPr>
        <w:t>1 – «абсолютно не згоден», 2 – «частково згоден», 3 – «скоріше згоден, ніж не згоден», 4 – «повністю згоден». Твердження розподілені за наступними шістьма шкалами:</w:t>
      </w:r>
    </w:p>
    <w:p w:rsidR="0034621D" w:rsidRPr="004A096A" w:rsidRDefault="00962826" w:rsidP="00B80FD2">
      <w:pPr>
        <w:spacing w:line="360" w:lineRule="auto"/>
        <w:ind w:firstLine="708"/>
        <w:rPr>
          <w:sz w:val="28"/>
          <w:szCs w:val="28"/>
          <w:shd w:val="clear" w:color="auto" w:fill="FFFFFF"/>
        </w:rPr>
      </w:pPr>
      <w:r w:rsidRPr="004A096A">
        <w:rPr>
          <w:sz w:val="28"/>
          <w:szCs w:val="28"/>
          <w:shd w:val="clear" w:color="auto" w:fill="FFFFFF"/>
        </w:rPr>
        <w:t xml:space="preserve">1. Проактивне подолання – це процес цілепокладання, тобто постановка важливих для особистості цілей, а також процес саморегуляції для досягнення цих цілей, що включає когнітивну та поведінкову складові. Суть проактивного подолання полягає у зусиллях щодо формування спільних ресурсів, які полегшують досягнення важливих цілей та сприяють особистісному зростанню. </w:t>
      </w:r>
    </w:p>
    <w:p w:rsidR="0034621D" w:rsidRPr="004A096A" w:rsidRDefault="0034621D" w:rsidP="00B80FD2">
      <w:pPr>
        <w:spacing w:line="360" w:lineRule="auto"/>
        <w:ind w:firstLine="708"/>
        <w:rPr>
          <w:sz w:val="28"/>
          <w:szCs w:val="28"/>
          <w:shd w:val="clear" w:color="auto" w:fill="FFFFFF"/>
        </w:rPr>
      </w:pPr>
      <w:r w:rsidRPr="004A096A">
        <w:rPr>
          <w:sz w:val="28"/>
          <w:szCs w:val="28"/>
          <w:shd w:val="clear" w:color="auto" w:fill="FFFFFF"/>
        </w:rPr>
        <w:t xml:space="preserve">2. </w:t>
      </w:r>
      <w:r w:rsidR="00962826" w:rsidRPr="004A096A">
        <w:rPr>
          <w:sz w:val="28"/>
          <w:szCs w:val="28"/>
          <w:shd w:val="clear" w:color="auto" w:fill="FFFFFF"/>
        </w:rPr>
        <w:t xml:space="preserve">Рефлексивне подолання — уявлення та роздуми про можливі поведінкові альтернативи </w:t>
      </w:r>
      <w:r w:rsidRPr="004A096A">
        <w:rPr>
          <w:sz w:val="28"/>
          <w:szCs w:val="28"/>
          <w:shd w:val="clear" w:color="auto" w:fill="FFFFFF"/>
        </w:rPr>
        <w:t>шляхом порівняння їх можливої ефективності. Таке подолання в</w:t>
      </w:r>
      <w:r w:rsidR="00962826" w:rsidRPr="004A096A">
        <w:rPr>
          <w:sz w:val="28"/>
          <w:szCs w:val="28"/>
          <w:shd w:val="clear" w:color="auto" w:fill="FFFFFF"/>
        </w:rPr>
        <w:t xml:space="preserve">ключає оцінку можливих стресорів, аналіз проблем і наявних ресурсів, генерування передбачуваного плану дій, прогноз ймовірного результату діяльності і вибір способів її виконання. </w:t>
      </w:r>
      <w:r w:rsidRPr="004A096A">
        <w:rPr>
          <w:sz w:val="28"/>
          <w:szCs w:val="28"/>
          <w:shd w:val="clear" w:color="auto" w:fill="FFFFFF"/>
        </w:rPr>
        <w:t>Шкала оцінює</w:t>
      </w:r>
      <w:r w:rsidR="00962826" w:rsidRPr="004A096A">
        <w:rPr>
          <w:sz w:val="28"/>
          <w:szCs w:val="28"/>
          <w:shd w:val="clear" w:color="auto" w:fill="FFFFFF"/>
        </w:rPr>
        <w:t xml:space="preserve"> швидше перспективн</w:t>
      </w:r>
      <w:r w:rsidRPr="004A096A">
        <w:rPr>
          <w:sz w:val="28"/>
          <w:szCs w:val="28"/>
          <w:shd w:val="clear" w:color="auto" w:fill="FFFFFF"/>
        </w:rPr>
        <w:t>у</w:t>
      </w:r>
      <w:r w:rsidR="00962826" w:rsidRPr="004A096A">
        <w:rPr>
          <w:sz w:val="28"/>
          <w:szCs w:val="28"/>
          <w:shd w:val="clear" w:color="auto" w:fill="FFFFFF"/>
        </w:rPr>
        <w:t xml:space="preserve">, а </w:t>
      </w:r>
      <w:r w:rsidRPr="004A096A">
        <w:rPr>
          <w:sz w:val="28"/>
          <w:szCs w:val="28"/>
          <w:shd w:val="clear" w:color="auto" w:fill="FFFFFF"/>
        </w:rPr>
        <w:t>не ретроспективну рефлексію</w:t>
      </w:r>
      <w:r w:rsidR="00962826" w:rsidRPr="004A096A">
        <w:rPr>
          <w:sz w:val="28"/>
          <w:szCs w:val="28"/>
          <w:shd w:val="clear" w:color="auto" w:fill="FFFFFF"/>
        </w:rPr>
        <w:t xml:space="preserve">. </w:t>
      </w:r>
    </w:p>
    <w:p w:rsidR="0034621D" w:rsidRPr="004A096A" w:rsidRDefault="0034621D" w:rsidP="00B80FD2">
      <w:pPr>
        <w:spacing w:line="360" w:lineRule="auto"/>
        <w:ind w:firstLine="708"/>
        <w:rPr>
          <w:sz w:val="28"/>
          <w:szCs w:val="28"/>
          <w:shd w:val="clear" w:color="auto" w:fill="FFFFFF"/>
        </w:rPr>
      </w:pPr>
      <w:r w:rsidRPr="004A096A">
        <w:rPr>
          <w:sz w:val="28"/>
          <w:szCs w:val="28"/>
          <w:shd w:val="clear" w:color="auto" w:fill="FFFFFF"/>
        </w:rPr>
        <w:t xml:space="preserve">3. </w:t>
      </w:r>
      <w:r w:rsidR="00962826" w:rsidRPr="004A096A">
        <w:rPr>
          <w:sz w:val="28"/>
          <w:szCs w:val="28"/>
          <w:shd w:val="clear" w:color="auto" w:fill="FFFFFF"/>
        </w:rPr>
        <w:t>Стратегічне планування — це процес створ</w:t>
      </w:r>
      <w:r w:rsidR="00B356B7">
        <w:rPr>
          <w:sz w:val="28"/>
          <w:szCs w:val="28"/>
          <w:shd w:val="clear" w:color="auto" w:fill="FFFFFF"/>
        </w:rPr>
        <w:t>ення чітко продуманого, ціле</w:t>
      </w:r>
      <w:r w:rsidRPr="004A096A">
        <w:rPr>
          <w:sz w:val="28"/>
          <w:szCs w:val="28"/>
          <w:shd w:val="clear" w:color="auto" w:fill="FFFFFF"/>
        </w:rPr>
        <w:t>орієнтованого</w:t>
      </w:r>
      <w:r w:rsidR="00962826" w:rsidRPr="004A096A">
        <w:rPr>
          <w:sz w:val="28"/>
          <w:szCs w:val="28"/>
          <w:shd w:val="clear" w:color="auto" w:fill="FFFFFF"/>
        </w:rPr>
        <w:t xml:space="preserve"> плану дій, у якому найбільш </w:t>
      </w:r>
      <w:r w:rsidRPr="004A096A">
        <w:rPr>
          <w:sz w:val="28"/>
          <w:szCs w:val="28"/>
          <w:shd w:val="clear" w:color="auto" w:fill="FFFFFF"/>
        </w:rPr>
        <w:t>масштабні цілі поділяються на підці</w:t>
      </w:r>
      <w:r w:rsidR="00B356B7">
        <w:rPr>
          <w:sz w:val="28"/>
          <w:szCs w:val="28"/>
          <w:shd w:val="clear" w:color="auto" w:fill="FFFFFF"/>
        </w:rPr>
        <w:t>лі</w:t>
      </w:r>
      <w:r w:rsidR="00962826" w:rsidRPr="004A096A">
        <w:rPr>
          <w:sz w:val="28"/>
          <w:szCs w:val="28"/>
          <w:shd w:val="clear" w:color="auto" w:fill="FFFFFF"/>
        </w:rPr>
        <w:t xml:space="preserve"> (дерево цілей), управління досягненням яких стає доступнішим. </w:t>
      </w:r>
    </w:p>
    <w:p w:rsidR="0034621D" w:rsidRPr="004A096A" w:rsidRDefault="0034621D" w:rsidP="00B80FD2">
      <w:pPr>
        <w:spacing w:line="360" w:lineRule="auto"/>
        <w:ind w:firstLine="708"/>
        <w:rPr>
          <w:sz w:val="28"/>
          <w:szCs w:val="28"/>
          <w:shd w:val="clear" w:color="auto" w:fill="FFFFFF"/>
        </w:rPr>
      </w:pPr>
      <w:r w:rsidRPr="004A096A">
        <w:rPr>
          <w:sz w:val="28"/>
          <w:szCs w:val="28"/>
          <w:shd w:val="clear" w:color="auto" w:fill="FFFFFF"/>
        </w:rPr>
        <w:t>4. Превентивне подолання</w:t>
      </w:r>
      <w:r w:rsidR="00962826" w:rsidRPr="004A096A">
        <w:rPr>
          <w:sz w:val="28"/>
          <w:szCs w:val="28"/>
          <w:shd w:val="clear" w:color="auto" w:fill="FFFFFF"/>
        </w:rPr>
        <w:t xml:space="preserve"> є передбаченням потенційних стресорів та підготовкою дій щодо нейтралізації негативних наслідків до того, як настане можлива стресова подія. Така невизначеність стимулює людину використовувати широкий спектр копінг</w:t>
      </w:r>
      <w:r w:rsidR="00863053" w:rsidRPr="004A096A">
        <w:rPr>
          <w:sz w:val="28"/>
          <w:szCs w:val="28"/>
          <w:shd w:val="clear" w:color="auto" w:fill="FFFFFF"/>
        </w:rPr>
        <w:t xml:space="preserve"> </w:t>
      </w:r>
      <w:r w:rsidR="00962826" w:rsidRPr="004A096A">
        <w:rPr>
          <w:sz w:val="28"/>
          <w:szCs w:val="28"/>
          <w:shd w:val="clear" w:color="auto" w:fill="FFFFFF"/>
        </w:rPr>
        <w:t xml:space="preserve">поведінки (накопичення коштів, страхування, підтримання здорового способу життя та ін.). </w:t>
      </w:r>
    </w:p>
    <w:p w:rsidR="0034621D" w:rsidRPr="004A096A" w:rsidRDefault="0034621D" w:rsidP="00B80FD2">
      <w:pPr>
        <w:spacing w:line="360" w:lineRule="auto"/>
        <w:ind w:firstLine="708"/>
        <w:rPr>
          <w:sz w:val="28"/>
          <w:szCs w:val="28"/>
          <w:shd w:val="clear" w:color="auto" w:fill="FFFFFF"/>
        </w:rPr>
      </w:pPr>
      <w:r w:rsidRPr="004A096A">
        <w:rPr>
          <w:sz w:val="28"/>
          <w:szCs w:val="28"/>
          <w:shd w:val="clear" w:color="auto" w:fill="FFFFFF"/>
        </w:rPr>
        <w:t xml:space="preserve">5. </w:t>
      </w:r>
      <w:r w:rsidR="00962826" w:rsidRPr="004A096A">
        <w:rPr>
          <w:sz w:val="28"/>
          <w:szCs w:val="28"/>
          <w:shd w:val="clear" w:color="auto" w:fill="FFFFFF"/>
        </w:rPr>
        <w:t>По</w:t>
      </w:r>
      <w:r w:rsidRPr="004A096A">
        <w:rPr>
          <w:sz w:val="28"/>
          <w:szCs w:val="28"/>
          <w:shd w:val="clear" w:color="auto" w:fill="FFFFFF"/>
        </w:rPr>
        <w:t>шук інструментальної підтримки означає</w:t>
      </w:r>
      <w:r w:rsidR="00962826" w:rsidRPr="004A096A">
        <w:rPr>
          <w:sz w:val="28"/>
          <w:szCs w:val="28"/>
          <w:shd w:val="clear" w:color="auto" w:fill="FFFFFF"/>
        </w:rPr>
        <w:t xml:space="preserve"> отримання інформації, порад та зворотного зв'язку від безпосереднього соціального оточення </w:t>
      </w:r>
      <w:r w:rsidRPr="004A096A">
        <w:rPr>
          <w:sz w:val="28"/>
          <w:szCs w:val="28"/>
          <w:shd w:val="clear" w:color="auto" w:fill="FFFFFF"/>
        </w:rPr>
        <w:t xml:space="preserve">особистості </w:t>
      </w:r>
      <w:r w:rsidR="00962826" w:rsidRPr="004A096A">
        <w:rPr>
          <w:sz w:val="28"/>
          <w:szCs w:val="28"/>
          <w:shd w:val="clear" w:color="auto" w:fill="FFFFFF"/>
        </w:rPr>
        <w:t xml:space="preserve">в період подолання стресів. </w:t>
      </w:r>
    </w:p>
    <w:p w:rsidR="00962826" w:rsidRPr="004A096A" w:rsidRDefault="0034621D" w:rsidP="00B80FD2">
      <w:pPr>
        <w:spacing w:line="360" w:lineRule="auto"/>
        <w:ind w:firstLine="708"/>
        <w:rPr>
          <w:sz w:val="28"/>
          <w:szCs w:val="28"/>
          <w:shd w:val="clear" w:color="auto" w:fill="FFFFFF"/>
        </w:rPr>
      </w:pPr>
      <w:r w:rsidRPr="004A096A">
        <w:rPr>
          <w:sz w:val="28"/>
          <w:szCs w:val="28"/>
          <w:shd w:val="clear" w:color="auto" w:fill="FFFFFF"/>
        </w:rPr>
        <w:t xml:space="preserve">6. </w:t>
      </w:r>
      <w:r w:rsidR="00962826" w:rsidRPr="004A096A">
        <w:rPr>
          <w:sz w:val="28"/>
          <w:szCs w:val="28"/>
          <w:shd w:val="clear" w:color="auto" w:fill="FFFFFF"/>
        </w:rPr>
        <w:t xml:space="preserve">Пошук емоційної підтримки спрямовано </w:t>
      </w:r>
      <w:r w:rsidRPr="004A096A">
        <w:rPr>
          <w:sz w:val="28"/>
          <w:szCs w:val="28"/>
          <w:shd w:val="clear" w:color="auto" w:fill="FFFFFF"/>
        </w:rPr>
        <w:t xml:space="preserve">на </w:t>
      </w:r>
      <w:r w:rsidR="00962826" w:rsidRPr="004A096A">
        <w:rPr>
          <w:sz w:val="28"/>
          <w:szCs w:val="28"/>
          <w:shd w:val="clear" w:color="auto" w:fill="FFFFFF"/>
        </w:rPr>
        <w:t xml:space="preserve">регуляцію емоційного дистресу шляхом </w:t>
      </w:r>
      <w:r w:rsidRPr="004A096A">
        <w:rPr>
          <w:sz w:val="28"/>
          <w:szCs w:val="28"/>
          <w:shd w:val="clear" w:color="auto" w:fill="FFFFFF"/>
        </w:rPr>
        <w:t>розділення</w:t>
      </w:r>
      <w:r w:rsidR="00962826" w:rsidRPr="004A096A">
        <w:rPr>
          <w:sz w:val="28"/>
          <w:szCs w:val="28"/>
          <w:shd w:val="clear" w:color="auto" w:fill="FFFFFF"/>
        </w:rPr>
        <w:t xml:space="preserve"> почуттів з іншими, пошуку співчуття і спілкування з </w:t>
      </w:r>
      <w:r w:rsidRPr="004A096A">
        <w:rPr>
          <w:sz w:val="28"/>
          <w:szCs w:val="28"/>
          <w:shd w:val="clear" w:color="auto" w:fill="FFFFFF"/>
        </w:rPr>
        <w:t>особистостями</w:t>
      </w:r>
      <w:r w:rsidR="00962826" w:rsidRPr="004A096A">
        <w:rPr>
          <w:sz w:val="28"/>
          <w:szCs w:val="28"/>
          <w:shd w:val="clear" w:color="auto" w:fill="FFFFFF"/>
        </w:rPr>
        <w:t xml:space="preserve"> із безпосереднього соціального оточення.</w:t>
      </w:r>
    </w:p>
    <w:p w:rsidR="00B80FD2" w:rsidRDefault="00C94361" w:rsidP="00C94361">
      <w:pPr>
        <w:spacing w:line="360" w:lineRule="auto"/>
        <w:ind w:firstLine="709"/>
        <w:rPr>
          <w:sz w:val="28"/>
          <w:szCs w:val="28"/>
          <w:shd w:val="clear" w:color="auto" w:fill="FFFFFF"/>
        </w:rPr>
      </w:pPr>
      <w:r w:rsidRPr="004A096A">
        <w:rPr>
          <w:b/>
          <w:sz w:val="28"/>
          <w:szCs w:val="28"/>
          <w:shd w:val="clear" w:color="auto" w:fill="FFFFFF"/>
        </w:rPr>
        <w:t>2</w:t>
      </w:r>
      <w:r w:rsidR="00B80FD2" w:rsidRPr="004A096A">
        <w:rPr>
          <w:b/>
          <w:sz w:val="28"/>
          <w:szCs w:val="28"/>
          <w:shd w:val="clear" w:color="auto" w:fill="FFFFFF"/>
        </w:rPr>
        <w:t>. Методи математичної статистики</w:t>
      </w:r>
      <w:r w:rsidR="00B80FD2" w:rsidRPr="004A096A">
        <w:rPr>
          <w:sz w:val="28"/>
          <w:szCs w:val="28"/>
          <w:shd w:val="clear" w:color="auto" w:fill="FFFFFF"/>
        </w:rPr>
        <w:t>: методи описової статистики</w:t>
      </w:r>
      <w:r w:rsidR="0034621D" w:rsidRPr="004A096A">
        <w:rPr>
          <w:sz w:val="28"/>
          <w:szCs w:val="28"/>
          <w:shd w:val="clear" w:color="auto" w:fill="FFFFFF"/>
        </w:rPr>
        <w:t xml:space="preserve"> (частотний аналіз, середнє значення, стандартне відхилення) та методи інференційної статистики:</w:t>
      </w:r>
      <w:r w:rsidR="00B80FD2" w:rsidRPr="004A096A">
        <w:rPr>
          <w:sz w:val="28"/>
          <w:szCs w:val="28"/>
          <w:shd w:val="clear" w:color="auto" w:fill="FFFFFF"/>
        </w:rPr>
        <w:t xml:space="preserve"> </w:t>
      </w:r>
      <w:r w:rsidR="0034621D" w:rsidRPr="004A096A">
        <w:rPr>
          <w:sz w:val="28"/>
          <w:szCs w:val="28"/>
          <w:shd w:val="clear" w:color="auto" w:fill="FFFFFF"/>
        </w:rPr>
        <w:t xml:space="preserve">непараметричний </w:t>
      </w:r>
      <w:r w:rsidR="0034621D" w:rsidRPr="004A096A">
        <w:rPr>
          <w:bCs/>
          <w:snapToGrid w:val="0"/>
          <w:sz w:val="28"/>
          <w:szCs w:val="28"/>
        </w:rPr>
        <w:t>критерій знакових рангів Вілкоксона, U-критерій Мана-Уітні,</w:t>
      </w:r>
      <w:r w:rsidR="008A4427" w:rsidRPr="004A096A">
        <w:rPr>
          <w:bCs/>
          <w:snapToGrid w:val="0"/>
          <w:sz w:val="28"/>
          <w:szCs w:val="28"/>
        </w:rPr>
        <w:t xml:space="preserve"> непараметричний кореляційний аналіз Спірмена, критерій Краскера-Уоліса,</w:t>
      </w:r>
      <w:r w:rsidR="0034621D" w:rsidRPr="004A096A">
        <w:rPr>
          <w:bCs/>
          <w:snapToGrid w:val="0"/>
          <w:sz w:val="28"/>
          <w:szCs w:val="28"/>
        </w:rPr>
        <w:t xml:space="preserve"> </w:t>
      </w:r>
      <w:r w:rsidR="008A4427" w:rsidRPr="004A096A">
        <w:rPr>
          <w:bCs/>
          <w:snapToGrid w:val="0"/>
          <w:sz w:val="28"/>
          <w:szCs w:val="28"/>
        </w:rPr>
        <w:t>t-критерій Ст’юдента, та кореляційний аналіз Пірсона.</w:t>
      </w:r>
      <w:r w:rsidR="00B80FD2" w:rsidRPr="004A096A">
        <w:rPr>
          <w:sz w:val="28"/>
          <w:szCs w:val="28"/>
          <w:shd w:val="clear" w:color="auto" w:fill="FFFFFF"/>
        </w:rPr>
        <w:t xml:space="preserve"> </w:t>
      </w:r>
    </w:p>
    <w:p w:rsidR="0017371A" w:rsidRPr="004A096A" w:rsidRDefault="0017371A" w:rsidP="00C94361">
      <w:pPr>
        <w:spacing w:line="360" w:lineRule="auto"/>
        <w:ind w:firstLine="709"/>
        <w:rPr>
          <w:sz w:val="28"/>
          <w:szCs w:val="28"/>
          <w:shd w:val="clear" w:color="auto" w:fill="FFFFFF"/>
        </w:rPr>
      </w:pPr>
    </w:p>
    <w:p w:rsidR="00F652DC" w:rsidRDefault="00F652DC" w:rsidP="00C94361">
      <w:pPr>
        <w:spacing w:line="360" w:lineRule="auto"/>
        <w:ind w:firstLine="709"/>
        <w:rPr>
          <w:b/>
          <w:sz w:val="28"/>
          <w:szCs w:val="28"/>
        </w:rPr>
      </w:pPr>
      <w:r w:rsidRPr="004A096A">
        <w:rPr>
          <w:b/>
          <w:sz w:val="28"/>
          <w:szCs w:val="28"/>
        </w:rPr>
        <w:t>Висновки до другого розділу</w:t>
      </w:r>
    </w:p>
    <w:p w:rsidR="0017371A" w:rsidRPr="004A096A" w:rsidRDefault="0017371A" w:rsidP="00C94361">
      <w:pPr>
        <w:spacing w:line="360" w:lineRule="auto"/>
        <w:ind w:firstLine="709"/>
        <w:rPr>
          <w:b/>
          <w:sz w:val="28"/>
          <w:szCs w:val="28"/>
        </w:rPr>
      </w:pPr>
    </w:p>
    <w:p w:rsidR="001D2300" w:rsidRDefault="00047C74" w:rsidP="00C94361">
      <w:pPr>
        <w:spacing w:line="360" w:lineRule="auto"/>
        <w:ind w:firstLine="709"/>
        <w:rPr>
          <w:sz w:val="28"/>
          <w:szCs w:val="28"/>
        </w:rPr>
      </w:pPr>
      <w:r w:rsidRPr="004A096A">
        <w:rPr>
          <w:sz w:val="28"/>
          <w:szCs w:val="28"/>
        </w:rPr>
        <w:t xml:space="preserve">У </w:t>
      </w:r>
      <w:r w:rsidR="00CF1AB5" w:rsidRPr="004A096A">
        <w:rPr>
          <w:sz w:val="28"/>
          <w:szCs w:val="28"/>
        </w:rPr>
        <w:t>другому</w:t>
      </w:r>
      <w:r w:rsidR="003C0CF4" w:rsidRPr="004A096A">
        <w:rPr>
          <w:sz w:val="28"/>
          <w:szCs w:val="28"/>
        </w:rPr>
        <w:t xml:space="preserve"> розділ</w:t>
      </w:r>
      <w:r w:rsidRPr="004A096A">
        <w:rPr>
          <w:sz w:val="28"/>
          <w:szCs w:val="28"/>
        </w:rPr>
        <w:t xml:space="preserve">і </w:t>
      </w:r>
      <w:r w:rsidR="00CF1AB5" w:rsidRPr="004A096A">
        <w:rPr>
          <w:sz w:val="28"/>
          <w:szCs w:val="28"/>
        </w:rPr>
        <w:t>наведено</w:t>
      </w:r>
      <w:r w:rsidR="003C0CF4" w:rsidRPr="004A096A">
        <w:rPr>
          <w:sz w:val="28"/>
          <w:szCs w:val="28"/>
        </w:rPr>
        <w:t xml:space="preserve"> </w:t>
      </w:r>
      <w:r w:rsidRPr="004A096A">
        <w:rPr>
          <w:rFonts w:eastAsia="Times New Roman"/>
          <w:sz w:val="28"/>
          <w:szCs w:val="28"/>
        </w:rPr>
        <w:t>організацію</w:t>
      </w:r>
      <w:r w:rsidR="003C0CF4" w:rsidRPr="004A096A">
        <w:rPr>
          <w:rFonts w:eastAsia="Times New Roman"/>
          <w:sz w:val="28"/>
          <w:szCs w:val="28"/>
        </w:rPr>
        <w:t xml:space="preserve"> проведення емпіричного дослідження. </w:t>
      </w:r>
      <w:r w:rsidR="003C0CF4" w:rsidRPr="004A096A">
        <w:rPr>
          <w:sz w:val="28"/>
          <w:szCs w:val="28"/>
        </w:rPr>
        <w:t xml:space="preserve">Він </w:t>
      </w:r>
      <w:r w:rsidR="00CF1AB5" w:rsidRPr="004A096A">
        <w:rPr>
          <w:sz w:val="28"/>
          <w:szCs w:val="28"/>
        </w:rPr>
        <w:t>включає два</w:t>
      </w:r>
      <w:r w:rsidR="003C0CF4" w:rsidRPr="004A096A">
        <w:rPr>
          <w:sz w:val="28"/>
          <w:szCs w:val="28"/>
        </w:rPr>
        <w:t xml:space="preserve"> підрозділи</w:t>
      </w:r>
      <w:r w:rsidR="00CF1AB5" w:rsidRPr="004A096A">
        <w:rPr>
          <w:sz w:val="28"/>
          <w:szCs w:val="28"/>
        </w:rPr>
        <w:t>. Перший підрозділ описує</w:t>
      </w:r>
      <w:r w:rsidRPr="004A096A">
        <w:rPr>
          <w:sz w:val="28"/>
          <w:szCs w:val="28"/>
        </w:rPr>
        <w:t xml:space="preserve"> </w:t>
      </w:r>
      <w:r w:rsidR="00CF1AB5" w:rsidRPr="004A096A">
        <w:rPr>
          <w:sz w:val="28"/>
          <w:szCs w:val="28"/>
        </w:rPr>
        <w:t>процес проведення емпіричного дослідження, його етапи, експериментальну</w:t>
      </w:r>
      <w:r w:rsidR="00B356B7">
        <w:rPr>
          <w:sz w:val="28"/>
          <w:szCs w:val="28"/>
        </w:rPr>
        <w:t xml:space="preserve"> гіпотезу та підбір ви</w:t>
      </w:r>
      <w:r w:rsidR="00CF1AB5" w:rsidRPr="004A096A">
        <w:rPr>
          <w:sz w:val="28"/>
          <w:szCs w:val="28"/>
        </w:rPr>
        <w:t xml:space="preserve">бірки. </w:t>
      </w:r>
      <w:r w:rsidRPr="004A096A">
        <w:rPr>
          <w:sz w:val="28"/>
          <w:szCs w:val="28"/>
        </w:rPr>
        <w:t>власне процесу проведення</w:t>
      </w:r>
      <w:r w:rsidR="003C0CF4" w:rsidRPr="004A096A">
        <w:rPr>
          <w:sz w:val="28"/>
          <w:szCs w:val="28"/>
        </w:rPr>
        <w:t xml:space="preserve"> емпіричного дослідження. </w:t>
      </w:r>
      <w:r w:rsidR="00CF1AB5" w:rsidRPr="004A096A">
        <w:rPr>
          <w:sz w:val="28"/>
          <w:szCs w:val="28"/>
        </w:rPr>
        <w:t xml:space="preserve">До дослідження було залучено 110 осіб: 51 чоловік та 59 жінок </w:t>
      </w:r>
      <w:r w:rsidR="003C0CF4" w:rsidRPr="004A096A">
        <w:rPr>
          <w:sz w:val="28"/>
          <w:szCs w:val="28"/>
        </w:rPr>
        <w:t xml:space="preserve">віком від </w:t>
      </w:r>
      <w:r w:rsidR="00CF1AB5" w:rsidRPr="004A096A">
        <w:rPr>
          <w:sz w:val="28"/>
          <w:szCs w:val="28"/>
        </w:rPr>
        <w:t>18</w:t>
      </w:r>
      <w:r w:rsidR="00C94361" w:rsidRPr="004A096A">
        <w:rPr>
          <w:sz w:val="28"/>
          <w:szCs w:val="28"/>
        </w:rPr>
        <w:t xml:space="preserve"> до 6</w:t>
      </w:r>
      <w:r w:rsidR="00CF1AB5" w:rsidRPr="004A096A">
        <w:rPr>
          <w:sz w:val="28"/>
          <w:szCs w:val="28"/>
        </w:rPr>
        <w:t>8</w:t>
      </w:r>
      <w:r w:rsidR="004B7683" w:rsidRPr="004A096A">
        <w:rPr>
          <w:sz w:val="28"/>
          <w:szCs w:val="28"/>
        </w:rPr>
        <w:t xml:space="preserve"> років. </w:t>
      </w:r>
      <w:r w:rsidRPr="004A096A">
        <w:rPr>
          <w:sz w:val="28"/>
          <w:szCs w:val="28"/>
        </w:rPr>
        <w:t>Емпіричне дослідження</w:t>
      </w:r>
      <w:r w:rsidR="004B7683" w:rsidRPr="004A096A">
        <w:rPr>
          <w:sz w:val="28"/>
          <w:szCs w:val="28"/>
        </w:rPr>
        <w:t xml:space="preserve"> проводилось</w:t>
      </w:r>
      <w:r w:rsidRPr="004A096A">
        <w:rPr>
          <w:sz w:val="28"/>
          <w:szCs w:val="28"/>
        </w:rPr>
        <w:t xml:space="preserve"> </w:t>
      </w:r>
      <w:r w:rsidR="00C94361" w:rsidRPr="004A096A">
        <w:rPr>
          <w:sz w:val="28"/>
          <w:szCs w:val="28"/>
        </w:rPr>
        <w:t>у період з 2020 по 2021</w:t>
      </w:r>
      <w:r w:rsidRPr="004A096A">
        <w:rPr>
          <w:sz w:val="28"/>
          <w:szCs w:val="28"/>
        </w:rPr>
        <w:t xml:space="preserve"> рік</w:t>
      </w:r>
      <w:r w:rsidR="004B7683" w:rsidRPr="004A096A">
        <w:rPr>
          <w:sz w:val="28"/>
          <w:szCs w:val="28"/>
        </w:rPr>
        <w:t>.</w:t>
      </w:r>
      <w:r w:rsidR="00C94361" w:rsidRPr="004A096A">
        <w:rPr>
          <w:sz w:val="28"/>
          <w:szCs w:val="28"/>
        </w:rPr>
        <w:t xml:space="preserve"> </w:t>
      </w:r>
    </w:p>
    <w:p w:rsidR="003C0CF4" w:rsidRPr="004A096A" w:rsidRDefault="00CF1AB5" w:rsidP="00C94361">
      <w:pPr>
        <w:spacing w:line="360" w:lineRule="auto"/>
        <w:ind w:firstLine="709"/>
        <w:rPr>
          <w:sz w:val="28"/>
          <w:szCs w:val="28"/>
        </w:rPr>
      </w:pPr>
      <w:r w:rsidRPr="004A096A">
        <w:rPr>
          <w:sz w:val="28"/>
          <w:szCs w:val="28"/>
        </w:rPr>
        <w:t xml:space="preserve">У другому підрозділі наводяться </w:t>
      </w:r>
      <w:r w:rsidR="003C0CF4" w:rsidRPr="004A096A">
        <w:rPr>
          <w:sz w:val="28"/>
          <w:szCs w:val="28"/>
        </w:rPr>
        <w:t>обрані методи емпіричного дослідження</w:t>
      </w:r>
      <w:r w:rsidRPr="004A096A">
        <w:rPr>
          <w:sz w:val="28"/>
          <w:szCs w:val="28"/>
        </w:rPr>
        <w:t xml:space="preserve">. Зокрема, наводиться опис анкети для опитування осіб, що досліджувалися, </w:t>
      </w:r>
      <w:r w:rsidR="00047C74" w:rsidRPr="004A096A">
        <w:rPr>
          <w:sz w:val="28"/>
          <w:szCs w:val="28"/>
        </w:rPr>
        <w:t xml:space="preserve">психодіагностичних </w:t>
      </w:r>
      <w:r w:rsidR="003C0CF4" w:rsidRPr="004A096A">
        <w:rPr>
          <w:sz w:val="28"/>
          <w:szCs w:val="28"/>
        </w:rPr>
        <w:t>методик</w:t>
      </w:r>
      <w:r w:rsidR="00A32A3B" w:rsidRPr="004A096A">
        <w:rPr>
          <w:sz w:val="28"/>
          <w:szCs w:val="28"/>
        </w:rPr>
        <w:t xml:space="preserve"> обраних для дослідження психологічної безпеки особистості. Психодіагностичний інструментарій складався з наступних методик: </w:t>
      </w:r>
      <w:r w:rsidR="00A32A3B" w:rsidRPr="004A096A">
        <w:rPr>
          <w:bCs/>
          <w:snapToGrid w:val="0"/>
          <w:sz w:val="28"/>
          <w:szCs w:val="28"/>
        </w:rPr>
        <w:t xml:space="preserve">опитувальник базисних переконань </w:t>
      </w:r>
      <w:r w:rsidR="00A32A3B" w:rsidRPr="004A096A">
        <w:rPr>
          <w:sz w:val="28"/>
          <w:szCs w:val="28"/>
        </w:rPr>
        <w:t xml:space="preserve">розроблений автором Ронні </w:t>
      </w:r>
      <w:r w:rsidR="00A32A3B" w:rsidRPr="004A096A">
        <w:rPr>
          <w:bCs/>
          <w:snapToGrid w:val="0"/>
          <w:sz w:val="28"/>
          <w:szCs w:val="28"/>
        </w:rPr>
        <w:t>Янов-Бульман у 1989 році</w:t>
      </w:r>
      <w:r w:rsidR="00A32A3B" w:rsidRPr="004A096A">
        <w:rPr>
          <w:sz w:val="28"/>
          <w:szCs w:val="28"/>
        </w:rPr>
        <w:t xml:space="preserve"> </w:t>
      </w:r>
      <w:r w:rsidR="00C94361" w:rsidRPr="004A096A">
        <w:rPr>
          <w:rFonts w:eastAsia="Times New Roman"/>
          <w:sz w:val="28"/>
          <w:szCs w:val="28"/>
          <w:lang w:eastAsia="uk-UA"/>
        </w:rPr>
        <w:t xml:space="preserve">та </w:t>
      </w:r>
      <w:r w:rsidR="00A32A3B" w:rsidRPr="004A096A">
        <w:rPr>
          <w:bCs/>
          <w:snapToGrid w:val="0"/>
          <w:sz w:val="28"/>
          <w:szCs w:val="28"/>
        </w:rPr>
        <w:t>опитувальник проактивної долаючої поведінки створений E. Greenglas, R. Schwarzer і D. Taubert.</w:t>
      </w:r>
      <w:r w:rsidR="00A32A3B" w:rsidRPr="004A096A">
        <w:rPr>
          <w:sz w:val="28"/>
          <w:szCs w:val="28"/>
        </w:rPr>
        <w:t xml:space="preserve"> Обрані методики дозволяють</w:t>
      </w:r>
      <w:r w:rsidR="003C0CF4" w:rsidRPr="004A096A">
        <w:rPr>
          <w:sz w:val="28"/>
          <w:szCs w:val="28"/>
        </w:rPr>
        <w:t xml:space="preserve"> </w:t>
      </w:r>
      <w:r w:rsidR="00C94361" w:rsidRPr="004A096A">
        <w:rPr>
          <w:sz w:val="28"/>
          <w:szCs w:val="28"/>
        </w:rPr>
        <w:t xml:space="preserve">дослідити </w:t>
      </w:r>
      <w:r w:rsidR="00A32A3B" w:rsidRPr="004A096A">
        <w:rPr>
          <w:sz w:val="28"/>
          <w:szCs w:val="28"/>
        </w:rPr>
        <w:t>базисні переконання особистості, що описують психологічне відчуття безпеки, копінг стратегій, та порівняти дані параметри між чоловіками та жінками.</w:t>
      </w:r>
      <w:r w:rsidR="00E02B1E" w:rsidRPr="004A096A">
        <w:rPr>
          <w:sz w:val="28"/>
          <w:szCs w:val="28"/>
        </w:rPr>
        <w:t xml:space="preserve"> </w:t>
      </w:r>
    </w:p>
    <w:p w:rsidR="003C0CF4" w:rsidRPr="004A096A" w:rsidRDefault="003C0CF4" w:rsidP="00C94361">
      <w:pPr>
        <w:spacing w:line="360" w:lineRule="auto"/>
        <w:ind w:firstLine="709"/>
        <w:rPr>
          <w:b/>
          <w:sz w:val="28"/>
          <w:szCs w:val="28"/>
        </w:rPr>
      </w:pPr>
    </w:p>
    <w:p w:rsidR="00FC7410" w:rsidRPr="004A096A" w:rsidRDefault="00FC7410" w:rsidP="00C94361">
      <w:pPr>
        <w:spacing w:line="360" w:lineRule="auto"/>
        <w:ind w:firstLine="709"/>
        <w:jc w:val="left"/>
        <w:rPr>
          <w:b/>
          <w:sz w:val="28"/>
          <w:szCs w:val="28"/>
        </w:rPr>
      </w:pPr>
      <w:r w:rsidRPr="004A096A">
        <w:rPr>
          <w:b/>
          <w:sz w:val="28"/>
          <w:szCs w:val="28"/>
        </w:rPr>
        <w:br w:type="page"/>
      </w:r>
    </w:p>
    <w:p w:rsidR="006405AB" w:rsidRPr="004A096A" w:rsidRDefault="006405AB" w:rsidP="006405AB">
      <w:pPr>
        <w:spacing w:line="360" w:lineRule="auto"/>
        <w:rPr>
          <w:b/>
          <w:sz w:val="28"/>
          <w:szCs w:val="28"/>
        </w:rPr>
      </w:pPr>
      <w:r w:rsidRPr="004A096A">
        <w:rPr>
          <w:b/>
          <w:sz w:val="28"/>
          <w:szCs w:val="28"/>
        </w:rPr>
        <w:t xml:space="preserve">РОЗДІЛ 3. </w:t>
      </w:r>
      <w:r w:rsidR="00EF6DBA" w:rsidRPr="004A096A">
        <w:rPr>
          <w:b/>
          <w:sz w:val="28"/>
          <w:szCs w:val="28"/>
        </w:rPr>
        <w:t>РЕЗУЛЬТАТИ ДОСЛІДЖЕННЯ ГЕНДЕРНИХ ОСОБЛИВОСТЕЙ ГЕНДЕРНИХ ОСОБЛИВОСТЕЙ УЯВЛЕНЬ ПРО ПСИХОЛОГІЧНУ БЕЗПЕКУ ОСОБИСТОСТІ.</w:t>
      </w:r>
    </w:p>
    <w:p w:rsidR="006405AB" w:rsidRPr="004A096A" w:rsidRDefault="006405AB" w:rsidP="006405AB">
      <w:pPr>
        <w:pStyle w:val="aa"/>
        <w:ind w:firstLine="709"/>
        <w:jc w:val="both"/>
        <w:rPr>
          <w:b/>
          <w:bCs/>
          <w:snapToGrid w:val="0"/>
          <w:szCs w:val="28"/>
          <w:lang w:val="uk-UA"/>
        </w:rPr>
      </w:pPr>
    </w:p>
    <w:p w:rsidR="006405AB" w:rsidRDefault="006405AB" w:rsidP="006405AB">
      <w:pPr>
        <w:pStyle w:val="aa"/>
        <w:ind w:firstLine="709"/>
        <w:jc w:val="both"/>
        <w:rPr>
          <w:b/>
          <w:bCs/>
          <w:snapToGrid w:val="0"/>
          <w:szCs w:val="28"/>
          <w:lang w:val="uk-UA"/>
        </w:rPr>
      </w:pPr>
      <w:r w:rsidRPr="004A096A">
        <w:rPr>
          <w:b/>
          <w:bCs/>
          <w:snapToGrid w:val="0"/>
          <w:szCs w:val="28"/>
          <w:lang w:val="uk-UA"/>
        </w:rPr>
        <w:t>3.1. Соціально-демографічні характеристики залучених до дослідження осіб</w:t>
      </w:r>
    </w:p>
    <w:p w:rsidR="0017371A" w:rsidRPr="004A096A" w:rsidRDefault="0017371A" w:rsidP="006405AB">
      <w:pPr>
        <w:pStyle w:val="aa"/>
        <w:ind w:firstLine="709"/>
        <w:jc w:val="both"/>
        <w:rPr>
          <w:b/>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На першому етапі дослідження проаналізували соціально-демографічні характеристики досліджених осіб. До опитування залучили 110 дорослих чоловіків та жінок. Опис гендерної та вікової структури вибірки наведено в таблиці 3.1.1.</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3.1.1. Гендерна та вікова структура вибірки</w:t>
      </w:r>
    </w:p>
    <w:tbl>
      <w:tblPr>
        <w:tblStyle w:val="a9"/>
        <w:tblW w:w="0" w:type="auto"/>
        <w:tblInd w:w="819" w:type="dxa"/>
        <w:tblLook w:val="04A0" w:firstRow="1" w:lastRow="0" w:firstColumn="1" w:lastColumn="0" w:noHBand="0" w:noVBand="1"/>
      </w:tblPr>
      <w:tblGrid>
        <w:gridCol w:w="1132"/>
        <w:gridCol w:w="1825"/>
        <w:gridCol w:w="2268"/>
        <w:gridCol w:w="2016"/>
      </w:tblGrid>
      <w:tr w:rsidR="006405AB" w:rsidRPr="004A096A" w:rsidTr="00600FA1">
        <w:tc>
          <w:tcPr>
            <w:tcW w:w="5225" w:type="dxa"/>
            <w:gridSpan w:val="3"/>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Показник</w:t>
            </w:r>
          </w:p>
        </w:tc>
        <w:tc>
          <w:tcPr>
            <w:tcW w:w="2016"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Значення</w:t>
            </w:r>
          </w:p>
        </w:tc>
      </w:tr>
      <w:tr w:rsidR="006405AB" w:rsidRPr="004A096A" w:rsidTr="00600FA1">
        <w:tc>
          <w:tcPr>
            <w:tcW w:w="2957" w:type="dxa"/>
            <w:gridSpan w:val="2"/>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Стать</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Жінки</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59 (53,6%)</w:t>
            </w:r>
          </w:p>
        </w:tc>
      </w:tr>
      <w:tr w:rsidR="006405AB" w:rsidRPr="004A096A" w:rsidTr="00600FA1">
        <w:tc>
          <w:tcPr>
            <w:tcW w:w="2957" w:type="dxa"/>
            <w:gridSpan w:val="2"/>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Чоловіки</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 (46,4%)</w:t>
            </w:r>
          </w:p>
        </w:tc>
      </w:tr>
      <w:tr w:rsidR="006405AB" w:rsidRPr="004A096A" w:rsidTr="00600FA1">
        <w:tc>
          <w:tcPr>
            <w:tcW w:w="11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Вік</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18 - 66</w:t>
            </w:r>
          </w:p>
        </w:tc>
      </w:tr>
      <w:tr w:rsidR="006405AB" w:rsidRPr="004A096A" w:rsidTr="00600FA1">
        <w:tc>
          <w:tcPr>
            <w:tcW w:w="11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35,12 (10,01)</w:t>
            </w:r>
          </w:p>
        </w:tc>
      </w:tr>
      <w:tr w:rsidR="006405AB" w:rsidRPr="004A096A" w:rsidTr="00600FA1">
        <w:tc>
          <w:tcPr>
            <w:tcW w:w="11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18 - 68</w:t>
            </w:r>
          </w:p>
        </w:tc>
      </w:tr>
      <w:tr w:rsidR="006405AB" w:rsidRPr="004A096A" w:rsidTr="00600FA1">
        <w:tc>
          <w:tcPr>
            <w:tcW w:w="11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32,37 (12,61)</w:t>
            </w:r>
          </w:p>
        </w:tc>
      </w:tr>
      <w:tr w:rsidR="006405AB" w:rsidRPr="004A096A" w:rsidTr="00600FA1">
        <w:tc>
          <w:tcPr>
            <w:tcW w:w="11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18 - 68</w:t>
            </w:r>
          </w:p>
        </w:tc>
      </w:tr>
      <w:tr w:rsidR="006405AB" w:rsidRPr="004A096A" w:rsidTr="00600FA1">
        <w:tc>
          <w:tcPr>
            <w:tcW w:w="11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33,65 (11,51)</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M (SD) – середнє значення та стандартне відхилення</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З таблиці 3.1.1. видно, що вибірка складалась з приблизно рівної кількості чоловіків та жінок: 51 чоловік (46,4%) та 59 жінок (53,6%). Вік опитаних коливався від 18 до 68 років із середнім значенням 33,65±11,51 років. Середній вік чоловіків складав 32,15±10,01, тоді як середній вік жінок складав 32,37±12,61. За t-критерієм Ст’юдента, достовірної різниці між віком чоловіків та жінок не виявлено. </w:t>
      </w:r>
    </w:p>
    <w:p w:rsidR="006405AB" w:rsidRDefault="006405AB" w:rsidP="006405AB">
      <w:pPr>
        <w:pStyle w:val="aa"/>
        <w:ind w:firstLine="709"/>
        <w:jc w:val="both"/>
        <w:rPr>
          <w:szCs w:val="28"/>
          <w:shd w:val="clear" w:color="auto" w:fill="FFFFFF"/>
          <w:lang w:val="uk-UA"/>
        </w:rPr>
      </w:pPr>
      <w:r w:rsidRPr="004A096A">
        <w:rPr>
          <w:bCs/>
          <w:snapToGrid w:val="0"/>
          <w:szCs w:val="28"/>
          <w:lang w:val="uk-UA"/>
        </w:rPr>
        <w:t>На наступному етапі дослідження аналізували сімейне положення опитаних осіб. Отримані дані наведено в таблиці 3.1.2. Для порівняння різниці між чоловіками та жінками використовували критерій хі-квадрат Пірсона, який використовується для аналізу номінальних змінних [</w:t>
      </w:r>
      <w:r w:rsidR="00691FF9" w:rsidRPr="004A096A">
        <w:rPr>
          <w:szCs w:val="28"/>
          <w:shd w:val="clear" w:color="auto" w:fill="FFFFFF"/>
          <w:lang w:val="uk-UA"/>
        </w:rPr>
        <w:t>21</w:t>
      </w:r>
      <w:r w:rsidRPr="004A096A">
        <w:rPr>
          <w:szCs w:val="28"/>
          <w:shd w:val="clear" w:color="auto" w:fill="FFFFFF"/>
          <w:lang w:val="uk-UA"/>
        </w:rPr>
        <w:t>].</w:t>
      </w:r>
    </w:p>
    <w:p w:rsidR="001D2300" w:rsidRPr="004A096A" w:rsidRDefault="001D2300"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3.1.2. Сімейне положення опитаних осіб</w:t>
      </w:r>
    </w:p>
    <w:tbl>
      <w:tblPr>
        <w:tblStyle w:val="a9"/>
        <w:tblW w:w="0" w:type="auto"/>
        <w:tblInd w:w="819" w:type="dxa"/>
        <w:tblLook w:val="04A0" w:firstRow="1" w:lastRow="0" w:firstColumn="1" w:lastColumn="0" w:noHBand="0" w:noVBand="1"/>
      </w:tblPr>
      <w:tblGrid>
        <w:gridCol w:w="1532"/>
        <w:gridCol w:w="1825"/>
        <w:gridCol w:w="2668"/>
        <w:gridCol w:w="2016"/>
      </w:tblGrid>
      <w:tr w:rsidR="006405AB" w:rsidRPr="004A096A" w:rsidTr="00600FA1">
        <w:tc>
          <w:tcPr>
            <w:tcW w:w="6025" w:type="dxa"/>
            <w:gridSpan w:val="3"/>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Показник</w:t>
            </w:r>
          </w:p>
        </w:tc>
        <w:tc>
          <w:tcPr>
            <w:tcW w:w="2016"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Кількість (%)</w:t>
            </w:r>
          </w:p>
        </w:tc>
      </w:tr>
      <w:tr w:rsidR="006405AB" w:rsidRPr="004A096A" w:rsidTr="00600FA1">
        <w:tc>
          <w:tcPr>
            <w:tcW w:w="15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Сімейне положення</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Неодружений</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16 (31,4%)</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Одружений</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28 (54,9%)</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Розлучений</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 (7,8%)</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Вдовець</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 (5,9%)</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Незаміжня</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23 (39,0%)</w:t>
            </w:r>
          </w:p>
        </w:tc>
      </w:tr>
      <w:tr w:rsidR="006405AB" w:rsidRPr="004A096A" w:rsidTr="00600FA1">
        <w:trPr>
          <w:trHeight w:val="72"/>
        </w:trPr>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Заміжня</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24 (40,7%)</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Розлучена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 (13,6%)</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Вдова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 (6,8%)</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Неодружений(а)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39 (35,5%)</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Одружений(а)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52 (47,3%)</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Розлучений(а)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12 (10,9%)</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6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Вдовець/вдова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 (6,4%)</w:t>
            </w:r>
          </w:p>
        </w:tc>
      </w:tr>
    </w:tbl>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З таблиці 3.1.2. видно, що більшість опитаних були одружені (47,3% загальної вибірки). Далі, 35,5% опитаних були неодружені, 10,9% - розлучені, а 6,4 – вдови чи вдівці. При цьому, заміжніх жінок було менше ніж одружених чоловіків – 40,7% у порівнянні з 54,9% відповідно. Незаміжніх жінок було більше, ніж незаміжніх чоловіків – 39,0% у порівнянні з 31,4%, відповідно. Також, відсоток розлучених жінок був також вищім – 13,6% у порівнянні з 7,8% розлучених чоловіків. Нарешті, більший відсоток вдів ніж вдівців було зафіксовано – 6,8% вдів та 5,9% вдівців. Однак, аналіз за допомогою критерію хі-квадрат Пірсона не виявив достовірної різниці між чоловіками та жінками в сімейному статусі.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досліджували рівень освіти опитаних осіб. Результати аналізу наведено в таблиці 3.1.3. Для порівняння різниці між чоловіками та жінками використовували критерій хі-квадрат Пірсона [</w:t>
      </w:r>
      <w:r w:rsidR="00691FF9" w:rsidRPr="004A096A">
        <w:rPr>
          <w:szCs w:val="28"/>
          <w:shd w:val="clear" w:color="auto" w:fill="FFFFFF"/>
          <w:lang w:val="uk-UA"/>
        </w:rPr>
        <w:t>21</w:t>
      </w:r>
      <w:r w:rsidRPr="004A096A">
        <w:rPr>
          <w:szCs w:val="28"/>
          <w:shd w:val="clear" w:color="auto" w:fill="FFFFFF"/>
          <w:lang w:val="uk-UA"/>
        </w:rPr>
        <w:t>].</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p>
    <w:p w:rsidR="00691FF9" w:rsidRPr="004A096A" w:rsidRDefault="00691F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3.1.3. Рівень освіті опитаних осіб</w:t>
      </w:r>
    </w:p>
    <w:tbl>
      <w:tblPr>
        <w:tblStyle w:val="a9"/>
        <w:tblW w:w="0" w:type="auto"/>
        <w:tblInd w:w="819" w:type="dxa"/>
        <w:tblLook w:val="04A0" w:firstRow="1" w:lastRow="0" w:firstColumn="1" w:lastColumn="0" w:noHBand="0" w:noVBand="1"/>
      </w:tblPr>
      <w:tblGrid>
        <w:gridCol w:w="1532"/>
        <w:gridCol w:w="1726"/>
        <w:gridCol w:w="2767"/>
        <w:gridCol w:w="2016"/>
      </w:tblGrid>
      <w:tr w:rsidR="006405AB" w:rsidRPr="004A096A" w:rsidTr="00600FA1">
        <w:tc>
          <w:tcPr>
            <w:tcW w:w="6025" w:type="dxa"/>
            <w:gridSpan w:val="3"/>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Показник</w:t>
            </w:r>
          </w:p>
        </w:tc>
        <w:tc>
          <w:tcPr>
            <w:tcW w:w="2016"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Кількість (%)</w:t>
            </w:r>
          </w:p>
        </w:tc>
      </w:tr>
      <w:tr w:rsidR="006405AB" w:rsidRPr="004A096A" w:rsidTr="00600FA1">
        <w:tc>
          <w:tcPr>
            <w:tcW w:w="15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Рівень освіти</w:t>
            </w:r>
          </w:p>
        </w:tc>
        <w:tc>
          <w:tcPr>
            <w:tcW w:w="1726"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Середня спеціальна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17 (33,3%)</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Вища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31 (60,8%)</w:t>
            </w:r>
          </w:p>
        </w:tc>
      </w:tr>
      <w:tr w:rsidR="006405AB" w:rsidRPr="004A096A" w:rsidTr="00600FA1">
        <w:trPr>
          <w:trHeight w:val="356"/>
        </w:trPr>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Дві та більше вищих</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 (5,9%)</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Середня спеціальна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21 (35,6%)</w:t>
            </w:r>
          </w:p>
        </w:tc>
      </w:tr>
      <w:tr w:rsidR="006405AB" w:rsidRPr="004A096A" w:rsidTr="00600FA1">
        <w:trPr>
          <w:trHeight w:val="72"/>
        </w:trPr>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Вища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36 (61,0%)</w:t>
            </w:r>
          </w:p>
        </w:tc>
      </w:tr>
      <w:tr w:rsidR="006405AB" w:rsidRPr="004A096A" w:rsidTr="00600FA1">
        <w:trPr>
          <w:trHeight w:val="314"/>
        </w:trPr>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Дві та більше вищих</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 (3,4%)</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Середня спеціальна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38 (34,5%)</w:t>
            </w:r>
          </w:p>
        </w:tc>
      </w:tr>
      <w:tr w:rsidR="006405AB" w:rsidRPr="004A096A" w:rsidTr="00600FA1">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Вища</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 (60,9%)</w:t>
            </w:r>
          </w:p>
        </w:tc>
      </w:tr>
      <w:tr w:rsidR="006405AB" w:rsidRPr="004A096A" w:rsidTr="00600FA1">
        <w:trPr>
          <w:trHeight w:val="64"/>
        </w:trPr>
        <w:tc>
          <w:tcPr>
            <w:tcW w:w="1532" w:type="dxa"/>
            <w:vMerge/>
            <w:vAlign w:val="center"/>
          </w:tcPr>
          <w:p w:rsidR="006405AB" w:rsidRPr="004A096A" w:rsidRDefault="006405AB" w:rsidP="00600FA1">
            <w:pPr>
              <w:pStyle w:val="aa"/>
              <w:spacing w:line="240" w:lineRule="auto"/>
              <w:jc w:val="center"/>
              <w:rPr>
                <w:bCs/>
                <w:snapToGrid w:val="0"/>
                <w:szCs w:val="28"/>
                <w:lang w:val="uk-UA"/>
              </w:rPr>
            </w:pPr>
          </w:p>
        </w:tc>
        <w:tc>
          <w:tcPr>
            <w:tcW w:w="1726" w:type="dxa"/>
            <w:vMerge/>
            <w:vAlign w:val="center"/>
          </w:tcPr>
          <w:p w:rsidR="006405AB" w:rsidRPr="004A096A" w:rsidRDefault="006405AB" w:rsidP="00600FA1">
            <w:pPr>
              <w:pStyle w:val="aa"/>
              <w:spacing w:line="240" w:lineRule="auto"/>
              <w:jc w:val="center"/>
              <w:rPr>
                <w:bCs/>
                <w:snapToGrid w:val="0"/>
                <w:szCs w:val="28"/>
                <w:lang w:val="uk-UA"/>
              </w:rPr>
            </w:pPr>
          </w:p>
        </w:tc>
        <w:tc>
          <w:tcPr>
            <w:tcW w:w="2767"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Дві та більше вищих</w:t>
            </w:r>
          </w:p>
        </w:tc>
        <w:tc>
          <w:tcPr>
            <w:tcW w:w="2016"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 (4,5%)</w:t>
            </w:r>
          </w:p>
        </w:tc>
      </w:tr>
    </w:tbl>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З таблиці 3.1.3 видно, що більшість опитаних (60,9% загальної вибірки) мала вищу освіту. Далі, 34,5% всіх опитаних мали середню спеціальну освіту та 4,5% мали дві та більше вищих освіти. Також не показано значної різниці між чоловіками та жінками у рівні освіти. Середню спеціальну освіту мати 33,3% чоловіків і 35,6% жінок, вищу освіту мали 60,8% чоловіків та 61,0% жінок, дві та більше вищих освіти мали 5,9% чоловіків та 3,4% жінок. Аналіз за допомогою критерію хі-квадрат Пірсона не виявив достовірної різниці між чоловіками та жінками в рівні освіти.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Надалі, досліджували різницю між чоловіками та жінками і рівні доходу та матеріальному благополуччі. А саме вивчали рівень доходу та наявність нерухомості, земельної ділянки та машини. Для порівняння рівня доходу чоловіків і жінок використовували U-критерій Мана-Уітні, оскільки розподілення цього показника відрізнялося від нормального. Цей критерій є непараметричним аналогом t-тесту. Він застосовується для кількісних даних для перевірки значущості різниці між середніми двох груп [</w:t>
      </w:r>
      <w:r w:rsidR="00691FF9" w:rsidRPr="004A096A">
        <w:rPr>
          <w:bCs/>
          <w:snapToGrid w:val="0"/>
          <w:szCs w:val="28"/>
          <w:lang w:val="uk-UA"/>
        </w:rPr>
        <w:t>22</w:t>
      </w:r>
      <w:r w:rsidRPr="004A096A">
        <w:rPr>
          <w:bCs/>
          <w:snapToGrid w:val="0"/>
          <w:szCs w:val="28"/>
          <w:lang w:val="uk-UA"/>
        </w:rPr>
        <w:t>]. Для аналізу різниці наявності нерухомості, землі та машини використовували критерій хі-квадрат Пірсона [</w:t>
      </w:r>
      <w:r w:rsidR="00691FF9" w:rsidRPr="004A096A">
        <w:rPr>
          <w:szCs w:val="28"/>
          <w:shd w:val="clear" w:color="auto" w:fill="FFFFFF"/>
          <w:lang w:val="uk-UA"/>
        </w:rPr>
        <w:t>21</w:t>
      </w:r>
      <w:r w:rsidRPr="004A096A">
        <w:rPr>
          <w:szCs w:val="28"/>
          <w:shd w:val="clear" w:color="auto" w:fill="FFFFFF"/>
          <w:lang w:val="uk-UA"/>
        </w:rPr>
        <w:t xml:space="preserve">]. </w:t>
      </w:r>
      <w:r w:rsidRPr="004A096A">
        <w:rPr>
          <w:bCs/>
          <w:snapToGrid w:val="0"/>
          <w:szCs w:val="28"/>
          <w:lang w:val="uk-UA"/>
        </w:rPr>
        <w:t xml:space="preserve">Результати дослідження наведено в таблиці 3.1.4. </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p>
    <w:p w:rsidR="00BA37F9" w:rsidRPr="004A096A" w:rsidRDefault="00BA37F9" w:rsidP="006405AB">
      <w:pPr>
        <w:pStyle w:val="aa"/>
        <w:ind w:firstLine="709"/>
        <w:jc w:val="both"/>
        <w:rPr>
          <w:bCs/>
          <w:snapToGrid w:val="0"/>
          <w:szCs w:val="28"/>
          <w:lang w:val="uk-UA"/>
        </w:rPr>
      </w:pPr>
    </w:p>
    <w:p w:rsidR="00BA37F9" w:rsidRPr="004A096A" w:rsidRDefault="00BA37F9" w:rsidP="006405AB">
      <w:pPr>
        <w:pStyle w:val="aa"/>
        <w:ind w:firstLine="709"/>
        <w:jc w:val="both"/>
        <w:rPr>
          <w:bCs/>
          <w:snapToGrid w:val="0"/>
          <w:szCs w:val="28"/>
          <w:lang w:val="uk-UA"/>
        </w:rPr>
      </w:pPr>
    </w:p>
    <w:p w:rsidR="006405AB" w:rsidRPr="004A096A" w:rsidRDefault="006405AB" w:rsidP="006405AB">
      <w:pPr>
        <w:pStyle w:val="aa"/>
        <w:ind w:firstLine="709"/>
        <w:jc w:val="both"/>
        <w:rPr>
          <w:b/>
          <w:bCs/>
          <w:snapToGrid w:val="0"/>
          <w:szCs w:val="28"/>
          <w:lang w:val="uk-UA"/>
        </w:rPr>
      </w:pPr>
      <w:r w:rsidRPr="004A096A">
        <w:rPr>
          <w:bCs/>
          <w:snapToGrid w:val="0"/>
          <w:szCs w:val="28"/>
          <w:lang w:val="uk-UA"/>
        </w:rPr>
        <w:t>Таблиця 3.1.</w:t>
      </w:r>
      <w:r w:rsidR="008B1CE7" w:rsidRPr="004A096A">
        <w:rPr>
          <w:bCs/>
          <w:snapToGrid w:val="0"/>
          <w:szCs w:val="28"/>
          <w:lang w:val="uk-UA"/>
        </w:rPr>
        <w:t>4</w:t>
      </w:r>
      <w:r w:rsidRPr="004A096A">
        <w:rPr>
          <w:bCs/>
          <w:snapToGrid w:val="0"/>
          <w:szCs w:val="28"/>
          <w:lang w:val="uk-UA"/>
        </w:rPr>
        <w:t>. Рівень доходу опитаних осіб</w:t>
      </w:r>
    </w:p>
    <w:tbl>
      <w:tblPr>
        <w:tblStyle w:val="a9"/>
        <w:tblW w:w="0" w:type="auto"/>
        <w:tblInd w:w="819" w:type="dxa"/>
        <w:tblLook w:val="04A0" w:firstRow="1" w:lastRow="0" w:firstColumn="1" w:lastColumn="0" w:noHBand="0" w:noVBand="1"/>
      </w:tblPr>
      <w:tblGrid>
        <w:gridCol w:w="1732"/>
        <w:gridCol w:w="1760"/>
        <w:gridCol w:w="2142"/>
        <w:gridCol w:w="2892"/>
      </w:tblGrid>
      <w:tr w:rsidR="006405AB" w:rsidRPr="004A096A" w:rsidTr="00600FA1">
        <w:tc>
          <w:tcPr>
            <w:tcW w:w="5825" w:type="dxa"/>
            <w:gridSpan w:val="3"/>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Показник</w:t>
            </w:r>
          </w:p>
        </w:tc>
        <w:tc>
          <w:tcPr>
            <w:tcW w:w="3103"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Значення</w:t>
            </w:r>
          </w:p>
        </w:tc>
      </w:tr>
      <w:tr w:rsidR="006405AB" w:rsidRPr="004A096A" w:rsidTr="00600FA1">
        <w:tc>
          <w:tcPr>
            <w:tcW w:w="17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Рівень місячного доходу</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0 – 30000 грн.</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8989,71 (6713,10)*</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0 – 27000 грн.</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6200,85 (5522,45)</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Діапазон</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0 – 30000 грн.</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M (SD)</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7493,86 (6233,16)</w:t>
            </w:r>
          </w:p>
        </w:tc>
      </w:tr>
      <w:tr w:rsidR="006405AB" w:rsidRPr="004A096A" w:rsidTr="00600FA1">
        <w:tc>
          <w:tcPr>
            <w:tcW w:w="17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Нерухомість</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 (90,2%)+</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 (9,8%)</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43 (72,9%)</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16 (27,1%)</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89 (80,9%)</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21 (19,1%)</w:t>
            </w:r>
          </w:p>
        </w:tc>
      </w:tr>
      <w:tr w:rsidR="006405AB" w:rsidRPr="004A096A" w:rsidTr="00600FA1">
        <w:tc>
          <w:tcPr>
            <w:tcW w:w="17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Земельна ділянка</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15 (29,4%)</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36 (70,6%)</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13 (22,0%)</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 (78,0%)</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28 (25,5%)</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82 (74,5%)</w:t>
            </w:r>
          </w:p>
        </w:tc>
      </w:tr>
      <w:tr w:rsidR="006405AB" w:rsidRPr="004A096A" w:rsidTr="00600FA1">
        <w:tc>
          <w:tcPr>
            <w:tcW w:w="1732"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Машина</w:t>
            </w: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31 (60,8%)++</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20 (39,2%)</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14 (23,7%)</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45 (76,3%)</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Загальна вибірка</w:t>
            </w: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Так</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45 (40,9%)</w:t>
            </w:r>
          </w:p>
        </w:tc>
      </w:tr>
      <w:tr w:rsidR="006405AB" w:rsidRPr="004A096A" w:rsidTr="00600FA1">
        <w:tc>
          <w:tcPr>
            <w:tcW w:w="1732" w:type="dxa"/>
            <w:vMerge/>
            <w:vAlign w:val="center"/>
          </w:tcPr>
          <w:p w:rsidR="006405AB" w:rsidRPr="004A096A" w:rsidRDefault="006405AB" w:rsidP="00600FA1">
            <w:pPr>
              <w:pStyle w:val="aa"/>
              <w:spacing w:line="240" w:lineRule="auto"/>
              <w:jc w:val="center"/>
              <w:rPr>
                <w:bCs/>
                <w:snapToGrid w:val="0"/>
                <w:szCs w:val="28"/>
                <w:lang w:val="uk-UA"/>
              </w:rPr>
            </w:pPr>
          </w:p>
        </w:tc>
        <w:tc>
          <w:tcPr>
            <w:tcW w:w="1825" w:type="dxa"/>
            <w:vMerge/>
            <w:vAlign w:val="center"/>
          </w:tcPr>
          <w:p w:rsidR="006405AB" w:rsidRPr="004A096A" w:rsidRDefault="006405AB" w:rsidP="00600FA1">
            <w:pPr>
              <w:pStyle w:val="aa"/>
              <w:spacing w:line="240" w:lineRule="auto"/>
              <w:jc w:val="center"/>
              <w:rPr>
                <w:bCs/>
                <w:snapToGrid w:val="0"/>
                <w:szCs w:val="28"/>
                <w:lang w:val="uk-UA"/>
              </w:rPr>
            </w:pPr>
          </w:p>
        </w:tc>
        <w:tc>
          <w:tcPr>
            <w:tcW w:w="2268" w:type="dxa"/>
            <w:vAlign w:val="center"/>
          </w:tcPr>
          <w:p w:rsidR="006405AB" w:rsidRPr="004A096A" w:rsidRDefault="006405AB" w:rsidP="00600FA1">
            <w:pPr>
              <w:pStyle w:val="aa"/>
              <w:spacing w:line="240" w:lineRule="auto"/>
              <w:rPr>
                <w:bCs/>
                <w:snapToGrid w:val="0"/>
                <w:szCs w:val="28"/>
                <w:lang w:val="uk-UA"/>
              </w:rPr>
            </w:pPr>
            <w:r w:rsidRPr="004A096A">
              <w:rPr>
                <w:bCs/>
                <w:snapToGrid w:val="0"/>
                <w:szCs w:val="28"/>
                <w:lang w:val="uk-UA"/>
              </w:rPr>
              <w:t>Ні</w:t>
            </w:r>
          </w:p>
        </w:tc>
        <w:tc>
          <w:tcPr>
            <w:tcW w:w="310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 (59,1%)</w:t>
            </w:r>
          </w:p>
        </w:tc>
      </w:tr>
    </w:tbl>
    <w:p w:rsidR="006405AB" w:rsidRPr="004A096A" w:rsidRDefault="006405AB" w:rsidP="006405AB">
      <w:pPr>
        <w:pStyle w:val="aa"/>
        <w:ind w:firstLine="709"/>
        <w:jc w:val="both"/>
        <w:rPr>
          <w:bCs/>
          <w:snapToGrid w:val="0"/>
          <w:szCs w:val="28"/>
          <w:lang w:val="uk-UA"/>
        </w:rPr>
      </w:pPr>
      <w:r w:rsidRPr="004A096A">
        <w:rPr>
          <w:b/>
          <w:bCs/>
          <w:snapToGrid w:val="0"/>
          <w:szCs w:val="28"/>
          <w:lang w:val="uk-UA"/>
        </w:rPr>
        <w:t xml:space="preserve">Примітка. </w:t>
      </w:r>
      <w:r w:rsidRPr="004A096A">
        <w:rPr>
          <w:bCs/>
          <w:snapToGrid w:val="0"/>
          <w:szCs w:val="28"/>
          <w:lang w:val="uk-UA"/>
        </w:rPr>
        <w:t>M (SD) – середнє значення та стандартне відхилення;</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 - за U-критерієм Мана-Уітні різниця достовірна при p≤0,05;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за критерієм хі-квадрат Пірсона різниця достовірна при p≤0,05;</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за критерієм хі-квадрат Пірсона різниця достовірна при p≤0,001.</w:t>
      </w:r>
    </w:p>
    <w:p w:rsidR="006405AB" w:rsidRPr="004A096A" w:rsidRDefault="006405AB" w:rsidP="006405AB">
      <w:pPr>
        <w:pStyle w:val="aa"/>
        <w:ind w:firstLine="709"/>
        <w:jc w:val="both"/>
        <w:rPr>
          <w:bCs/>
          <w:snapToGrid w:val="0"/>
          <w:szCs w:val="28"/>
          <w:lang w:val="uk-UA"/>
        </w:rPr>
      </w:pPr>
    </w:p>
    <w:p w:rsidR="006405AB" w:rsidRPr="004A096A" w:rsidRDefault="008B1CE7" w:rsidP="006405AB">
      <w:pPr>
        <w:pStyle w:val="aa"/>
        <w:ind w:firstLine="709"/>
        <w:jc w:val="both"/>
        <w:rPr>
          <w:bCs/>
          <w:snapToGrid w:val="0"/>
          <w:szCs w:val="28"/>
          <w:lang w:val="uk-UA"/>
        </w:rPr>
      </w:pPr>
      <w:r w:rsidRPr="004A096A">
        <w:rPr>
          <w:bCs/>
          <w:snapToGrid w:val="0"/>
          <w:szCs w:val="28"/>
          <w:lang w:val="uk-UA"/>
        </w:rPr>
        <w:t>З таблиці 3.1.4</w:t>
      </w:r>
      <w:r w:rsidR="006405AB" w:rsidRPr="004A096A">
        <w:rPr>
          <w:bCs/>
          <w:snapToGrid w:val="0"/>
          <w:szCs w:val="28"/>
          <w:lang w:val="uk-UA"/>
        </w:rPr>
        <w:t xml:space="preserve"> видно, що рівень доходу опитаних людей коливався від 0 до 30000 гривень. Середній рівень доходу складав 7493,86±6233,16 грн. Також показано, що рівень доходу чоловіків був достовірно вищім за такий у жінок: 8989,71±6713,10 грн. у порівнянні з 6200,85±5522,45 грн. Також показано, що більша кількість чоловіків володіла нерухомістю у порівнянні з жінками. Так, 90,2% чоловіків мали квартиру чи будинок, у порівнянні з 72,9% жінок, які володіли нерухомістю. За критерієм хі-квадрат Пірсона, різниця між двома групами була достовірною. Стосовно наявності земельної ділянки, 29,4% чоловіків володіли землею, тоді як серед жінок лише 22,0% мали земельну ділянку. Однак, різниця між чоловіками і жінками не була достовірною за критерієм хі-квадрат Пірсона. Нарешті, 60,8% опитаних чоловіків мали машину, тоді як тільки 23,7% жінок володіли автомобілем. Різниця між двома групами була достовірною за критерієм хі-квадрат Пірсона Таким чином, показано, що чоловіки мали достовірно вищій місячний дохід та частіше володіли нерухомістю та автомобілем у порівнянні з жінками. </w:t>
      </w:r>
    </w:p>
    <w:p w:rsidR="0017371A" w:rsidRDefault="006405AB" w:rsidP="006405AB">
      <w:pPr>
        <w:pStyle w:val="aa"/>
        <w:ind w:firstLine="709"/>
        <w:jc w:val="both"/>
        <w:rPr>
          <w:bCs/>
          <w:snapToGrid w:val="0"/>
          <w:szCs w:val="28"/>
          <w:lang w:val="uk-UA"/>
        </w:rPr>
      </w:pPr>
      <w:r w:rsidRPr="004A096A">
        <w:rPr>
          <w:bCs/>
          <w:snapToGrid w:val="0"/>
          <w:szCs w:val="28"/>
          <w:lang w:val="uk-UA"/>
        </w:rPr>
        <w:t>Таким чином, на першому етапі дослідження оцінювали соціально-демографічні характеристики опитаних осіб та порівнювали показники між чоловіками та жінками. Показано, що вибірка складалась із дорослих людей обох тендерів. Вік чоловіків та жінок, залучених до дослідження, достовірно не відрізнявся. Стосовно сімейного положенні, більшість опитаних осіб були одружені проте були також неодружені, розлучені люди та вдови і вдівці. Достовірної різниці між чоловіками і жінками у сімейному положенні не виявлено. Далі, більшість опитаних мала вищу освіту, менша кількість мали середню спеціальну освіту, та незначний відсоток опитаних мав дві та більше вищих освіти. Рівень освіти не відрізнявся у чоловіків та жінок. Нарешті, показано. що рівень місячного доходу значно коливався, однак у середньому чоловіки заробляли більше ніж жінки. Також, більше чоловіків володіли нерухомістю та автомобілем у порівнянні з жінками. Таким чином, незважаючи на приблизно однаковий вік, рівень освіти та сімейне положення, чоловіки даної вибірки мали краще матеріальне положення у порівнянні з жінками.</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 </w:t>
      </w:r>
    </w:p>
    <w:p w:rsidR="006405AB" w:rsidRDefault="006405AB" w:rsidP="006405AB">
      <w:pPr>
        <w:pStyle w:val="aa"/>
        <w:ind w:firstLine="709"/>
        <w:jc w:val="both"/>
        <w:rPr>
          <w:b/>
          <w:bCs/>
          <w:snapToGrid w:val="0"/>
          <w:szCs w:val="28"/>
          <w:lang w:val="uk-UA"/>
        </w:rPr>
      </w:pPr>
      <w:r w:rsidRPr="004A096A">
        <w:rPr>
          <w:b/>
          <w:bCs/>
          <w:snapToGrid w:val="0"/>
          <w:szCs w:val="28"/>
          <w:lang w:val="uk-UA"/>
        </w:rPr>
        <w:t>3.2. Уявлення про безпеку представників різної статі</w:t>
      </w:r>
    </w:p>
    <w:p w:rsidR="0017371A" w:rsidRPr="004A096A" w:rsidRDefault="0017371A" w:rsidP="006405AB">
      <w:pPr>
        <w:pStyle w:val="aa"/>
        <w:ind w:firstLine="709"/>
        <w:jc w:val="both"/>
        <w:rPr>
          <w:b/>
          <w:bCs/>
          <w:snapToGrid w:val="0"/>
          <w:szCs w:val="28"/>
          <w:lang w:val="uk-UA"/>
        </w:rPr>
      </w:pPr>
    </w:p>
    <w:p w:rsidR="001D2300" w:rsidRDefault="006405AB" w:rsidP="006405AB">
      <w:pPr>
        <w:pStyle w:val="aa"/>
        <w:ind w:firstLine="709"/>
        <w:jc w:val="both"/>
        <w:rPr>
          <w:bCs/>
          <w:snapToGrid w:val="0"/>
          <w:szCs w:val="28"/>
          <w:lang w:val="uk-UA"/>
        </w:rPr>
      </w:pPr>
      <w:r w:rsidRPr="004A096A">
        <w:rPr>
          <w:bCs/>
          <w:snapToGrid w:val="0"/>
          <w:szCs w:val="28"/>
          <w:lang w:val="uk-UA"/>
        </w:rPr>
        <w:t>На наступному етапі досліджували, чи відрізняються уявлення про безпеку у представників різної статі. Для цього використовували опитув</w:t>
      </w:r>
      <w:r w:rsidR="00863053" w:rsidRPr="004A096A">
        <w:rPr>
          <w:bCs/>
          <w:snapToGrid w:val="0"/>
          <w:szCs w:val="28"/>
          <w:lang w:val="uk-UA"/>
        </w:rPr>
        <w:t>альник базисних переконань Янов-Бульман</w:t>
      </w:r>
      <w:r w:rsidRPr="004A096A">
        <w:rPr>
          <w:bCs/>
          <w:snapToGrid w:val="0"/>
          <w:szCs w:val="28"/>
          <w:lang w:val="uk-UA"/>
        </w:rPr>
        <w:t xml:space="preserve">. Базисні переконання демонструють імпліцитні, глобальні та стійкі уявлення особистості про навколишній світі і власне «Я». Ці уявлення значно впливають мислення, емоційний стан і поведінку людини та значною мірою визначають відчуття безпеки особистості в навколишньому світі. опитувальник </w:t>
      </w:r>
      <w:r w:rsidR="00863053" w:rsidRPr="004A096A">
        <w:rPr>
          <w:bCs/>
          <w:snapToGrid w:val="0"/>
          <w:szCs w:val="28"/>
          <w:lang w:val="uk-UA"/>
        </w:rPr>
        <w:t>Янов-Бульман</w:t>
      </w:r>
      <w:r w:rsidRPr="004A096A">
        <w:rPr>
          <w:bCs/>
          <w:snapToGrid w:val="0"/>
          <w:szCs w:val="28"/>
          <w:lang w:val="uk-UA"/>
        </w:rPr>
        <w:t xml:space="preserve"> оцінює базисні переконання особистості і містить п’ять шкал. </w:t>
      </w:r>
    </w:p>
    <w:p w:rsidR="001D2300" w:rsidRDefault="001D2300" w:rsidP="006405AB">
      <w:pPr>
        <w:pStyle w:val="aa"/>
        <w:ind w:firstLine="709"/>
        <w:jc w:val="both"/>
        <w:rPr>
          <w:bCs/>
          <w:snapToGrid w:val="0"/>
          <w:szCs w:val="28"/>
          <w:lang w:val="uk-UA"/>
        </w:rPr>
      </w:pPr>
      <w:r>
        <w:rPr>
          <w:bCs/>
          <w:snapToGrid w:val="0"/>
          <w:szCs w:val="28"/>
          <w:lang w:val="uk-UA"/>
        </w:rPr>
        <w:t xml:space="preserve">1. </w:t>
      </w:r>
      <w:r w:rsidR="006405AB" w:rsidRPr="004A096A">
        <w:rPr>
          <w:bCs/>
          <w:snapToGrid w:val="0"/>
          <w:szCs w:val="28"/>
          <w:lang w:val="uk-UA"/>
        </w:rPr>
        <w:t xml:space="preserve">Перша шкала оцінює переконання особистості про доброзичливість-ворожість навколишнього світу та відображає ідеї індивіда щодо безпечності навколишнього світу та можливості довіряти йому. </w:t>
      </w:r>
    </w:p>
    <w:p w:rsidR="001D2300" w:rsidRDefault="001D2300" w:rsidP="006405AB">
      <w:pPr>
        <w:pStyle w:val="aa"/>
        <w:ind w:firstLine="709"/>
        <w:jc w:val="both"/>
        <w:rPr>
          <w:bCs/>
          <w:snapToGrid w:val="0"/>
          <w:szCs w:val="28"/>
          <w:lang w:val="uk-UA"/>
        </w:rPr>
      </w:pPr>
      <w:r>
        <w:rPr>
          <w:bCs/>
          <w:snapToGrid w:val="0"/>
          <w:szCs w:val="28"/>
          <w:lang w:val="uk-UA"/>
        </w:rPr>
        <w:t xml:space="preserve">2. </w:t>
      </w:r>
      <w:r w:rsidR="006405AB" w:rsidRPr="004A096A">
        <w:rPr>
          <w:bCs/>
          <w:snapToGrid w:val="0"/>
          <w:szCs w:val="28"/>
          <w:lang w:val="uk-UA"/>
        </w:rPr>
        <w:t xml:space="preserve">Друга шкала оцінює базисне переконання про справедливість навколишнього світу та в тому, що хороші і погані події розподіляються за принципом справедливості, а саме що кожен отримує те, на що заслуговує. </w:t>
      </w:r>
    </w:p>
    <w:p w:rsidR="001D2300" w:rsidRDefault="001D2300" w:rsidP="006405AB">
      <w:pPr>
        <w:pStyle w:val="aa"/>
        <w:ind w:firstLine="709"/>
        <w:jc w:val="both"/>
        <w:rPr>
          <w:bCs/>
          <w:snapToGrid w:val="0"/>
          <w:szCs w:val="28"/>
          <w:lang w:val="uk-UA"/>
        </w:rPr>
      </w:pPr>
      <w:r>
        <w:rPr>
          <w:bCs/>
          <w:snapToGrid w:val="0"/>
          <w:szCs w:val="28"/>
          <w:lang w:val="uk-UA"/>
        </w:rPr>
        <w:t xml:space="preserve">3. </w:t>
      </w:r>
      <w:r w:rsidR="006405AB" w:rsidRPr="004A096A">
        <w:rPr>
          <w:bCs/>
          <w:snapToGrid w:val="0"/>
          <w:szCs w:val="28"/>
          <w:lang w:val="uk-UA"/>
        </w:rPr>
        <w:t xml:space="preserve">Третя шкала описує переконання людини про контроль, а саме наскільки людина в те, що вона контролює події, які відбуваються. </w:t>
      </w:r>
    </w:p>
    <w:p w:rsidR="001D2300" w:rsidRDefault="001D2300" w:rsidP="006405AB">
      <w:pPr>
        <w:pStyle w:val="aa"/>
        <w:ind w:firstLine="709"/>
        <w:jc w:val="both"/>
        <w:rPr>
          <w:bCs/>
          <w:snapToGrid w:val="0"/>
          <w:szCs w:val="28"/>
          <w:lang w:val="uk-UA"/>
        </w:rPr>
      </w:pPr>
      <w:r>
        <w:rPr>
          <w:bCs/>
          <w:snapToGrid w:val="0"/>
          <w:szCs w:val="28"/>
          <w:lang w:val="uk-UA"/>
        </w:rPr>
        <w:t xml:space="preserve">4. </w:t>
      </w:r>
      <w:r w:rsidR="006405AB" w:rsidRPr="004A096A">
        <w:rPr>
          <w:bCs/>
          <w:snapToGrid w:val="0"/>
          <w:szCs w:val="28"/>
          <w:lang w:val="uk-UA"/>
        </w:rPr>
        <w:t xml:space="preserve">Четверта шкала описує переконання про цінність і важливість власного Я та віру особистості в те, що вона хороша людина, яка варта любові і поваги. </w:t>
      </w:r>
    </w:p>
    <w:p w:rsidR="001D2300" w:rsidRDefault="001D2300" w:rsidP="006405AB">
      <w:pPr>
        <w:pStyle w:val="aa"/>
        <w:ind w:firstLine="709"/>
        <w:jc w:val="both"/>
        <w:rPr>
          <w:bCs/>
          <w:snapToGrid w:val="0"/>
          <w:szCs w:val="28"/>
          <w:lang w:val="uk-UA"/>
        </w:rPr>
      </w:pPr>
      <w:r>
        <w:rPr>
          <w:bCs/>
          <w:snapToGrid w:val="0"/>
          <w:szCs w:val="28"/>
          <w:lang w:val="uk-UA"/>
        </w:rPr>
        <w:t xml:space="preserve">5. </w:t>
      </w:r>
      <w:r w:rsidR="006405AB" w:rsidRPr="004A096A">
        <w:rPr>
          <w:bCs/>
          <w:snapToGrid w:val="0"/>
          <w:szCs w:val="28"/>
          <w:lang w:val="uk-UA"/>
        </w:rPr>
        <w:t>Нарешті, п’ята шкала описує базисне переконання особистості про вдачу та віру людини в те, що вона є везучою [</w:t>
      </w:r>
      <w:r w:rsidR="00691FF9" w:rsidRPr="004A096A">
        <w:rPr>
          <w:szCs w:val="28"/>
          <w:lang w:val="uk-UA"/>
        </w:rPr>
        <w:t>31</w:t>
      </w:r>
      <w:r w:rsidR="006405AB" w:rsidRPr="004A096A">
        <w:rPr>
          <w:szCs w:val="28"/>
          <w:lang w:val="uk-UA"/>
        </w:rPr>
        <w:t>]</w:t>
      </w:r>
      <w:r w:rsidR="006405AB" w:rsidRPr="004A096A">
        <w:rPr>
          <w:bCs/>
          <w:snapToGrid w:val="0"/>
          <w:szCs w:val="28"/>
          <w:lang w:val="uk-UA"/>
        </w:rPr>
        <w:t xml:space="preserve">.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Бали за кожною шкалою переводять в стени. Людина може отримати від одного до десяти стенів. При цьому значення від одного до чотирьох описують низькі відповідні переконання, від п’яти до семи – середні, і від восьми до десяти – високі. Нормальними для здорових дорослих людей вважається значення – 5,5±2 [</w:t>
      </w:r>
      <w:r w:rsidR="00691FF9" w:rsidRPr="004A096A">
        <w:rPr>
          <w:szCs w:val="28"/>
          <w:lang w:val="uk-UA"/>
        </w:rPr>
        <w:t>31</w:t>
      </w:r>
      <w:r w:rsidRPr="004A096A">
        <w:rPr>
          <w:szCs w:val="28"/>
          <w:lang w:val="uk-UA"/>
        </w:rPr>
        <w:t>]</w:t>
      </w:r>
      <w:r w:rsidRPr="004A096A">
        <w:rPr>
          <w:bCs/>
          <w:snapToGrid w:val="0"/>
          <w:szCs w:val="28"/>
          <w:lang w:val="uk-UA"/>
        </w:rPr>
        <w:t>.</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Діапазон та середні значення із стандартним відхилення за шкалами опитувальника для опитаних чоловіків і жінок наведено в таблиці 3.2.1. Середнє значення за кожною зі шкал порівнювали із нормативним 5.5. Оскільки розподілення значень за кожною шкалою було відмінне від нормального, для порівняння із стандартним показником використовували критерій знакових рангів Вілкоксона. Для порівняння двох груп між собою використовували критерій Мана-Уітні [</w:t>
      </w:r>
      <w:r w:rsidR="00691FF9" w:rsidRPr="004A096A">
        <w:rPr>
          <w:bCs/>
          <w:snapToGrid w:val="0"/>
          <w:szCs w:val="28"/>
          <w:lang w:val="uk-UA"/>
        </w:rPr>
        <w:t>22</w:t>
      </w:r>
      <w:r w:rsidRPr="004A096A">
        <w:rPr>
          <w:bCs/>
          <w:snapToGrid w:val="0"/>
          <w:szCs w:val="28"/>
          <w:lang w:val="uk-UA"/>
        </w:rPr>
        <w:t xml:space="preserve">]. </w:t>
      </w:r>
    </w:p>
    <w:p w:rsidR="006405AB" w:rsidRPr="004A096A" w:rsidRDefault="006405AB" w:rsidP="006405AB">
      <w:pPr>
        <w:pStyle w:val="aa"/>
        <w:ind w:firstLine="709"/>
        <w:jc w:val="both"/>
        <w:rPr>
          <w:bCs/>
          <w:snapToGrid w:val="0"/>
          <w:szCs w:val="28"/>
          <w:lang w:val="uk-UA"/>
        </w:rPr>
      </w:pPr>
    </w:p>
    <w:p w:rsidR="006405AB" w:rsidRPr="004A096A" w:rsidRDefault="008B1CE7" w:rsidP="006405AB">
      <w:pPr>
        <w:pStyle w:val="aa"/>
        <w:ind w:firstLine="709"/>
        <w:jc w:val="both"/>
        <w:rPr>
          <w:bCs/>
          <w:snapToGrid w:val="0"/>
          <w:szCs w:val="28"/>
          <w:lang w:val="uk-UA"/>
        </w:rPr>
      </w:pPr>
      <w:r w:rsidRPr="004A096A">
        <w:rPr>
          <w:bCs/>
          <w:snapToGrid w:val="0"/>
          <w:szCs w:val="28"/>
          <w:lang w:val="uk-UA"/>
        </w:rPr>
        <w:t>Таблиця 3.</w:t>
      </w:r>
      <w:r w:rsidR="006405AB" w:rsidRPr="004A096A">
        <w:rPr>
          <w:bCs/>
          <w:snapToGrid w:val="0"/>
          <w:szCs w:val="28"/>
          <w:lang w:val="uk-UA"/>
        </w:rPr>
        <w:t>2.</w:t>
      </w:r>
      <w:r w:rsidRPr="004A096A">
        <w:rPr>
          <w:bCs/>
          <w:snapToGrid w:val="0"/>
          <w:szCs w:val="28"/>
          <w:lang w:val="uk-UA"/>
        </w:rPr>
        <w:t>1.</w:t>
      </w:r>
      <w:r w:rsidR="006405AB" w:rsidRPr="004A096A">
        <w:rPr>
          <w:bCs/>
          <w:snapToGrid w:val="0"/>
          <w:szCs w:val="28"/>
          <w:lang w:val="uk-UA"/>
        </w:rPr>
        <w:t xml:space="preserve"> Результати опитування за шкалою базисних переконань для чоловіків та жінок</w:t>
      </w:r>
    </w:p>
    <w:tbl>
      <w:tblPr>
        <w:tblStyle w:val="a9"/>
        <w:tblW w:w="0" w:type="auto"/>
        <w:tblInd w:w="534" w:type="dxa"/>
        <w:tblLayout w:type="fixed"/>
        <w:tblLook w:val="04A0" w:firstRow="1" w:lastRow="0" w:firstColumn="1" w:lastColumn="0" w:noHBand="0" w:noVBand="1"/>
      </w:tblPr>
      <w:tblGrid>
        <w:gridCol w:w="2551"/>
        <w:gridCol w:w="1559"/>
        <w:gridCol w:w="1560"/>
        <w:gridCol w:w="1559"/>
        <w:gridCol w:w="1560"/>
      </w:tblGrid>
      <w:tr w:rsidR="006405AB" w:rsidRPr="004A096A" w:rsidTr="001D2300">
        <w:tc>
          <w:tcPr>
            <w:tcW w:w="2551" w:type="dxa"/>
            <w:vMerge w:val="restart"/>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Шкала</w:t>
            </w:r>
          </w:p>
        </w:tc>
        <w:tc>
          <w:tcPr>
            <w:tcW w:w="3119" w:type="dxa"/>
            <w:gridSpan w:val="2"/>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Чоловіки</w:t>
            </w:r>
          </w:p>
        </w:tc>
        <w:tc>
          <w:tcPr>
            <w:tcW w:w="3118" w:type="dxa"/>
            <w:gridSpan w:val="2"/>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Жінки</w:t>
            </w:r>
          </w:p>
        </w:tc>
      </w:tr>
      <w:tr w:rsidR="006405AB" w:rsidRPr="004A096A" w:rsidTr="001D2300">
        <w:tc>
          <w:tcPr>
            <w:tcW w:w="2551" w:type="dxa"/>
            <w:vMerge/>
            <w:vAlign w:val="center"/>
          </w:tcPr>
          <w:p w:rsidR="006405AB" w:rsidRPr="004A096A" w:rsidRDefault="006405AB" w:rsidP="00600FA1">
            <w:pPr>
              <w:pStyle w:val="aa"/>
              <w:spacing w:line="240" w:lineRule="auto"/>
              <w:jc w:val="center"/>
              <w:rPr>
                <w:b/>
                <w:bCs/>
                <w:snapToGrid w:val="0"/>
                <w:szCs w:val="28"/>
                <w:lang w:val="uk-UA"/>
              </w:rPr>
            </w:pPr>
          </w:p>
        </w:tc>
        <w:tc>
          <w:tcPr>
            <w:tcW w:w="1559"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Діапазон</w:t>
            </w:r>
          </w:p>
        </w:tc>
        <w:tc>
          <w:tcPr>
            <w:tcW w:w="1559"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M (SD)</w:t>
            </w:r>
          </w:p>
        </w:tc>
        <w:tc>
          <w:tcPr>
            <w:tcW w:w="1559"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Діапазон</w:t>
            </w:r>
          </w:p>
        </w:tc>
        <w:tc>
          <w:tcPr>
            <w:tcW w:w="1560"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M (SD)</w:t>
            </w:r>
          </w:p>
        </w:tc>
      </w:tr>
      <w:tr w:rsidR="006405AB" w:rsidRPr="004A096A" w:rsidTr="001D2300">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4,94 (0,23)*</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60"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4,83 (0,24)*</w:t>
            </w:r>
          </w:p>
        </w:tc>
      </w:tr>
      <w:tr w:rsidR="006405AB" w:rsidRPr="004A096A" w:rsidTr="001D2300">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1-8</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4,69 (0,21)**</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60"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5,37(0,25)+</w:t>
            </w:r>
          </w:p>
        </w:tc>
      </w:tr>
      <w:tr w:rsidR="006405AB" w:rsidRPr="004A096A" w:rsidTr="001D2300">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2-10</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6,96 (0,32)**</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60"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 (0,31)**</w:t>
            </w:r>
          </w:p>
        </w:tc>
      </w:tr>
      <w:tr w:rsidR="006405AB" w:rsidRPr="004A096A" w:rsidTr="001D2300">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7,24 (0,31)**</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60"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7,17 (0,31)**</w:t>
            </w:r>
          </w:p>
        </w:tc>
      </w:tr>
      <w:tr w:rsidR="006405AB" w:rsidRPr="004A096A" w:rsidTr="001D2300">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2-10</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6,76 (0,22)**</w:t>
            </w:r>
          </w:p>
        </w:tc>
        <w:tc>
          <w:tcPr>
            <w:tcW w:w="1559"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1-10</w:t>
            </w:r>
          </w:p>
        </w:tc>
        <w:tc>
          <w:tcPr>
            <w:tcW w:w="1560"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6,42 (0,33)*</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M (SD) – середнє значення та стандартне відхилення;</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за критерієм знакових рангів Вілкоксона, відхилення від стандартного значення 5.5 є достовірним при p≤0.05;</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за критерієм знакових рангів Вілкоксона, відхилення від стандартного значення 5.5 є достовірним при p≤0.001;</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за критерієм Мана-Уітні різниця між чоловіками та жінками достовірна при p≤0.05.</w:t>
      </w:r>
    </w:p>
    <w:p w:rsidR="006405AB" w:rsidRPr="004A096A" w:rsidRDefault="006405AB" w:rsidP="006405AB">
      <w:pPr>
        <w:pStyle w:val="aa"/>
        <w:ind w:firstLine="709"/>
        <w:jc w:val="both"/>
        <w:rPr>
          <w:bCs/>
          <w:snapToGrid w:val="0"/>
          <w:szCs w:val="28"/>
          <w:lang w:val="uk-UA"/>
        </w:rPr>
      </w:pPr>
    </w:p>
    <w:p w:rsidR="006405AB" w:rsidRPr="004A096A" w:rsidRDefault="008B1CE7" w:rsidP="006405AB">
      <w:pPr>
        <w:pStyle w:val="aa"/>
        <w:ind w:firstLine="709"/>
        <w:jc w:val="both"/>
        <w:rPr>
          <w:rFonts w:eastAsia="ヒラギノ角ゴ Pro W3"/>
          <w:bCs/>
          <w:snapToGrid w:val="0"/>
          <w:szCs w:val="28"/>
          <w:lang w:val="uk-UA" w:eastAsia="en-US"/>
        </w:rPr>
      </w:pPr>
      <w:r w:rsidRPr="004A096A">
        <w:rPr>
          <w:rFonts w:eastAsia="ヒラギノ角ゴ Pro W3"/>
          <w:bCs/>
          <w:snapToGrid w:val="0"/>
          <w:szCs w:val="28"/>
          <w:lang w:val="uk-UA" w:eastAsia="en-US"/>
        </w:rPr>
        <w:t>З таблиці 3.</w:t>
      </w:r>
      <w:r w:rsidR="006405AB" w:rsidRPr="004A096A">
        <w:rPr>
          <w:rFonts w:eastAsia="ヒラギノ角ゴ Pro W3"/>
          <w:bCs/>
          <w:snapToGrid w:val="0"/>
          <w:szCs w:val="28"/>
          <w:lang w:val="uk-UA" w:eastAsia="en-US"/>
        </w:rPr>
        <w:t>2.</w:t>
      </w:r>
      <w:r w:rsidRPr="004A096A">
        <w:rPr>
          <w:rFonts w:eastAsia="ヒラギノ角ゴ Pro W3"/>
          <w:bCs/>
          <w:snapToGrid w:val="0"/>
          <w:szCs w:val="28"/>
          <w:lang w:val="uk-UA" w:eastAsia="en-US"/>
        </w:rPr>
        <w:t>1</w:t>
      </w:r>
      <w:r w:rsidR="006405AB" w:rsidRPr="004A096A">
        <w:rPr>
          <w:rFonts w:eastAsia="ヒラギノ角ゴ Pro W3"/>
          <w:bCs/>
          <w:snapToGrid w:val="0"/>
          <w:szCs w:val="28"/>
          <w:lang w:val="uk-UA" w:eastAsia="en-US"/>
        </w:rPr>
        <w:t xml:space="preserve"> видно, що значення за різними шкалами коливались і у чоловіків, і у жінок. Так, діапазон значень за всіма шкалами у жінок складав від одного до десяти. Стосовно чоловіків, діапазон за шкалами «Доброзичливість навколишнього світу» і «Образ Я» коливався в діапазоні від одного до десяти, діапазон за шкалою «Справедливість» був від одного до восьми, а за шкалами «Переконання про контроль» і «Вдача» становив від двох до десяти. Це свідчить про те, що переконання різних людей значно варіювали. </w:t>
      </w:r>
    </w:p>
    <w:p w:rsidR="006405AB" w:rsidRPr="004A096A" w:rsidRDefault="006405AB" w:rsidP="006405AB">
      <w:pPr>
        <w:pStyle w:val="aa"/>
        <w:ind w:firstLine="709"/>
        <w:jc w:val="both"/>
        <w:rPr>
          <w:rFonts w:eastAsia="ヒラギノ角ゴ Pro W3"/>
          <w:bCs/>
          <w:snapToGrid w:val="0"/>
          <w:szCs w:val="28"/>
          <w:lang w:val="uk-UA" w:eastAsia="en-US"/>
        </w:rPr>
      </w:pPr>
      <w:r w:rsidRPr="004A096A">
        <w:rPr>
          <w:rFonts w:eastAsia="ヒラギノ角ゴ Pro W3"/>
          <w:bCs/>
          <w:snapToGrid w:val="0"/>
          <w:szCs w:val="28"/>
          <w:lang w:val="uk-UA" w:eastAsia="en-US"/>
        </w:rPr>
        <w:t xml:space="preserve">Щодо середніх значень, то за шкалою «Доброзичливість навколишнього світу» середнє значення для чоловіків складало </w:t>
      </w:r>
      <w:r w:rsidRPr="004A096A">
        <w:rPr>
          <w:bCs/>
          <w:snapToGrid w:val="0"/>
          <w:szCs w:val="28"/>
          <w:lang w:val="uk-UA"/>
        </w:rPr>
        <w:t xml:space="preserve">4,94±0,23, а для жінок - 4,83±0,24 (Табл. 3.1.2). Різниця між чоловіками і жінками за цією шкалою не була достовірною. Разом з тим, обидва значення є достовірно нижчими за стандартне 5,5. Отже, можна сказати, що і чоловіки, і жінки в даній виборці менш схильні довіряти навколишньому світові та вважати його безпечним місцем.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Далі, за шкалою справедливість, середнє значення для чоловіків становило 4,69±0,21, а для жінок - 5,37±0,25 (Табл. 3.2.1). Жінки мали достовірно вищі переконання в справедливості оточуючого світу та в тому, що події розподіляються між людьми справедливо, і кожен отримує те, на що заслуговує. При цьому, середнє значення жінок не відрізнялося від нормативного 5,5, тоді як середнє значення за цією шкалою для чоловіків було достовірно нижчим від нормативного. Отже, можна сказати, що жінки більш схильні вірити в справедливість навколишнього світу, ніж чоловіки.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Далі, середні значення за шкалою «Переконання про контроль» для чоловіків складали 6,96±0,32, а для жінок - 7,00±0,31 (Табл. 3.2.1). Різниця між двома групами не була достовірною. Однак, обидва значення були достовірно вищі за нормативне 5,5. Таким чином, можна стверджувати що опитані люди не залежно від статевої належності були впевнені у власному контролі над подіями.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Далі, за шкалою «Образ Я» середні значення для чоловіків становили 7,24±0,31, а для жінок - 7,17±0,31 (Табл. 3.2.1). Різниця між двома групами не була достовірною, проте показано. що значення і чоловіків, і жінок достовірно відрізнялися від нормативного 5,5. Отже, можна сказати, що опитані чоловіки і жінки мали більш позитивний образ я та більше були впевнені у власній цінності і гідності, разом з тим, значної різниці між чоловіками і жінками в цьому переконанні не було.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Нарешті, середні значення за шкалою «Вдача» для чоловіків складали 6,76±0,22, тоді як для жінок - 6,42±0,33 (Табл. 3.2.1). І знову обидві групи достовірно не відрізнялись одна від одної за цією шкалою. Разом з тим, переконання у власній удачливості і чоловіків, і жінок були достовірно вищі за нормативне значення 5,5. Отже, опитані особи були більш впевнені в тому, що вони удачливі люди.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досліджували вплив соціально-демографічних характеристик на базисні переконання чоловіків та жінок. Так, вивчали чи є кореляція між віком опитаних та силою базисних переконань за кожною шкалою опитувальника. Оскільки розподілення за шкалами відрізнялося від нормального, використовували коефіцієнт кореляції Спірмена [</w:t>
      </w:r>
      <w:r w:rsidR="00691FF9" w:rsidRPr="004A096A">
        <w:rPr>
          <w:szCs w:val="28"/>
          <w:shd w:val="clear" w:color="auto" w:fill="FFFFFF"/>
          <w:lang w:val="uk-UA"/>
        </w:rPr>
        <w:t>19</w:t>
      </w:r>
      <w:r w:rsidRPr="004A096A">
        <w:rPr>
          <w:bCs/>
          <w:snapToGrid w:val="0"/>
          <w:szCs w:val="28"/>
          <w:lang w:val="uk-UA"/>
        </w:rPr>
        <w:t xml:space="preserve">]. Результати кореляційного аналізу наведено в таблиці 3.2.2. </w:t>
      </w:r>
    </w:p>
    <w:p w:rsidR="00691FF9" w:rsidRPr="004A096A" w:rsidRDefault="00691F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Таблиця 3.2.2. Результати аналізу кореляції між віком та значеннями за шкалами опитувальника </w:t>
      </w:r>
      <w:r w:rsidR="00863053" w:rsidRPr="004A096A">
        <w:rPr>
          <w:bCs/>
          <w:snapToGrid w:val="0"/>
          <w:szCs w:val="28"/>
          <w:lang w:val="uk-UA"/>
        </w:rPr>
        <w:t>Янов-Бульман</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1729"/>
        <w:gridCol w:w="1729"/>
        <w:gridCol w:w="1730"/>
        <w:gridCol w:w="1186"/>
        <w:gridCol w:w="1559"/>
      </w:tblGrid>
      <w:tr w:rsidR="006405AB" w:rsidRPr="004A096A" w:rsidTr="001D2300">
        <w:trPr>
          <w:cantSplit/>
        </w:trPr>
        <w:tc>
          <w:tcPr>
            <w:tcW w:w="1281" w:type="dxa"/>
            <w:tcBorders>
              <w:top w:val="single" w:sz="4" w:space="0" w:color="auto"/>
            </w:tcBorders>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sz w:val="28"/>
                <w:szCs w:val="28"/>
              </w:rPr>
            </w:pPr>
          </w:p>
        </w:tc>
        <w:tc>
          <w:tcPr>
            <w:tcW w:w="7933" w:type="dxa"/>
            <w:gridSpan w:val="5"/>
            <w:tcBorders>
              <w:top w:val="single" w:sz="4" w:space="0" w:color="auto"/>
            </w:tcBorders>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sz w:val="28"/>
                <w:szCs w:val="28"/>
              </w:rPr>
            </w:pPr>
            <w:r w:rsidRPr="004A096A">
              <w:rPr>
                <w:rFonts w:eastAsiaTheme="minorHAnsi"/>
                <w:sz w:val="28"/>
                <w:szCs w:val="28"/>
              </w:rPr>
              <w:t xml:space="preserve">Шкали опитувальники </w:t>
            </w:r>
            <w:r w:rsidR="00863053" w:rsidRPr="004A096A">
              <w:rPr>
                <w:rFonts w:eastAsiaTheme="minorHAnsi"/>
                <w:sz w:val="28"/>
                <w:szCs w:val="28"/>
              </w:rPr>
              <w:t>Янов-Бульман</w:t>
            </w:r>
          </w:p>
        </w:tc>
      </w:tr>
      <w:tr w:rsidR="006405AB" w:rsidRPr="004A096A" w:rsidTr="001D2300">
        <w:trPr>
          <w:cantSplit/>
        </w:trPr>
        <w:tc>
          <w:tcPr>
            <w:tcW w:w="1281" w:type="dxa"/>
            <w:shd w:val="clear" w:color="auto" w:fill="FFFFFF"/>
            <w:vAlign w:val="center"/>
          </w:tcPr>
          <w:p w:rsidR="006405AB" w:rsidRPr="004A096A" w:rsidRDefault="006405AB" w:rsidP="00600FA1">
            <w:pPr>
              <w:autoSpaceDE w:val="0"/>
              <w:autoSpaceDN w:val="0"/>
              <w:adjustRightInd w:val="0"/>
              <w:jc w:val="left"/>
              <w:rPr>
                <w:rFonts w:eastAsiaTheme="minorHAnsi"/>
                <w:sz w:val="28"/>
                <w:szCs w:val="28"/>
              </w:rPr>
            </w:pPr>
            <w:r w:rsidRPr="004A096A">
              <w:rPr>
                <w:rFonts w:eastAsiaTheme="minorHAnsi"/>
                <w:sz w:val="28"/>
                <w:szCs w:val="28"/>
              </w:rPr>
              <w:t>Стать</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Добро-зичливість навколиш-нього світу</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Справедливість</w:t>
            </w:r>
          </w:p>
        </w:tc>
        <w:tc>
          <w:tcPr>
            <w:tcW w:w="1730"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Переконання про контроль</w:t>
            </w:r>
          </w:p>
        </w:tc>
        <w:tc>
          <w:tcPr>
            <w:tcW w:w="1186"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Образ Я</w:t>
            </w:r>
          </w:p>
        </w:tc>
        <w:tc>
          <w:tcPr>
            <w:tcW w:w="155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Вдача</w:t>
            </w:r>
          </w:p>
        </w:tc>
      </w:tr>
      <w:tr w:rsidR="006405AB" w:rsidRPr="004A096A" w:rsidTr="001D2300">
        <w:trPr>
          <w:cantSplit/>
        </w:trPr>
        <w:tc>
          <w:tcPr>
            <w:tcW w:w="1281" w:type="dxa"/>
            <w:shd w:val="clear" w:color="auto" w:fill="FFFFFF"/>
          </w:tcPr>
          <w:p w:rsidR="006405AB" w:rsidRPr="004A096A" w:rsidRDefault="006405AB" w:rsidP="00600FA1">
            <w:pPr>
              <w:autoSpaceDE w:val="0"/>
              <w:autoSpaceDN w:val="0"/>
              <w:adjustRightInd w:val="0"/>
              <w:spacing w:line="320" w:lineRule="atLeast"/>
              <w:ind w:left="60" w:right="60"/>
              <w:jc w:val="left"/>
              <w:rPr>
                <w:rFonts w:eastAsiaTheme="minorHAnsi"/>
                <w:sz w:val="28"/>
                <w:szCs w:val="28"/>
              </w:rPr>
            </w:pPr>
            <w:r w:rsidRPr="004A096A">
              <w:rPr>
                <w:rFonts w:eastAsiaTheme="minorHAnsi"/>
                <w:sz w:val="28"/>
                <w:szCs w:val="28"/>
              </w:rPr>
              <w:t>Чоловіки</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-0,04</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0,10</w:t>
            </w:r>
          </w:p>
        </w:tc>
        <w:tc>
          <w:tcPr>
            <w:tcW w:w="1730"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-0,04</w:t>
            </w:r>
          </w:p>
        </w:tc>
        <w:tc>
          <w:tcPr>
            <w:tcW w:w="1186"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-0,01</w:t>
            </w:r>
          </w:p>
        </w:tc>
        <w:tc>
          <w:tcPr>
            <w:tcW w:w="155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0,08</w:t>
            </w:r>
          </w:p>
        </w:tc>
      </w:tr>
      <w:tr w:rsidR="006405AB" w:rsidRPr="004A096A" w:rsidTr="001D2300">
        <w:trPr>
          <w:cantSplit/>
        </w:trPr>
        <w:tc>
          <w:tcPr>
            <w:tcW w:w="1281" w:type="dxa"/>
            <w:shd w:val="clear" w:color="auto" w:fill="FFFFFF"/>
          </w:tcPr>
          <w:p w:rsidR="006405AB" w:rsidRPr="004A096A" w:rsidRDefault="006405AB" w:rsidP="00600FA1">
            <w:pPr>
              <w:autoSpaceDE w:val="0"/>
              <w:autoSpaceDN w:val="0"/>
              <w:adjustRightInd w:val="0"/>
              <w:spacing w:line="320" w:lineRule="atLeast"/>
              <w:ind w:left="60" w:right="60"/>
              <w:jc w:val="left"/>
              <w:rPr>
                <w:rFonts w:eastAsiaTheme="minorHAnsi"/>
                <w:sz w:val="28"/>
                <w:szCs w:val="28"/>
              </w:rPr>
            </w:pPr>
            <w:r w:rsidRPr="004A096A">
              <w:rPr>
                <w:rFonts w:eastAsiaTheme="minorHAnsi"/>
                <w:sz w:val="28"/>
                <w:szCs w:val="28"/>
              </w:rPr>
              <w:t>Жінки</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0,18</w:t>
            </w:r>
          </w:p>
        </w:tc>
        <w:tc>
          <w:tcPr>
            <w:tcW w:w="172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-0,21</w:t>
            </w:r>
          </w:p>
        </w:tc>
        <w:tc>
          <w:tcPr>
            <w:tcW w:w="1730"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-0,05</w:t>
            </w:r>
          </w:p>
        </w:tc>
        <w:tc>
          <w:tcPr>
            <w:tcW w:w="1186"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0,10</w:t>
            </w:r>
          </w:p>
        </w:tc>
        <w:tc>
          <w:tcPr>
            <w:tcW w:w="1559" w:type="dxa"/>
            <w:shd w:val="clear" w:color="auto" w:fill="FFFFFF"/>
            <w:vAlign w:val="center"/>
          </w:tcPr>
          <w:p w:rsidR="006405AB" w:rsidRPr="004A096A" w:rsidRDefault="006405AB" w:rsidP="001D2300">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0,09</w:t>
            </w:r>
          </w:p>
        </w:tc>
      </w:tr>
    </w:tbl>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З таблиці 3.2.2. видно, що кореляція між віком та значенням за шкалами опитувальника була слабкою. Статистично достовірної кореляції не встановлено. Таким чином, можна сказати, що вік не впливав на вираженість базисних переконань особистості і у чоловіків, і у жінок. Отже, з віком чоловіки та жінки не змінювали свою переконання щодо доброзичливості, справедливості світу, контролю, власного образу та удачливості.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досліджували вплив сімейного становища на базисні переконання особистості. Вплив сімейного положення досліджували окремо для чоловіків та для жінок. Достовірність різниці значень за кожною за шкал оцінювали за критерієм Краскера-Уоліса [</w:t>
      </w:r>
      <w:r w:rsidR="00691FF9" w:rsidRPr="004A096A">
        <w:rPr>
          <w:szCs w:val="28"/>
          <w:shd w:val="clear" w:color="auto" w:fill="FFFFFF"/>
          <w:lang w:val="uk-UA"/>
        </w:rPr>
        <w:t>78</w:t>
      </w:r>
      <w:r w:rsidRPr="004A096A">
        <w:rPr>
          <w:bCs/>
          <w:snapToGrid w:val="0"/>
          <w:szCs w:val="28"/>
          <w:lang w:val="uk-UA"/>
        </w:rPr>
        <w:t xml:space="preserve">]. Результати аналізу наведено в таблиці 3.2.3. </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p>
    <w:p w:rsidR="00BA37F9" w:rsidRPr="004A096A" w:rsidRDefault="00BA37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3.2.3. Вплив сімейного положення на базисні переконання особистості</w:t>
      </w:r>
    </w:p>
    <w:tbl>
      <w:tblPr>
        <w:tblStyle w:val="a9"/>
        <w:tblW w:w="8506" w:type="dxa"/>
        <w:tblInd w:w="879" w:type="dxa"/>
        <w:tblLayout w:type="fixed"/>
        <w:tblLook w:val="04A0" w:firstRow="1" w:lastRow="0" w:firstColumn="1" w:lastColumn="0" w:noHBand="0" w:noVBand="1"/>
      </w:tblPr>
      <w:tblGrid>
        <w:gridCol w:w="1418"/>
        <w:gridCol w:w="1843"/>
        <w:gridCol w:w="1311"/>
        <w:gridCol w:w="1311"/>
        <w:gridCol w:w="1311"/>
        <w:gridCol w:w="1312"/>
      </w:tblGrid>
      <w:tr w:rsidR="006405AB" w:rsidRPr="004A096A" w:rsidTr="001D2300">
        <w:tc>
          <w:tcPr>
            <w:tcW w:w="3261" w:type="dxa"/>
            <w:gridSpan w:val="2"/>
            <w:tcBorders>
              <w:tl2br w:val="single" w:sz="4" w:space="0" w:color="auto"/>
            </w:tcBorders>
          </w:tcPr>
          <w:p w:rsidR="006405AB" w:rsidRPr="004A096A" w:rsidRDefault="006405AB" w:rsidP="00600FA1">
            <w:pPr>
              <w:pStyle w:val="aa"/>
              <w:spacing w:line="240" w:lineRule="auto"/>
              <w:jc w:val="right"/>
              <w:rPr>
                <w:bCs/>
                <w:snapToGrid w:val="0"/>
                <w:szCs w:val="28"/>
                <w:lang w:val="uk-UA"/>
              </w:rPr>
            </w:pPr>
            <w:r w:rsidRPr="004A096A">
              <w:rPr>
                <w:bCs/>
                <w:snapToGrid w:val="0"/>
                <w:szCs w:val="28"/>
                <w:lang w:val="uk-UA"/>
              </w:rPr>
              <w:t>Сімейне положення</w:t>
            </w:r>
          </w:p>
          <w:p w:rsidR="006405AB" w:rsidRPr="004A096A" w:rsidRDefault="006405AB" w:rsidP="00600FA1">
            <w:pPr>
              <w:pStyle w:val="aa"/>
              <w:spacing w:line="240" w:lineRule="auto"/>
              <w:jc w:val="right"/>
              <w:rPr>
                <w:bCs/>
                <w:snapToGrid w:val="0"/>
                <w:szCs w:val="28"/>
                <w:lang w:val="uk-UA"/>
              </w:rPr>
            </w:pPr>
          </w:p>
          <w:p w:rsidR="006405AB" w:rsidRPr="004A096A" w:rsidRDefault="006405AB" w:rsidP="00600FA1">
            <w:pPr>
              <w:pStyle w:val="aa"/>
              <w:spacing w:line="240" w:lineRule="auto"/>
              <w:jc w:val="right"/>
              <w:rPr>
                <w:bCs/>
                <w:snapToGrid w:val="0"/>
                <w:szCs w:val="28"/>
                <w:lang w:val="uk-UA"/>
              </w:rPr>
            </w:pPr>
          </w:p>
          <w:p w:rsidR="006405AB" w:rsidRPr="004A096A" w:rsidRDefault="006405AB" w:rsidP="00600FA1">
            <w:pPr>
              <w:pStyle w:val="aa"/>
              <w:spacing w:line="240" w:lineRule="auto"/>
              <w:jc w:val="both"/>
              <w:rPr>
                <w:bCs/>
                <w:snapToGrid w:val="0"/>
                <w:szCs w:val="28"/>
                <w:lang w:val="uk-UA"/>
              </w:rPr>
            </w:pPr>
            <w:r w:rsidRPr="004A096A">
              <w:rPr>
                <w:bCs/>
                <w:snapToGrid w:val="0"/>
                <w:szCs w:val="28"/>
                <w:lang w:val="uk-UA"/>
              </w:rPr>
              <w:t>Фактор</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Неодру</w:t>
            </w:r>
            <w:r w:rsidR="00BA37F9" w:rsidRPr="004A096A">
              <w:rPr>
                <w:bCs/>
                <w:snapToGrid w:val="0"/>
                <w:szCs w:val="28"/>
                <w:lang w:val="uk-UA"/>
              </w:rPr>
              <w:t>-</w:t>
            </w:r>
            <w:r w:rsidRPr="004A096A">
              <w:rPr>
                <w:bCs/>
                <w:snapToGrid w:val="0"/>
                <w:szCs w:val="28"/>
                <w:lang w:val="uk-UA"/>
              </w:rPr>
              <w:t>жений</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Одру</w:t>
            </w:r>
            <w:r w:rsidR="00BA37F9" w:rsidRPr="004A096A">
              <w:rPr>
                <w:bCs/>
                <w:snapToGrid w:val="0"/>
                <w:szCs w:val="28"/>
                <w:lang w:val="uk-UA"/>
              </w:rPr>
              <w:t>-</w:t>
            </w:r>
            <w:r w:rsidRPr="004A096A">
              <w:rPr>
                <w:bCs/>
                <w:snapToGrid w:val="0"/>
                <w:szCs w:val="28"/>
                <w:lang w:val="uk-UA"/>
              </w:rPr>
              <w:t>жений</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Розлу</w:t>
            </w:r>
            <w:r w:rsidR="00BA37F9" w:rsidRPr="004A096A">
              <w:rPr>
                <w:bCs/>
                <w:snapToGrid w:val="0"/>
                <w:szCs w:val="28"/>
                <w:lang w:val="uk-UA"/>
              </w:rPr>
              <w:t>-</w:t>
            </w:r>
            <w:r w:rsidRPr="004A096A">
              <w:rPr>
                <w:bCs/>
                <w:snapToGrid w:val="0"/>
                <w:szCs w:val="28"/>
                <w:lang w:val="uk-UA"/>
              </w:rPr>
              <w:t>чений</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Вдовець/ вдова</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r>
      <w:tr w:rsidR="006405AB" w:rsidRPr="004A096A" w:rsidTr="001D2300">
        <w:tc>
          <w:tcPr>
            <w:tcW w:w="1418"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4,94 (1,81)</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5,14 (1,51)</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4,25 (2,22)</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4,00 (0,00)</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4,62 (1,41)</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4,61 (1,62)</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5,00 (1,41)</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5,33 (0,58)</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6,75 (2,24)</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6.89 (2,46)</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8,25 (1,50)</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 (2,65)</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6,81 (2,48)</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7,36 (2,16)</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8,50 (1,73)</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6,67 (1,53)</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6,56 (1.26)</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6,61 (1,75)</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8,00 (1,41)</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7,67 (1,53)</w:t>
            </w:r>
          </w:p>
        </w:tc>
      </w:tr>
      <w:tr w:rsidR="006405AB" w:rsidRPr="004A096A" w:rsidTr="001D2300">
        <w:tc>
          <w:tcPr>
            <w:tcW w:w="1418"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4,65 (1,97)</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5,00 (1,96)</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4,38 (1,51)</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5,75 (1,26)</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5,57 (2,37)</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5,54 (1,56)</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4,88 (1,64)</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4,25 (1,26)</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6,48 (2,35)</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7,50 (2,25)</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6,63 (3,16)</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7,75 (2,06)</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7,57 (2,29)</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6,67 (2,55)</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 (2,51)</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8,25 (1,26)</w:t>
            </w:r>
          </w:p>
        </w:tc>
      </w:tr>
      <w:tr w:rsidR="006405AB" w:rsidRPr="004A096A" w:rsidTr="001D2300">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6,83 (2,57)</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5,79 (2,52)</w:t>
            </w:r>
          </w:p>
        </w:tc>
        <w:tc>
          <w:tcPr>
            <w:tcW w:w="131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6,25 (2,55)</w:t>
            </w:r>
          </w:p>
        </w:tc>
        <w:tc>
          <w:tcPr>
            <w:tcW w:w="131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8,25 (0,96)</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M (SD) – середнє значення та стандартне відхилення</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jc w:val="both"/>
        <w:rPr>
          <w:bCs/>
          <w:snapToGrid w:val="0"/>
          <w:szCs w:val="28"/>
          <w:lang w:val="uk-UA"/>
        </w:rPr>
      </w:pPr>
      <w:r w:rsidRPr="004A096A">
        <w:rPr>
          <w:bCs/>
          <w:snapToGrid w:val="0"/>
          <w:szCs w:val="28"/>
          <w:lang w:val="uk-UA"/>
        </w:rPr>
        <w:tab/>
        <w:t xml:space="preserve">З таблиці видно, що для чоловіків віра в доброзичливість навколишнього світу найвища у одружених, в найнижча – у розлучених, тоді як для жінок цей показник є найвищим для вдів, а найнижчим – також для розлучених. Далі показано, що </w:t>
      </w:r>
      <w:r w:rsidR="00DC507A">
        <w:rPr>
          <w:bCs/>
          <w:snapToGrid w:val="0"/>
          <w:szCs w:val="28"/>
          <w:lang w:val="uk-UA"/>
        </w:rPr>
        <w:t>в</w:t>
      </w:r>
      <w:r w:rsidRPr="004A096A">
        <w:rPr>
          <w:bCs/>
          <w:snapToGrid w:val="0"/>
          <w:szCs w:val="28"/>
          <w:lang w:val="uk-UA"/>
        </w:rPr>
        <w:t xml:space="preserve">іра в справедливість навколишнього світу була найвищою у вдівців, а найнижчою – у одружених чоловіків. Серед жінок, найбільшу віру в справедливість навколишнього світу мали неодружені, а найнижчу – вдови. Далі, переконання про контроль було найвищим у розлучних чоловіків та жінок, а найнижчим – у неодружених чоловіків та жінок. Наступне, найкращий образ я мали розлучені чоловіки, а найгірший – вдівці. Серед жінок, найвищі значення за цією шкалою мали вдови, а найнижчі – одружені жінки. Нарешті, значення за шкалою «Вдача» були найвищі у розлучених чоловіків та найнижчу у неодружених. Серед жінок, найвищі значення за цією шкалою мали вдови, а найнижчі – розлучені жінки. Однак, за критерієм Краскера-Уоліса не показано достовірної різниці між групами з різним сімейним положенням ні для чоловіків, ні для жінок.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На наступному етапі досліджували вплив рівня освіти на базисні переконання особистості для чоловіків і жінок. Для того, щоб встановити різниці в рівні вираженості базисних переконань чоловіків та жінок с різним рівнем освіти, використовували критерій Краскера-Уоліса [</w:t>
      </w:r>
      <w:r w:rsidR="00691FF9" w:rsidRPr="004A096A">
        <w:rPr>
          <w:szCs w:val="28"/>
          <w:shd w:val="clear" w:color="auto" w:fill="FFFFFF"/>
          <w:lang w:val="uk-UA"/>
        </w:rPr>
        <w:t>78</w:t>
      </w:r>
      <w:r w:rsidRPr="004A096A">
        <w:rPr>
          <w:bCs/>
          <w:snapToGrid w:val="0"/>
          <w:szCs w:val="28"/>
          <w:lang w:val="uk-UA"/>
        </w:rPr>
        <w:t xml:space="preserve">]. Результати аналізу наведено в таблиці 3.2.4. </w:t>
      </w:r>
    </w:p>
    <w:p w:rsidR="00DC507A" w:rsidRDefault="00BA37F9" w:rsidP="006405AB">
      <w:pPr>
        <w:pStyle w:val="aa"/>
        <w:ind w:firstLine="709"/>
        <w:jc w:val="both"/>
        <w:rPr>
          <w:bCs/>
          <w:snapToGrid w:val="0"/>
          <w:szCs w:val="28"/>
          <w:lang w:val="uk-UA"/>
        </w:rPr>
      </w:pPr>
      <w:r w:rsidRPr="004A096A">
        <w:rPr>
          <w:bCs/>
          <w:snapToGrid w:val="0"/>
          <w:szCs w:val="28"/>
          <w:lang w:val="uk-UA"/>
        </w:rPr>
        <w:t xml:space="preserve">З таблиці 3.2.4 видно, що для чоловіків, найвищій рівень переконання в доброзичливості навколишнього світу показано для тих, хто мав вищу освіту, а найнижчий – для чоловіків з двома та більше вищими освітами. Навпаки, жінки, які мали дві та більше вищих освіти, мали найвищій рівень переконання в доброзичливості навколишнього світу, тоді як ті, що мали одну вищу освіту, показали найнижчий рівень за цією шкалою. </w:t>
      </w:r>
    </w:p>
    <w:p w:rsidR="00DC507A" w:rsidRDefault="00BA37F9" w:rsidP="006405AB">
      <w:pPr>
        <w:pStyle w:val="aa"/>
        <w:ind w:firstLine="709"/>
        <w:jc w:val="both"/>
        <w:rPr>
          <w:bCs/>
          <w:snapToGrid w:val="0"/>
          <w:szCs w:val="28"/>
          <w:lang w:val="uk-UA"/>
        </w:rPr>
      </w:pPr>
      <w:r w:rsidRPr="004A096A">
        <w:rPr>
          <w:bCs/>
          <w:snapToGrid w:val="0"/>
          <w:szCs w:val="28"/>
          <w:lang w:val="uk-UA"/>
        </w:rPr>
        <w:t xml:space="preserve">Також показано, що віра в справедливість навколишнього світу була найвищою у чоловіків із середньою спеціальною освітою, та найнижчою у тих, хто мав дві та більше вищих освіти. Жінки, які мали середню спеціальну освіту, характеризувалися найнижчим рівнем переконань в справедливості навколишнього світу, тоді як жінки з вищою освітою мали найвищий рівень за цією шкалою. </w:t>
      </w:r>
    </w:p>
    <w:p w:rsidR="00DC507A" w:rsidRDefault="00BA37F9" w:rsidP="006405AB">
      <w:pPr>
        <w:pStyle w:val="aa"/>
        <w:ind w:firstLine="709"/>
        <w:jc w:val="both"/>
        <w:rPr>
          <w:bCs/>
          <w:snapToGrid w:val="0"/>
          <w:szCs w:val="28"/>
          <w:lang w:val="uk-UA"/>
        </w:rPr>
      </w:pPr>
      <w:r w:rsidRPr="004A096A">
        <w:rPr>
          <w:bCs/>
          <w:snapToGrid w:val="0"/>
          <w:szCs w:val="28"/>
          <w:lang w:val="uk-UA"/>
        </w:rPr>
        <w:t xml:space="preserve">Далі, максимальні значення за шкалою «Образ Я» мали чоловіки з вищою освітою, а мінімальний – чоловіки з двома та більше вищими освітами. Щодо жінок, максимальні значення за цією шкалою мали ті, хто мав дві та більше вищих освіти, а мінімальні – ті, хто мали середню спеціальну освіту. </w:t>
      </w:r>
    </w:p>
    <w:p w:rsidR="00BA37F9" w:rsidRPr="004A096A" w:rsidRDefault="00BA37F9" w:rsidP="006405AB">
      <w:pPr>
        <w:pStyle w:val="aa"/>
        <w:ind w:firstLine="709"/>
        <w:jc w:val="both"/>
        <w:rPr>
          <w:bCs/>
          <w:snapToGrid w:val="0"/>
          <w:szCs w:val="28"/>
          <w:lang w:val="uk-UA"/>
        </w:rPr>
      </w:pPr>
      <w:r w:rsidRPr="004A096A">
        <w:rPr>
          <w:bCs/>
          <w:snapToGrid w:val="0"/>
          <w:szCs w:val="28"/>
          <w:lang w:val="uk-UA"/>
        </w:rPr>
        <w:t>Нарешті, чоловіки з вищою освітою мали максимальні значення за шкалою «Вдача», а чоловіки з двома та більше вищими освітами – мінімальні значення. Навпаки, жінки з двома та більше вищими освітами мали максимальну впевненість у власній удачливості, а ті, хто мав середню спеціальну освіту, показали мінімальні значення за цією шкалою. Однак, різниця між групами з різним рівнем освіти була мінімальною, та аналіз за критерієм Краскера-Уоліса не виявив достовірного впливу показника освіти. Можна припустити, що за маленька кількість осіб в кожній з груп впливала на достовірність статистичного аналізу.</w:t>
      </w:r>
    </w:p>
    <w:p w:rsidR="00BA37F9" w:rsidRPr="004A096A" w:rsidRDefault="00BA37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3.2.4. Базисні переконання людей з різним рівнем освіти</w:t>
      </w:r>
    </w:p>
    <w:tbl>
      <w:tblPr>
        <w:tblStyle w:val="a9"/>
        <w:tblW w:w="9781" w:type="dxa"/>
        <w:tblInd w:w="-34" w:type="dxa"/>
        <w:tblLayout w:type="fixed"/>
        <w:tblLook w:val="04A0" w:firstRow="1" w:lastRow="0" w:firstColumn="1" w:lastColumn="0" w:noHBand="0" w:noVBand="1"/>
      </w:tblPr>
      <w:tblGrid>
        <w:gridCol w:w="1418"/>
        <w:gridCol w:w="1843"/>
        <w:gridCol w:w="2173"/>
        <w:gridCol w:w="2173"/>
        <w:gridCol w:w="2174"/>
      </w:tblGrid>
      <w:tr w:rsidR="006405AB" w:rsidRPr="004A096A" w:rsidTr="00600FA1">
        <w:trPr>
          <w:trHeight w:val="317"/>
        </w:trPr>
        <w:tc>
          <w:tcPr>
            <w:tcW w:w="3261" w:type="dxa"/>
            <w:gridSpan w:val="2"/>
            <w:tcBorders>
              <w:tl2br w:val="single" w:sz="4" w:space="0" w:color="auto"/>
            </w:tcBorders>
          </w:tcPr>
          <w:p w:rsidR="006405AB" w:rsidRPr="004A096A" w:rsidRDefault="006405AB" w:rsidP="00600FA1">
            <w:pPr>
              <w:pStyle w:val="aa"/>
              <w:spacing w:line="240" w:lineRule="auto"/>
              <w:jc w:val="right"/>
              <w:rPr>
                <w:bCs/>
                <w:snapToGrid w:val="0"/>
                <w:szCs w:val="28"/>
                <w:lang w:val="uk-UA"/>
              </w:rPr>
            </w:pPr>
            <w:r w:rsidRPr="004A096A">
              <w:rPr>
                <w:bCs/>
                <w:snapToGrid w:val="0"/>
                <w:szCs w:val="28"/>
                <w:lang w:val="uk-UA"/>
              </w:rPr>
              <w:t>Освіта</w:t>
            </w:r>
          </w:p>
          <w:p w:rsidR="006405AB" w:rsidRPr="004A096A" w:rsidRDefault="006405AB" w:rsidP="00600FA1">
            <w:pPr>
              <w:pStyle w:val="aa"/>
              <w:spacing w:line="240" w:lineRule="auto"/>
              <w:jc w:val="right"/>
              <w:rPr>
                <w:bCs/>
                <w:snapToGrid w:val="0"/>
                <w:szCs w:val="28"/>
                <w:lang w:val="uk-UA"/>
              </w:rPr>
            </w:pPr>
          </w:p>
          <w:p w:rsidR="006405AB" w:rsidRPr="004A096A" w:rsidRDefault="006405AB" w:rsidP="00600FA1">
            <w:pPr>
              <w:pStyle w:val="aa"/>
              <w:spacing w:line="240" w:lineRule="auto"/>
              <w:jc w:val="right"/>
              <w:rPr>
                <w:bCs/>
                <w:snapToGrid w:val="0"/>
                <w:szCs w:val="28"/>
                <w:lang w:val="uk-UA"/>
              </w:rPr>
            </w:pPr>
          </w:p>
          <w:p w:rsidR="006405AB" w:rsidRPr="004A096A" w:rsidRDefault="006405AB" w:rsidP="00600FA1">
            <w:pPr>
              <w:pStyle w:val="aa"/>
              <w:spacing w:line="240" w:lineRule="auto"/>
              <w:jc w:val="both"/>
              <w:rPr>
                <w:bCs/>
                <w:snapToGrid w:val="0"/>
                <w:szCs w:val="28"/>
                <w:lang w:val="uk-UA"/>
              </w:rPr>
            </w:pPr>
            <w:r w:rsidRPr="004A096A">
              <w:rPr>
                <w:bCs/>
                <w:snapToGrid w:val="0"/>
                <w:szCs w:val="28"/>
                <w:lang w:val="uk-UA"/>
              </w:rPr>
              <w:t>Фактор</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Середня спеціальна</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Вища</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Дві та більше вищих</w:t>
            </w:r>
          </w:p>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M(SD)</w:t>
            </w:r>
          </w:p>
        </w:tc>
      </w:tr>
      <w:tr w:rsidR="006405AB" w:rsidRPr="004A096A" w:rsidTr="00600FA1">
        <w:tc>
          <w:tcPr>
            <w:tcW w:w="1418"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4,65 (1,46)</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5,16 (1,57)</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4,33 (3,06)</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4,76 (1,30)</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4,74 (1,51)</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3,67 (2,31)</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7,18 (2,07)</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6,74 (2,52)</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8,00 (1,00)</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6,88 (2,23)</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7,52 (1,95)</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6,33 (4,62)</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6,71 (1,90)</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6,90 (1,42)</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5,67 (1,53)</w:t>
            </w:r>
          </w:p>
        </w:tc>
      </w:tr>
      <w:tr w:rsidR="006405AB" w:rsidRPr="004A096A" w:rsidTr="00600FA1">
        <w:tc>
          <w:tcPr>
            <w:tcW w:w="1418"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4,81 (1,57)</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4,75 (2,03)</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6,50 (0,71)</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5,00 (1,52)</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5,58 (2,14)</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5,50 (0,71)</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6,76 (1,58)</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7,03 (2,81)</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9,00 (0,00)</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6,57 (2,36)</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7,39 (2,37)</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9,50 (0,71)</w:t>
            </w:r>
          </w:p>
        </w:tc>
      </w:tr>
      <w:tr w:rsidR="006405AB" w:rsidRPr="004A096A" w:rsidTr="00600FA1">
        <w:tc>
          <w:tcPr>
            <w:tcW w:w="1418" w:type="dxa"/>
            <w:vMerge/>
          </w:tcPr>
          <w:p w:rsidR="006405AB" w:rsidRPr="004A096A" w:rsidRDefault="006405AB" w:rsidP="00600FA1">
            <w:pPr>
              <w:pStyle w:val="aa"/>
              <w:spacing w:line="240" w:lineRule="auto"/>
              <w:rPr>
                <w:bCs/>
                <w:snapToGrid w:val="0"/>
                <w:szCs w:val="28"/>
                <w:lang w:val="uk-UA"/>
              </w:rPr>
            </w:pPr>
          </w:p>
        </w:tc>
        <w:tc>
          <w:tcPr>
            <w:tcW w:w="184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5,52 (2,46)</w:t>
            </w:r>
          </w:p>
        </w:tc>
        <w:tc>
          <w:tcPr>
            <w:tcW w:w="217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6,89 (2,49)</w:t>
            </w:r>
          </w:p>
        </w:tc>
        <w:tc>
          <w:tcPr>
            <w:tcW w:w="2174"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7,50 (0,71)</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M (SD) – середнє значення та стандартне відхилення</w:t>
      </w:r>
    </w:p>
    <w:p w:rsidR="00BA37F9" w:rsidRPr="004A096A" w:rsidRDefault="00BA37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досліджували вплив рівня місячного доходу на базисні переконання особистості. Для цього використовували кореляційний аналіз Спірмена [</w:t>
      </w:r>
      <w:r w:rsidR="00691FF9" w:rsidRPr="004A096A">
        <w:rPr>
          <w:szCs w:val="28"/>
          <w:shd w:val="clear" w:color="auto" w:fill="FFFFFF"/>
          <w:lang w:val="uk-UA"/>
        </w:rPr>
        <w:t>19</w:t>
      </w:r>
      <w:r w:rsidRPr="004A096A">
        <w:rPr>
          <w:bCs/>
          <w:snapToGrid w:val="0"/>
          <w:szCs w:val="28"/>
          <w:lang w:val="uk-UA"/>
        </w:rPr>
        <w:t xml:space="preserve">]. Тест проводили окремо для чоловіків та для жінок. Результати дослідження наведено в таблиці 3.2.5. </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Таблиця 3.2.5. Результати аналізу кореляції між рівнем доходу та значеннями за шкалами опитувальника </w:t>
      </w:r>
      <w:r w:rsidR="00863053" w:rsidRPr="004A096A">
        <w:rPr>
          <w:bCs/>
          <w:snapToGrid w:val="0"/>
          <w:szCs w:val="28"/>
          <w:lang w:val="uk-UA"/>
        </w:rPr>
        <w:t>Янов-Бульман</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1729"/>
        <w:gridCol w:w="1729"/>
        <w:gridCol w:w="1730"/>
        <w:gridCol w:w="1328"/>
        <w:gridCol w:w="1559"/>
      </w:tblGrid>
      <w:tr w:rsidR="006405AB" w:rsidRPr="004A096A" w:rsidTr="00DC507A">
        <w:trPr>
          <w:cantSplit/>
        </w:trPr>
        <w:tc>
          <w:tcPr>
            <w:tcW w:w="1281" w:type="dxa"/>
            <w:tcBorders>
              <w:top w:val="single" w:sz="4" w:space="0" w:color="auto"/>
            </w:tcBorders>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sz w:val="28"/>
                <w:szCs w:val="28"/>
              </w:rPr>
            </w:pPr>
          </w:p>
        </w:tc>
        <w:tc>
          <w:tcPr>
            <w:tcW w:w="8075" w:type="dxa"/>
            <w:gridSpan w:val="5"/>
            <w:tcBorders>
              <w:top w:val="single" w:sz="4" w:space="0" w:color="auto"/>
            </w:tcBorders>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sz w:val="28"/>
                <w:szCs w:val="28"/>
              </w:rPr>
            </w:pPr>
            <w:r w:rsidRPr="004A096A">
              <w:rPr>
                <w:rFonts w:eastAsiaTheme="minorHAnsi"/>
                <w:sz w:val="28"/>
                <w:szCs w:val="28"/>
              </w:rPr>
              <w:t xml:space="preserve">Шкали опитувальники </w:t>
            </w:r>
            <w:r w:rsidR="00863053" w:rsidRPr="004A096A">
              <w:rPr>
                <w:rFonts w:eastAsiaTheme="minorHAnsi"/>
                <w:sz w:val="28"/>
                <w:szCs w:val="28"/>
              </w:rPr>
              <w:t>Янов-Бульман</w:t>
            </w:r>
          </w:p>
        </w:tc>
      </w:tr>
      <w:tr w:rsidR="006405AB" w:rsidRPr="004A096A" w:rsidTr="00DC507A">
        <w:trPr>
          <w:cantSplit/>
        </w:trPr>
        <w:tc>
          <w:tcPr>
            <w:tcW w:w="1281" w:type="dxa"/>
            <w:shd w:val="clear" w:color="auto" w:fill="FFFFFF"/>
            <w:vAlign w:val="center"/>
          </w:tcPr>
          <w:p w:rsidR="006405AB" w:rsidRPr="004A096A" w:rsidRDefault="006405AB" w:rsidP="00DC507A">
            <w:pPr>
              <w:autoSpaceDE w:val="0"/>
              <w:autoSpaceDN w:val="0"/>
              <w:adjustRightInd w:val="0"/>
              <w:jc w:val="center"/>
              <w:rPr>
                <w:rFonts w:eastAsiaTheme="minorHAnsi"/>
                <w:sz w:val="28"/>
                <w:szCs w:val="28"/>
              </w:rPr>
            </w:pPr>
            <w:r w:rsidRPr="004A096A">
              <w:rPr>
                <w:rFonts w:eastAsiaTheme="minorHAnsi"/>
                <w:sz w:val="28"/>
                <w:szCs w:val="28"/>
              </w:rPr>
              <w:t>Стать</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Добро-зичливість навколиш-нього світу</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Справедливість</w:t>
            </w:r>
          </w:p>
        </w:tc>
        <w:tc>
          <w:tcPr>
            <w:tcW w:w="1730"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Переконання про контроль</w:t>
            </w:r>
          </w:p>
        </w:tc>
        <w:tc>
          <w:tcPr>
            <w:tcW w:w="1328"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Образ Я</w:t>
            </w:r>
          </w:p>
        </w:tc>
        <w:tc>
          <w:tcPr>
            <w:tcW w:w="155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bCs/>
                <w:snapToGrid w:val="0"/>
                <w:sz w:val="28"/>
                <w:szCs w:val="28"/>
              </w:rPr>
              <w:t>Вдача</w:t>
            </w:r>
          </w:p>
        </w:tc>
      </w:tr>
      <w:tr w:rsidR="006405AB" w:rsidRPr="004A096A" w:rsidTr="00DC507A">
        <w:trPr>
          <w:cantSplit/>
        </w:trPr>
        <w:tc>
          <w:tcPr>
            <w:tcW w:w="1281" w:type="dxa"/>
            <w:shd w:val="clear" w:color="auto" w:fill="FFFFFF"/>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Чоловіки</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0,15</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-0,30*</w:t>
            </w:r>
          </w:p>
        </w:tc>
        <w:tc>
          <w:tcPr>
            <w:tcW w:w="1730"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0,08</w:t>
            </w:r>
          </w:p>
        </w:tc>
        <w:tc>
          <w:tcPr>
            <w:tcW w:w="1328"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-0,06</w:t>
            </w:r>
          </w:p>
        </w:tc>
        <w:tc>
          <w:tcPr>
            <w:tcW w:w="155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-0,13</w:t>
            </w:r>
          </w:p>
        </w:tc>
      </w:tr>
      <w:tr w:rsidR="006405AB" w:rsidRPr="004A096A" w:rsidTr="00DC507A">
        <w:trPr>
          <w:cantSplit/>
        </w:trPr>
        <w:tc>
          <w:tcPr>
            <w:tcW w:w="1281" w:type="dxa"/>
            <w:shd w:val="clear" w:color="auto" w:fill="FFFFFF"/>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Жінки</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-0,34*</w:t>
            </w:r>
          </w:p>
        </w:tc>
        <w:tc>
          <w:tcPr>
            <w:tcW w:w="172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1730"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0,01</w:t>
            </w:r>
          </w:p>
        </w:tc>
        <w:tc>
          <w:tcPr>
            <w:tcW w:w="1328"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-0,09</w:t>
            </w:r>
          </w:p>
        </w:tc>
        <w:tc>
          <w:tcPr>
            <w:tcW w:w="1559" w:type="dxa"/>
            <w:shd w:val="clear" w:color="auto" w:fill="FFFFFF"/>
            <w:vAlign w:val="center"/>
          </w:tcPr>
          <w:p w:rsidR="006405AB" w:rsidRPr="004A096A" w:rsidRDefault="006405AB" w:rsidP="00DC507A">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0,32*</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 - за коефіцієнтом кореляції Спірмена кореляція значуща при p≤0.05</w:t>
      </w:r>
    </w:p>
    <w:p w:rsidR="006405AB" w:rsidRPr="004A096A" w:rsidRDefault="006405AB" w:rsidP="006405AB">
      <w:pPr>
        <w:pStyle w:val="aa"/>
        <w:ind w:firstLine="709"/>
        <w:jc w:val="both"/>
        <w:rPr>
          <w:bCs/>
          <w:snapToGrid w:val="0"/>
          <w:szCs w:val="28"/>
          <w:lang w:val="uk-UA"/>
        </w:rPr>
      </w:pPr>
    </w:p>
    <w:p w:rsidR="00DC507A" w:rsidRDefault="006405AB" w:rsidP="006405AB">
      <w:pPr>
        <w:pStyle w:val="aa"/>
        <w:ind w:firstLine="709"/>
        <w:jc w:val="both"/>
        <w:rPr>
          <w:bCs/>
          <w:snapToGrid w:val="0"/>
          <w:szCs w:val="28"/>
          <w:lang w:val="uk-UA"/>
        </w:rPr>
      </w:pPr>
      <w:r w:rsidRPr="004A096A">
        <w:rPr>
          <w:bCs/>
          <w:snapToGrid w:val="0"/>
          <w:szCs w:val="28"/>
          <w:lang w:val="uk-UA"/>
        </w:rPr>
        <w:t>Так, для чоловіків показана достовірна від’ємна кореляція між рівнем доходу та вірою в справедливість навколишнього світу (Табл. 3.2.5). Коефіцієнт кореляції становив – 0,30, що означає слабку кореляцію [</w:t>
      </w:r>
      <w:r w:rsidR="00691FF9" w:rsidRPr="004A096A">
        <w:rPr>
          <w:szCs w:val="28"/>
          <w:shd w:val="clear" w:color="auto" w:fill="FFFFFF"/>
          <w:lang w:val="uk-UA"/>
        </w:rPr>
        <w:t>57</w:t>
      </w:r>
      <w:r w:rsidRPr="004A096A">
        <w:rPr>
          <w:bCs/>
          <w:snapToGrid w:val="0"/>
          <w:szCs w:val="28"/>
          <w:lang w:val="uk-UA"/>
        </w:rPr>
        <w:t xml:space="preserve">]. Отже, чим вищій місячний дохід осіб, тим менше чоловіки вірять в те, що навколишній світ справедливий та що погані і хороші події розподіляються за цим принципом. </w:t>
      </w:r>
    </w:p>
    <w:p w:rsidR="00DC507A" w:rsidRDefault="006405AB" w:rsidP="006405AB">
      <w:pPr>
        <w:pStyle w:val="aa"/>
        <w:ind w:firstLine="709"/>
        <w:jc w:val="both"/>
        <w:rPr>
          <w:bCs/>
          <w:snapToGrid w:val="0"/>
          <w:szCs w:val="28"/>
          <w:lang w:val="uk-UA"/>
        </w:rPr>
      </w:pPr>
      <w:r w:rsidRPr="004A096A">
        <w:rPr>
          <w:bCs/>
          <w:snapToGrid w:val="0"/>
          <w:szCs w:val="28"/>
          <w:lang w:val="uk-UA"/>
        </w:rPr>
        <w:t>Для жінок кореляціє між справедливість навколишнього світа та рівнем доходу також була від’ємною, проте статистично недостовірною (Табл. 3.2.5). Для жінок показано достовірну від’ємну кореляцію між рівнем місячного доходу та вірою в доброзичливість навколишнього світу. Коефіцієнт кореляції склав – 0,34, що означає слабку кореляцію [</w:t>
      </w:r>
      <w:r w:rsidR="00691FF9" w:rsidRPr="004A096A">
        <w:rPr>
          <w:szCs w:val="28"/>
          <w:shd w:val="clear" w:color="auto" w:fill="FFFFFF"/>
          <w:lang w:val="uk-UA"/>
        </w:rPr>
        <w:t>57</w:t>
      </w:r>
      <w:r w:rsidRPr="004A096A">
        <w:rPr>
          <w:bCs/>
          <w:snapToGrid w:val="0"/>
          <w:szCs w:val="28"/>
          <w:lang w:val="uk-UA"/>
        </w:rPr>
        <w:t xml:space="preserve">]. Отже, жінки з вищім рівнем доходу схильні менше вірити в те, що навколишній світ прихильний до них. Цікаво, що для чоловіків коефіцієнт між рівнем статку та вірою в доброзичливість навколишнього світу буз позитивним, хоча і статистично недостовірним. </w:t>
      </w:r>
    </w:p>
    <w:p w:rsidR="00DC507A" w:rsidRDefault="006405AB" w:rsidP="006405AB">
      <w:pPr>
        <w:pStyle w:val="aa"/>
        <w:ind w:firstLine="709"/>
        <w:jc w:val="both"/>
        <w:rPr>
          <w:bCs/>
          <w:snapToGrid w:val="0"/>
          <w:szCs w:val="28"/>
          <w:lang w:val="uk-UA"/>
        </w:rPr>
      </w:pPr>
      <w:r w:rsidRPr="004A096A">
        <w:rPr>
          <w:bCs/>
          <w:snapToGrid w:val="0"/>
          <w:szCs w:val="28"/>
          <w:lang w:val="uk-UA"/>
        </w:rPr>
        <w:t>Далі, для жінок показано позитивну достовірну кореляцію між рівнем доходу та вірою у власну удачливість (Табл. 3.2.5). Коефіцієнт кореляції був 0,32, що також означає слабку кореляцію [</w:t>
      </w:r>
      <w:r w:rsidR="00691FF9" w:rsidRPr="004A096A">
        <w:rPr>
          <w:szCs w:val="28"/>
          <w:shd w:val="clear" w:color="auto" w:fill="FFFFFF"/>
          <w:lang w:val="uk-UA"/>
        </w:rPr>
        <w:t>57</w:t>
      </w:r>
      <w:r w:rsidRPr="004A096A">
        <w:rPr>
          <w:bCs/>
          <w:snapToGrid w:val="0"/>
          <w:szCs w:val="28"/>
          <w:lang w:val="uk-UA"/>
        </w:rPr>
        <w:t xml:space="preserve">]. Отже, жінки с більшим рівнем доходу більш схильні вважати себе удачливими людьми.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Для чоловіків, кореляція між вірою у власну вдачу та рівнем місячного доходу був позитивним, однак статистично недостовірним. Не показано достовірною кореляції між рівнем доходу та шкалами «Переконання про контроль» і «Образ Я». Отже, рівень статку не впливає на віру людей в те, що вони контролюють соє життя та на їхні уявлення про себе.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аналізували, чи впливає наявність квартири, земельної ділянки, чи машини на базисні переконання особистості. Для порівняння рівня базисних переконань між чоловіками та жінками, які володіють нерухомістю, земельною ділянкою та машиною, та тими, хто не володіє цими статками, використовува</w:t>
      </w:r>
      <w:r w:rsidR="00691FF9" w:rsidRPr="004A096A">
        <w:rPr>
          <w:bCs/>
          <w:snapToGrid w:val="0"/>
          <w:szCs w:val="28"/>
          <w:lang w:val="uk-UA"/>
        </w:rPr>
        <w:t>ли U-критерій Мана-Уітні</w:t>
      </w:r>
      <w:r w:rsidRPr="004A096A">
        <w:rPr>
          <w:bCs/>
          <w:snapToGrid w:val="0"/>
          <w:szCs w:val="28"/>
          <w:lang w:val="uk-UA"/>
        </w:rPr>
        <w:t xml:space="preserve">. Результати аналізу наведено в таблиці 3.2.6. </w:t>
      </w:r>
    </w:p>
    <w:p w:rsidR="00DC507A" w:rsidRDefault="00BA37F9" w:rsidP="00BA37F9">
      <w:pPr>
        <w:pStyle w:val="aa"/>
        <w:ind w:firstLine="709"/>
        <w:jc w:val="both"/>
        <w:rPr>
          <w:bCs/>
          <w:snapToGrid w:val="0"/>
          <w:szCs w:val="28"/>
          <w:lang w:val="uk-UA"/>
        </w:rPr>
      </w:pPr>
      <w:r w:rsidRPr="004A096A">
        <w:rPr>
          <w:bCs/>
          <w:snapToGrid w:val="0"/>
          <w:szCs w:val="28"/>
          <w:lang w:val="uk-UA"/>
        </w:rPr>
        <w:t xml:space="preserve">З таблиці 3.2.6 видно, що і для чоловіків, і для жінок віра в доброзичливість навколишнього світу була майже однаковою для тих, хто володіє і не володіє майном. Так, цей показник склав 4,93±1,61 для чоловіків, у яких є нерухомість, та 5,00±1,87 для тих, у кого її немає. Жінки, які володіли нерухомістю, у середньому мали 5,05±1,72 за цією шкалою, а ті, хто не володів - 4,25±2,15. Видно, що у жінок різниця між тими, хто володів та не володів нерухомістю, є більш вираженою. </w:t>
      </w:r>
    </w:p>
    <w:p w:rsidR="00BA37F9" w:rsidRPr="004A096A" w:rsidRDefault="00BA37F9" w:rsidP="00BA37F9">
      <w:pPr>
        <w:pStyle w:val="aa"/>
        <w:ind w:firstLine="709"/>
        <w:jc w:val="both"/>
        <w:rPr>
          <w:bCs/>
          <w:snapToGrid w:val="0"/>
          <w:szCs w:val="28"/>
          <w:lang w:val="uk-UA"/>
        </w:rPr>
      </w:pPr>
      <w:r w:rsidRPr="004A096A">
        <w:rPr>
          <w:bCs/>
          <w:snapToGrid w:val="0"/>
          <w:szCs w:val="28"/>
          <w:lang w:val="uk-UA"/>
        </w:rPr>
        <w:t xml:space="preserve">Далі, віра в доброзичливість навколишнього світу складала 5,13±1,35 для чоловіків, які володіють землею, та 4,86±1,73 для чоловіків без земельної ділянки. Жінки, у яких була земельна ділянка, отримали 5,62±2,22, а жінки без власної землі - 4,61±1,71. Так, і для чоловіків, і для жінок показано, що наявність земельної ділянки асоціюється з більш високими показниками віри в доброзичливість навколишнього світу, при чому у жінок різниці між тими, хто володів і не володів землею, була більш вираженою. Далі, цей показник був 4,81±1,49 для тих, у кого є автомобіль, та 5,15±1,81 для чоловіків, які не володіють машиною. Нарешті, жінки з машиною та без машини отримали за шкалою «Доброзичливість навколишнього світу» 4,93±2,27 та 4,80±1,74, відповідно. Різниця не була значною для чоловіків і жінок. Показано, що для жінок різниця у рівні переконання в доброзичливості навколишнього світу між тими, хто володіє і не володіє статком, є більш вираженою. Отже, нерухомість та земля сприяють більшій вірі в доброзичливість навколишнього світу у жінок. Однак, різниця між тими, хто володіли та не володіли статками, не була статистично достовірною. </w:t>
      </w:r>
    </w:p>
    <w:p w:rsidR="00BA37F9" w:rsidRPr="004A096A" w:rsidRDefault="00BA37F9"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Таблиця 3.2.6. Вплив наявності майна на базисні переконання</w:t>
      </w:r>
    </w:p>
    <w:tbl>
      <w:tblPr>
        <w:tblStyle w:val="a9"/>
        <w:tblW w:w="9640" w:type="dxa"/>
        <w:tblInd w:w="-34" w:type="dxa"/>
        <w:tblLayout w:type="fixed"/>
        <w:tblLook w:val="04A0" w:firstRow="1" w:lastRow="0" w:firstColumn="1" w:lastColumn="0" w:noHBand="0" w:noVBand="1"/>
      </w:tblPr>
      <w:tblGrid>
        <w:gridCol w:w="1417"/>
        <w:gridCol w:w="2268"/>
        <w:gridCol w:w="992"/>
        <w:gridCol w:w="993"/>
        <w:gridCol w:w="993"/>
        <w:gridCol w:w="992"/>
        <w:gridCol w:w="992"/>
        <w:gridCol w:w="993"/>
      </w:tblGrid>
      <w:tr w:rsidR="006405AB" w:rsidRPr="004A096A" w:rsidTr="00600FA1">
        <w:trPr>
          <w:trHeight w:val="403"/>
        </w:trPr>
        <w:tc>
          <w:tcPr>
            <w:tcW w:w="3685" w:type="dxa"/>
            <w:gridSpan w:val="2"/>
            <w:vMerge w:val="restart"/>
            <w:tcBorders>
              <w:tl2br w:val="single" w:sz="4" w:space="0" w:color="auto"/>
            </w:tcBorders>
          </w:tcPr>
          <w:p w:rsidR="006405AB" w:rsidRPr="004A096A" w:rsidRDefault="006405AB" w:rsidP="00600FA1">
            <w:pPr>
              <w:pStyle w:val="aa"/>
              <w:spacing w:line="240" w:lineRule="auto"/>
              <w:jc w:val="right"/>
              <w:rPr>
                <w:bCs/>
                <w:snapToGrid w:val="0"/>
                <w:szCs w:val="28"/>
                <w:lang w:val="uk-UA"/>
              </w:rPr>
            </w:pPr>
            <w:r w:rsidRPr="004A096A">
              <w:rPr>
                <w:bCs/>
                <w:snapToGrid w:val="0"/>
                <w:szCs w:val="28"/>
                <w:lang w:val="uk-UA"/>
              </w:rPr>
              <w:t>Майно</w:t>
            </w:r>
          </w:p>
          <w:p w:rsidR="006405AB" w:rsidRPr="004A096A" w:rsidRDefault="006405AB" w:rsidP="00600FA1">
            <w:pPr>
              <w:pStyle w:val="aa"/>
              <w:spacing w:line="240" w:lineRule="auto"/>
              <w:jc w:val="right"/>
              <w:rPr>
                <w:bCs/>
                <w:snapToGrid w:val="0"/>
                <w:szCs w:val="28"/>
                <w:lang w:val="uk-UA"/>
              </w:rPr>
            </w:pPr>
          </w:p>
          <w:p w:rsidR="006405AB" w:rsidRPr="004A096A" w:rsidRDefault="006405AB" w:rsidP="00600FA1">
            <w:pPr>
              <w:pStyle w:val="aa"/>
              <w:spacing w:line="240" w:lineRule="auto"/>
              <w:jc w:val="both"/>
              <w:rPr>
                <w:bCs/>
                <w:snapToGrid w:val="0"/>
                <w:szCs w:val="28"/>
                <w:lang w:val="uk-UA"/>
              </w:rPr>
            </w:pPr>
            <w:r w:rsidRPr="004A096A">
              <w:rPr>
                <w:bCs/>
                <w:snapToGrid w:val="0"/>
                <w:szCs w:val="28"/>
                <w:lang w:val="uk-UA"/>
              </w:rPr>
              <w:t>Фактор</w:t>
            </w:r>
          </w:p>
        </w:tc>
        <w:tc>
          <w:tcPr>
            <w:tcW w:w="1985" w:type="dxa"/>
            <w:gridSpan w:val="2"/>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Нерухомість</w:t>
            </w:r>
          </w:p>
        </w:tc>
        <w:tc>
          <w:tcPr>
            <w:tcW w:w="1985" w:type="dxa"/>
            <w:gridSpan w:val="2"/>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Земля</w:t>
            </w:r>
          </w:p>
        </w:tc>
        <w:tc>
          <w:tcPr>
            <w:tcW w:w="1985" w:type="dxa"/>
            <w:gridSpan w:val="2"/>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Машина</w:t>
            </w:r>
          </w:p>
        </w:tc>
      </w:tr>
      <w:tr w:rsidR="006405AB" w:rsidRPr="004A096A" w:rsidTr="00600FA1">
        <w:trPr>
          <w:trHeight w:val="423"/>
        </w:trPr>
        <w:tc>
          <w:tcPr>
            <w:tcW w:w="3685" w:type="dxa"/>
            <w:gridSpan w:val="2"/>
            <w:vMerge/>
            <w:tcBorders>
              <w:tl2br w:val="single" w:sz="4" w:space="0" w:color="auto"/>
            </w:tcBorders>
          </w:tcPr>
          <w:p w:rsidR="006405AB" w:rsidRPr="004A096A" w:rsidRDefault="006405AB" w:rsidP="00600FA1">
            <w:pPr>
              <w:pStyle w:val="aa"/>
              <w:spacing w:line="240" w:lineRule="auto"/>
              <w:jc w:val="right"/>
              <w:rPr>
                <w:bCs/>
                <w:snapToGrid w:val="0"/>
                <w:szCs w:val="28"/>
                <w:lang w:val="uk-UA"/>
              </w:rPr>
            </w:pP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Так</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Ні</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Так</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Ні</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Так</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Ні</w:t>
            </w:r>
          </w:p>
        </w:tc>
      </w:tr>
      <w:tr w:rsidR="006405AB" w:rsidRPr="004A096A" w:rsidTr="00600FA1">
        <w:tc>
          <w:tcPr>
            <w:tcW w:w="1417"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Чоловіки</w:t>
            </w: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4,93 (1,61)</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5,00 (1,87)</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5,13 (1,35)</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4,86 (1,73)</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4,81 (1,49)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5,15 (1,81)</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4,67 (1,48)</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4,80 (1,64)</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4,73 (1,16)</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4,67 (1,60)</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4,65 (1,45)</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4,75 (1,55)</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6,91 (2,34)</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7,40 (2,19)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6,73 (2,84)</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7,06 (2,08)</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7,39 (2,17)</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6,30 (2,41)</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7,13 (2,29)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8,20 (0,84)</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6,27 (2,09)</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7,64* (2,15)</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7,32 (2,27)</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7,10 (2,15)</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6,76 (1,62)</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6,80 (1,48)</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6,80 (1,70)</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6,75 (1,67)</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6,94 (1,69)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6,50 (1,43)</w:t>
            </w:r>
          </w:p>
        </w:tc>
      </w:tr>
      <w:tr w:rsidR="006405AB" w:rsidRPr="004A096A" w:rsidTr="00600FA1">
        <w:tc>
          <w:tcPr>
            <w:tcW w:w="1417" w:type="dxa"/>
            <w:vMerge w:val="restart"/>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Жінки</w:t>
            </w: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Доброзичливість навколишнього світу</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5,05 (1,72)</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4,25 (2,15)</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5,62 (2,22)</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4,61 (1,71)</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4,93 (2,27)</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4,80 (1,74)</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Справедливість</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5,21 (1,60)</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5,81 (2,59)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5,15 (2,23)</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5,43 (1,83)</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5,71 (1,94)</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5,27 (1,91)</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Переконання про контроль</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 (2,61)</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 (1,83)</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7,54 (2,44)</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6,85 (2,40)</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7,36 (3,43)</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6,89 (2,03)</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Образ Я</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7,56 (1,98)</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6,13 (3,05)</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8,77 (1,01)</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6,72* (2,47)</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8,07 (2,09)</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6,89 (2,41)</w:t>
            </w:r>
          </w:p>
        </w:tc>
      </w:tr>
      <w:tr w:rsidR="006405AB" w:rsidRPr="004A096A" w:rsidTr="00600FA1">
        <w:tc>
          <w:tcPr>
            <w:tcW w:w="1417" w:type="dxa"/>
            <w:vMerge/>
          </w:tcPr>
          <w:p w:rsidR="006405AB" w:rsidRPr="004A096A" w:rsidRDefault="006405AB" w:rsidP="00600FA1">
            <w:pPr>
              <w:pStyle w:val="aa"/>
              <w:spacing w:line="240" w:lineRule="auto"/>
              <w:rPr>
                <w:bCs/>
                <w:snapToGrid w:val="0"/>
                <w:szCs w:val="28"/>
                <w:lang w:val="uk-UA"/>
              </w:rPr>
            </w:pPr>
          </w:p>
        </w:tc>
        <w:tc>
          <w:tcPr>
            <w:tcW w:w="2268"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Вдача</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6,56 (2,21)</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6,06 (3,26)</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7,46 (1,90)</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6,13 (2,60)</w:t>
            </w:r>
          </w:p>
        </w:tc>
        <w:tc>
          <w:tcPr>
            <w:tcW w:w="992"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7,43 (1,83)</w:t>
            </w:r>
          </w:p>
        </w:tc>
        <w:tc>
          <w:tcPr>
            <w:tcW w:w="993"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6,11 (2,63)</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Примітка. M (SD) – середнє значення та стандартне відхилення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 - за U-критерієм Мана-Уітні різниця достовірна при p≤0,05; </w:t>
      </w:r>
    </w:p>
    <w:p w:rsidR="00BA37F9" w:rsidRPr="004A096A" w:rsidRDefault="00BA37F9" w:rsidP="006405AB">
      <w:pPr>
        <w:pStyle w:val="aa"/>
        <w:ind w:firstLine="709"/>
        <w:jc w:val="both"/>
        <w:rPr>
          <w:bCs/>
          <w:snapToGrid w:val="0"/>
          <w:szCs w:val="28"/>
          <w:lang w:val="uk-UA"/>
        </w:rPr>
      </w:pPr>
    </w:p>
    <w:p w:rsidR="00DC507A" w:rsidRDefault="006405AB" w:rsidP="006405AB">
      <w:pPr>
        <w:pStyle w:val="aa"/>
        <w:ind w:firstLine="709"/>
        <w:jc w:val="both"/>
        <w:rPr>
          <w:bCs/>
          <w:snapToGrid w:val="0"/>
          <w:szCs w:val="28"/>
          <w:lang w:val="uk-UA"/>
        </w:rPr>
      </w:pPr>
      <w:r w:rsidRPr="004A096A">
        <w:rPr>
          <w:bCs/>
          <w:snapToGrid w:val="0"/>
          <w:szCs w:val="28"/>
          <w:lang w:val="uk-UA"/>
        </w:rPr>
        <w:t xml:space="preserve">Також не показано достовірною різниці за шкалою «Справедливість» для чоловіків та жінок, які володіли та не володіли майном. Так, з таблиці 3.2.6 видно що чоловіки, які володіли та не володіли нерухомістю, отримали за цією шкалою 4,67±1,48 та 4,80±1,64, відповідно. Щодо жінок, показано, що ті з них, хто володів нерухомістю, отримали 5,21±1,60 за шкалою «Справедливість», а ті, хто не мав нерухомості - 5,81±2,59. Для обох статей показано незначне збільшення впевненості в справедливості світу для тих, хто не володіє нерухомістю.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чоловіки, що володіли сімейною ділянкою, отримали 4,73±1,16, а ті, в кого не було землі - 4,67±1,60. Жінки, які мали у власності землю, отримали 5,15±2,23 за шкалою «Справедливість», а ті, хто не мав, - 5,43±1,83. Для жінок показано трохи меншу віру в справедливість світу для тих, хто володів землею, тоді як для чоловіків показники були майже однакові. Нарешті, чоловіки з та без автомобіля отримали за шкалою «Справедливість» 4,65±1,45 та 4,75±1,55, відповідно. Жінки, які володіли автомобілем, та ті, в кого не було машини, показали за цією шкалою значення 5,71±1,94 та 5,27±1,91, відповідно. На відміну від нерухомості та землі, відсутність автомобіля асоціюється з меншою вірою в справедливіст</w:t>
      </w:r>
      <w:r w:rsidR="00DC507A">
        <w:rPr>
          <w:bCs/>
          <w:snapToGrid w:val="0"/>
          <w:szCs w:val="28"/>
          <w:lang w:val="uk-UA"/>
        </w:rPr>
        <w:t>ь у жінок. Однак, різниця між ти</w:t>
      </w:r>
      <w:r w:rsidRPr="004A096A">
        <w:rPr>
          <w:bCs/>
          <w:snapToGrid w:val="0"/>
          <w:szCs w:val="28"/>
          <w:lang w:val="uk-UA"/>
        </w:rPr>
        <w:t>ми, хто володів майном, та тими, хто не володів ним</w:t>
      </w:r>
      <w:r w:rsidR="00DC507A">
        <w:rPr>
          <w:bCs/>
          <w:snapToGrid w:val="0"/>
          <w:szCs w:val="28"/>
          <w:lang w:val="uk-UA"/>
        </w:rPr>
        <w:t>,</w:t>
      </w:r>
      <w:r w:rsidRPr="004A096A">
        <w:rPr>
          <w:bCs/>
          <w:snapToGrid w:val="0"/>
          <w:szCs w:val="28"/>
          <w:lang w:val="uk-UA"/>
        </w:rPr>
        <w:t xml:space="preserve"> не була достовірною. Отже можна стверджувати, що наявність майна достовірно не впливала на впевненість чоловіків і жінок в справедливості навколишнього світу.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Далі, переконання про контроль також достовірно не відрізнялися у чоловіків і жінок, які володіли та не володіли майном. Чоловіки, які володіли нерухомістю, отримали 6,91±2,34 за цією шкалою, тоді як ті, що не володіли нерухомістю - 7,40±2,19. Для жінок, які володіли та не володіли нерухомістю цей показник був однаковим: 7,00±2,61 та 7,00+1,83, відповідно. Отже, наявність нерухомості асоціюється з більшою впевненістю у контролі у чоловіків, але не у жінок. Далі, чоловіки, які мали у власності землю, отримали значення за шкалою контролю 6,73±2,84, а ті, хто не володів землею - 7,06±2,08. Жінки, які мали та не мали у власності землю, отримали 7,54±2,44 та 6,85±2,40, відповідно. Отже, для чоловіків, що мали у власності землю, показане незначне підвищення переконання про контроль, а для жінок – зниження. Нарешті, чоловіки з автомобілем та без автомобіля отримали за цією шкалою значення 7,39±2,17 та 6,30±2,41, відповідно. Жінки, що володіли автомобілем, отримали 7,36±3,43, а жінки без машини - 6,89±2,03. Отже, і для чоловіків, і для жінок наявність автомобіль асоціюється з більшим значеннями контролю, але для чоловіків ця асоціація є більш вираженою. Однак, різниця в рівні переконання про контроль між тими, хто володів та не володів майном, не була статистично достовірною.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Далі встановили вплив наявності статку на образ я чоловіків та жінок. З таблиці 3.2.6 видно, що образ я був нижчим у чоловіків, які володіли нерухомістю, у порівнянні з тими, хто не мов у власності нерухомість - 7,13±2,29 та 8,20±0,84 відповідно. Для жінок показано зворотну залежність: жінки з нерухомістю отримали за шкалою «Образ Я» 7,56±1,98, а ті, хто не мав нерухомість - 6,13±3,05. Однак різниця не була достовірною ні у чоловіків, ні у жінок. Далі, показано статистично достовірну різницю в образі я між тими, хто володів та не володів землею. Для чоловіків, які мали у власності землю, значення за цією шкалою склало 6,27±2,09, а для ти, хто не мав - 7,64±2,15. Для жінок різниці також була достовірною, однак залежність була зворотною. Ті, хто володів землею, отримали 8,77±1,01 за шкалою «Образ Я», а ті, хто не володів - 6,72±2,47. Отже, володіння земельною ділянкою асоціюється з достовірно кращим образом я у жінок та гіршим у чоловіків. Нарешті, образ я був майже однаковим у чоловіків з та без автомобіля - 7,32±2,27 та 7,10±2,15, відповідно. Разом з тим, жінки, які володіли автомобілем, мали вищі показники за цією шкалою, ніж ті, в кого автомобіля не було - 8,07±2,09 та 6,89±2,41, відповідно. Однак, різниця не була статистично достовірною. Отже показано, що наявність майна асоціюється з вищими значеннями за шкалою «Образ Я» у жінок. Навпаки, для чоловіків показано, що наявність землі та нерухомості асоціюється з меншими значеннями за цією шкалою. Необхідні подальші дослідження впливу статку на образ я людини.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Нарешті, наявність майна достовірно не впливала на переконання особистості у власній удачливості. З таблиці 3.2.6 видно, що чоловіки, що мали та не мали нерухомість, показали за цією шкалою 6,76±1,62 та 6,80±1,48 відповідно. У жінок різниця також не була вираженою: 6,56±2,21 у жінок з нерухомістю та 6,06±3,26 у жінок без нерухомості. Далі, наявність землі також не впливала на значення за шкалою «Вдача» для чоловіків: 6,80±1,70 у тих, хто володів землею, та 6,75±1,67 у тих, хто не володів. Для жінок різниця була більш вираженою: 7,46±1,90 для жінок, які володіли землею та 6,13±2,60 для тих, хто не володів. Отже, наявність земельної ділянки асоціюється з більшим переконанням у власній удачливості. Далі, володіння автомобілем також не впливало на віру чоловіків у власну вдачу: 6,94±1,69 у чоловіків з автомобілем та 6,50±1,43 у чоловіків без автомобілю. І знову у жінок різниця була більш вираженою, але у зворотну сторону: 7,43±1,83 у жінок з автомобілем та 6,11±2,63 у жінок без автомобілю. Так, жінки без автомобіля були більш переконані у власній удачливості, ніж жінки з автомобілем. Однак, різниця між тими, хто володів та не володів статком, не була достовірною ні для чоловіків, ні для жінок. </w:t>
      </w:r>
    </w:p>
    <w:p w:rsidR="006405AB" w:rsidRDefault="006405AB" w:rsidP="006405AB">
      <w:pPr>
        <w:pStyle w:val="aa"/>
        <w:ind w:firstLine="709"/>
        <w:jc w:val="both"/>
        <w:rPr>
          <w:bCs/>
          <w:snapToGrid w:val="0"/>
          <w:szCs w:val="28"/>
          <w:lang w:val="uk-UA"/>
        </w:rPr>
      </w:pPr>
      <w:r w:rsidRPr="004A096A">
        <w:rPr>
          <w:bCs/>
          <w:snapToGrid w:val="0"/>
          <w:szCs w:val="28"/>
          <w:lang w:val="uk-UA"/>
        </w:rPr>
        <w:t>Загалом, не показано значного впливу соціально-демографічних показників на базисні переконання особистості. Різницю між чоловіками та жінками показано лише для шкали «Справедливість»: жінки більше переконані в справедливості навколишнього світу ніж чоловіки. Вік не впливав на базисні переконання ні чоловіків, ні жінок. Також не показано значної різниці за шкалами опитувальника у чоловіків та жінок з різним сімейним положенням та різним рівнем освіти. Рівень доходу негативно впливав на віру в справедливість у чоловіків та позитивно на переконаність жінок у власній удачливості. Інші шкали не корелювали з цим показником. Нарешті, показано цікавий вплив наявності майна на значення за шкалою «Образ Я». Для чоловіків наявність землі та нерухомості асоціювалися з нижчими значеннями за цією шкалою, а для жінок – з вищими. Можна сказати, що володіння майном позитивно впливає на образ я жінки, але не чоловіка.</w:t>
      </w:r>
    </w:p>
    <w:p w:rsidR="0017371A" w:rsidRPr="004A096A" w:rsidRDefault="0017371A" w:rsidP="006405AB">
      <w:pPr>
        <w:pStyle w:val="aa"/>
        <w:ind w:firstLine="709"/>
        <w:jc w:val="both"/>
        <w:rPr>
          <w:bCs/>
          <w:snapToGrid w:val="0"/>
          <w:szCs w:val="28"/>
          <w:lang w:val="uk-UA"/>
        </w:rPr>
      </w:pPr>
    </w:p>
    <w:p w:rsidR="006405AB" w:rsidRDefault="006405AB" w:rsidP="006405AB">
      <w:pPr>
        <w:pStyle w:val="aa"/>
        <w:ind w:firstLine="709"/>
        <w:jc w:val="both"/>
        <w:rPr>
          <w:b/>
          <w:bCs/>
          <w:snapToGrid w:val="0"/>
          <w:szCs w:val="28"/>
          <w:lang w:val="uk-UA"/>
        </w:rPr>
      </w:pPr>
      <w:r w:rsidRPr="004A096A">
        <w:rPr>
          <w:b/>
          <w:bCs/>
          <w:snapToGrid w:val="0"/>
          <w:szCs w:val="28"/>
          <w:lang w:val="uk-UA"/>
        </w:rPr>
        <w:t>3</w:t>
      </w:r>
      <w:r w:rsidR="00687723">
        <w:rPr>
          <w:b/>
          <w:bCs/>
          <w:snapToGrid w:val="0"/>
          <w:szCs w:val="28"/>
          <w:lang w:val="uk-UA"/>
        </w:rPr>
        <w:t>.3</w:t>
      </w:r>
      <w:r w:rsidRPr="004A096A">
        <w:rPr>
          <w:b/>
          <w:bCs/>
          <w:snapToGrid w:val="0"/>
          <w:szCs w:val="28"/>
          <w:lang w:val="uk-UA"/>
        </w:rPr>
        <w:t>. Копінг-стратегії представників різної статі</w:t>
      </w:r>
      <w:r w:rsidR="00BA37F9" w:rsidRPr="004A096A">
        <w:rPr>
          <w:b/>
          <w:bCs/>
          <w:snapToGrid w:val="0"/>
          <w:szCs w:val="28"/>
          <w:lang w:val="uk-UA"/>
        </w:rPr>
        <w:t>.</w:t>
      </w:r>
    </w:p>
    <w:p w:rsidR="0017371A" w:rsidRPr="004A096A" w:rsidRDefault="0017371A" w:rsidP="006405AB">
      <w:pPr>
        <w:pStyle w:val="aa"/>
        <w:ind w:firstLine="709"/>
        <w:jc w:val="both"/>
        <w:rPr>
          <w:b/>
          <w:bCs/>
          <w:snapToGrid w:val="0"/>
          <w:szCs w:val="28"/>
          <w:lang w:val="uk-UA"/>
        </w:rPr>
      </w:pPr>
    </w:p>
    <w:p w:rsidR="006405AB" w:rsidRPr="004A096A" w:rsidRDefault="006405AB" w:rsidP="006405AB">
      <w:pPr>
        <w:pStyle w:val="aa"/>
        <w:ind w:firstLine="709"/>
        <w:jc w:val="both"/>
        <w:rPr>
          <w:szCs w:val="28"/>
          <w:lang w:val="uk-UA"/>
        </w:rPr>
      </w:pPr>
      <w:r w:rsidRPr="004A096A">
        <w:rPr>
          <w:bCs/>
          <w:snapToGrid w:val="0"/>
          <w:szCs w:val="28"/>
          <w:lang w:val="uk-UA"/>
        </w:rPr>
        <w:t xml:space="preserve">Далі досліджували різницю між використанням механізмів копінгу між чоловіками та жінками. Для визначення копінг поведінки використовували опитувальник проактивної долаючої поведінки </w:t>
      </w:r>
      <w:r w:rsidRPr="004A096A">
        <w:rPr>
          <w:szCs w:val="28"/>
          <w:lang w:val="uk-UA"/>
        </w:rPr>
        <w:t>створений E. Greenglas, R. Schwarzer і D. Taubert у 1999 та адаптований О. Старченковою у 2009 [</w:t>
      </w:r>
      <w:r w:rsidR="00691FF9" w:rsidRPr="004A096A">
        <w:rPr>
          <w:szCs w:val="28"/>
          <w:shd w:val="clear" w:color="auto" w:fill="FFFFFF"/>
          <w:lang w:val="uk-UA"/>
        </w:rPr>
        <w:t>14</w:t>
      </w:r>
      <w:r w:rsidRPr="004A096A">
        <w:rPr>
          <w:szCs w:val="28"/>
          <w:lang w:val="uk-UA"/>
        </w:rPr>
        <w:t>]. Методика спрямована на діагностику стратегій долаючої поведінки та містить шість шкал:</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1. Проактивне подолання описує процес визначення мети, тобто постановку важливих для особистості цілей, а також процес саморегуляції по досягненню цих цілей, що включає когнітивну і поведінкову складові. Суть проактивного подолання полягає в зусиллях по формуванню загальних ресурсів, які сприяють досягненню важливих цілей і сприяють особистісному зростанню.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2. Рефлексивне подолання означає уявлення і роздуми про поведінкові альтернативи шляхом порівняння їх можливої ефективності. Включає в себе оцінку можливих стресорів, аналіз проблем і наявних ресурсів, генерування передбачуваного плану дій, прогноз ймовірного результату діяльності і вибір способів її виконання.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3. Стратегічне планування являє собою процес створення чітко продуманого, цілеспрямованого плану дій, в якому найбільш масштабні цілі поділяються на підцілі (дерево цілей), управління досягненням яких стає більш доступним.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4. Превентивне подолання являє собою передбачення потенційних стресорів і підготовку дій по нейтралізації негативних наслідків до того, як настане можлива стресова ситуація. Такий спосіб стимулює людину використовувати широкий спектр превентивної копінг-поведінки (накопичення грошових коштів, страхування, підтримка здорового способу життя та ін.).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5. Пошук інструментальної підтримки означає отримання інформації, порад і зворотного зв'язку від безпосереднього соціального оточення людини в період подолання стресів.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6. Пошук емоційної підтримки орієнтований на регуляцію емоційного дистресу шляхом розділення почуттів з іншими, пошуку співчуття і спілкування з людьми з безпосереднього соціального оточення людини.</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В даній роботі ми аналізували, чи відрізняється використання різних копінг стратегій між чоловіками та жінками. Для порівняння значень між чоловіками та жінками використовували t-критерій Ст’юдента. Результати аналізу наведено в таблиці 3.3.1. </w:t>
      </w:r>
    </w:p>
    <w:p w:rsidR="00BA37F9" w:rsidRPr="004A096A" w:rsidRDefault="00BA37F9" w:rsidP="006405AB">
      <w:pPr>
        <w:pStyle w:val="aa"/>
        <w:ind w:firstLine="709"/>
        <w:jc w:val="both"/>
        <w:rPr>
          <w:bCs/>
          <w:snapToGrid w:val="0"/>
          <w:szCs w:val="28"/>
          <w:lang w:val="uk-UA"/>
        </w:rPr>
      </w:pPr>
    </w:p>
    <w:p w:rsidR="006405AB" w:rsidRPr="004A096A" w:rsidRDefault="008B1CE7" w:rsidP="006405AB">
      <w:pPr>
        <w:pStyle w:val="aa"/>
        <w:ind w:firstLine="709"/>
        <w:jc w:val="both"/>
        <w:rPr>
          <w:bCs/>
          <w:snapToGrid w:val="0"/>
          <w:szCs w:val="28"/>
          <w:lang w:val="uk-UA"/>
        </w:rPr>
      </w:pPr>
      <w:r w:rsidRPr="004A096A">
        <w:rPr>
          <w:bCs/>
          <w:snapToGrid w:val="0"/>
          <w:szCs w:val="28"/>
          <w:lang w:val="uk-UA"/>
        </w:rPr>
        <w:t>Таблиця 3.</w:t>
      </w:r>
      <w:r w:rsidR="006405AB" w:rsidRPr="004A096A">
        <w:rPr>
          <w:bCs/>
          <w:snapToGrid w:val="0"/>
          <w:szCs w:val="28"/>
          <w:lang w:val="uk-UA"/>
        </w:rPr>
        <w:t>3.</w:t>
      </w:r>
      <w:r w:rsidRPr="004A096A">
        <w:rPr>
          <w:bCs/>
          <w:snapToGrid w:val="0"/>
          <w:szCs w:val="28"/>
          <w:lang w:val="uk-UA"/>
        </w:rPr>
        <w:t>1.</w:t>
      </w:r>
      <w:r w:rsidR="006405AB" w:rsidRPr="004A096A">
        <w:rPr>
          <w:bCs/>
          <w:snapToGrid w:val="0"/>
          <w:szCs w:val="28"/>
          <w:lang w:val="uk-UA"/>
        </w:rPr>
        <w:t xml:space="preserve"> Стратегії проактивного долаючого копінгу у чоловіків та жінок</w:t>
      </w:r>
    </w:p>
    <w:tbl>
      <w:tblPr>
        <w:tblStyle w:val="a9"/>
        <w:tblW w:w="0" w:type="auto"/>
        <w:tblInd w:w="534" w:type="dxa"/>
        <w:tblLayout w:type="fixed"/>
        <w:tblLook w:val="04A0" w:firstRow="1" w:lastRow="0" w:firstColumn="1" w:lastColumn="0" w:noHBand="0" w:noVBand="1"/>
      </w:tblPr>
      <w:tblGrid>
        <w:gridCol w:w="2551"/>
        <w:gridCol w:w="1701"/>
        <w:gridCol w:w="1701"/>
        <w:gridCol w:w="1701"/>
        <w:gridCol w:w="1701"/>
      </w:tblGrid>
      <w:tr w:rsidR="006405AB" w:rsidRPr="004A096A" w:rsidTr="00600FA1">
        <w:tc>
          <w:tcPr>
            <w:tcW w:w="2551" w:type="dxa"/>
            <w:vMerge w:val="restart"/>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Шкала</w:t>
            </w:r>
          </w:p>
        </w:tc>
        <w:tc>
          <w:tcPr>
            <w:tcW w:w="3402" w:type="dxa"/>
            <w:gridSpan w:val="2"/>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Чоловіки</w:t>
            </w:r>
          </w:p>
        </w:tc>
        <w:tc>
          <w:tcPr>
            <w:tcW w:w="3402" w:type="dxa"/>
            <w:gridSpan w:val="2"/>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Жінки</w:t>
            </w:r>
          </w:p>
        </w:tc>
      </w:tr>
      <w:tr w:rsidR="006405AB" w:rsidRPr="004A096A" w:rsidTr="00600FA1">
        <w:tc>
          <w:tcPr>
            <w:tcW w:w="2551" w:type="dxa"/>
            <w:vMerge/>
            <w:vAlign w:val="center"/>
          </w:tcPr>
          <w:p w:rsidR="006405AB" w:rsidRPr="004A096A" w:rsidRDefault="006405AB" w:rsidP="00600FA1">
            <w:pPr>
              <w:pStyle w:val="aa"/>
              <w:spacing w:line="240" w:lineRule="auto"/>
              <w:jc w:val="center"/>
              <w:rPr>
                <w:b/>
                <w:bCs/>
                <w:snapToGrid w:val="0"/>
                <w:szCs w:val="28"/>
                <w:lang w:val="uk-UA"/>
              </w:rPr>
            </w:pPr>
          </w:p>
        </w:tc>
        <w:tc>
          <w:tcPr>
            <w:tcW w:w="1701"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Діапазон, %</w:t>
            </w:r>
          </w:p>
        </w:tc>
        <w:tc>
          <w:tcPr>
            <w:tcW w:w="1701"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 xml:space="preserve">M (SD), </w:t>
            </w:r>
          </w:p>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w:t>
            </w:r>
          </w:p>
        </w:tc>
        <w:tc>
          <w:tcPr>
            <w:tcW w:w="1701"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Діапазон, %</w:t>
            </w:r>
          </w:p>
        </w:tc>
        <w:tc>
          <w:tcPr>
            <w:tcW w:w="1701" w:type="dxa"/>
            <w:vAlign w:val="center"/>
          </w:tcPr>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 xml:space="preserve">M (SD), </w:t>
            </w:r>
          </w:p>
          <w:p w:rsidR="006405AB" w:rsidRPr="004A096A" w:rsidRDefault="006405AB" w:rsidP="00600FA1">
            <w:pPr>
              <w:pStyle w:val="aa"/>
              <w:spacing w:line="240" w:lineRule="auto"/>
              <w:jc w:val="center"/>
              <w:rPr>
                <w:b/>
                <w:bCs/>
                <w:snapToGrid w:val="0"/>
                <w:szCs w:val="28"/>
                <w:lang w:val="uk-UA"/>
              </w:rPr>
            </w:pPr>
            <w:r w:rsidRPr="004A096A">
              <w:rPr>
                <w:b/>
                <w:bCs/>
                <w:snapToGrid w:val="0"/>
                <w:szCs w:val="28"/>
                <w:lang w:val="uk-UA"/>
              </w:rPr>
              <w:t>%</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Проактивне подолання</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48,21 – 94,64</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73,07   (9,86)</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44,64 – 96,43</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71,19 (12,34)</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Рефлексивне подолання</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38,64 – 100,00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72,68 (11,93)</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40,91 – 93,18</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71,73 (10,91)</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 xml:space="preserve">Стратегічне планування </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37,50 – 100,00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70,22 (14,06)</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25,00 – 100,00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69,49 (14,36)</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Превентивне подолання</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52,50 – 100,00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72,89 (10,81)</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47,50 – 92,50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70,00 (10,56)</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інструментальної підтримки</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28,13 0 90,63</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65,07 (13,53)</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 xml:space="preserve">31,25 – 100,00 </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66,31 (15,12)</w:t>
            </w:r>
          </w:p>
        </w:tc>
      </w:tr>
      <w:tr w:rsidR="006405AB" w:rsidRPr="004A096A" w:rsidTr="00600FA1">
        <w:tc>
          <w:tcPr>
            <w:tcW w:w="255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емоційної підтримки</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25,00 – 95,00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66,77 (13,92)</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25,00 – 95,00</w:t>
            </w:r>
          </w:p>
        </w:tc>
        <w:tc>
          <w:tcPr>
            <w:tcW w:w="1701" w:type="dxa"/>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69,75 (15,80)</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M (SD) – середнє значення та стандартне відхилення</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З таблиці 3.1.3 видно, що використання проактивного подолання коливалося в межах 48,21% – 94,64% із середнім 73,07±9,86% для чоловіків та в межах 44,64% – 96,43% із середнім 71,19±12,34% для жінок. Отже, жінки використовували проактивне подолання, тобто постановку мета та плану по її досягненню трохи рідше, ніж чоловіки. Далі, рефлексивне подолання чоловіки використовували в діапазоні від 38,64% до 100,00% із середнім 72,68±11,93%, а жінки – і діапазоні від 40,91% до 93,18% із середнім 71,73±10,91%. Так, жінки подумки порівнювали поведінкові альтернативи подолання стресу трохи рідше, ніж чоловіки. Далі, стратегічне планування було виражене в діапазоні від 37,50% до 100,00% із середнім 70,22±14,06% для чоловіків та в діапазоні від 25,00% до 100,00% із середнім 69,49±14,36% для жінок. Отже, жінки не так часто яе чоловіки застосовують створення чіткого плану подолання стресової ситуації з цілями та під цілями. Далі, чоловіки використовували превентивне подолання в діапазоні від 52,50% до 100,00% із середнім 72,89±10,81. Жінки застосовували цю стратегію в діапазоні 47,50% – 92,50% із середнім 70,00±10,56%. Так, жінки трохи рідше, ніж чоловіки використовують стратегію передбачення та нейтралізації потенційних стресових ситуацій. Наступне, використання пошуку інструментальної підтримки було характерне в діапазоні від 28,13% до 90,63% із середнім 65,07±13,53% для чоловіків та в діапазоні від 31,25% до 100,00% із середнім 66,31±15,12% для жінок. Так, жінки трохи частіше ніж чоловіки звертаються до оточуючих по допомогу. Нарешті, пошук емоційної підтримки використовується чоловіками в діапазоні від 25,00% до 95,00% із середнім 66,77±13,92%, а жінками – в діапазоні від 25,00% до 95,00% із середнім 69,75±15,80. Так, жінки частіше ніж чоловіки схильні звертатися до інших людей за емоційною підтримкою та співчуттям. Загалом, показано, що жінки частіш застосовують соціальні зв’язки для подолання стресовою ситуації, а чоловіки – планування та обмірковування проблем. Однак, за t-критерієм Ст’юдента різниця між двома групами у рівні використання проактивного копінгу не була статистично достовірною.</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На наступному етапі досліджували, як впливають базисні переконання чоловіків та жінок на використання ними стратегій подолання. Для цього використовували кореляційний аналіз Пірсона [</w:t>
      </w:r>
      <w:r w:rsidR="00691FF9" w:rsidRPr="004A096A">
        <w:rPr>
          <w:szCs w:val="28"/>
          <w:shd w:val="clear" w:color="auto" w:fill="FFFFFF"/>
          <w:lang w:val="uk-UA"/>
        </w:rPr>
        <w:t>13</w:t>
      </w:r>
      <w:r w:rsidRPr="004A096A">
        <w:rPr>
          <w:bCs/>
          <w:snapToGrid w:val="0"/>
          <w:szCs w:val="28"/>
          <w:lang w:val="uk-UA"/>
        </w:rPr>
        <w:t xml:space="preserve">]. Результати аналізу наведено в таблиці 3.3.2. </w:t>
      </w:r>
    </w:p>
    <w:p w:rsidR="006405AB" w:rsidRPr="004A096A" w:rsidRDefault="006405AB" w:rsidP="00B356B7">
      <w:pPr>
        <w:autoSpaceDE w:val="0"/>
        <w:autoSpaceDN w:val="0"/>
        <w:adjustRightInd w:val="0"/>
        <w:spacing w:line="360" w:lineRule="auto"/>
        <w:ind w:firstLine="709"/>
        <w:rPr>
          <w:rFonts w:eastAsiaTheme="minorHAnsi"/>
          <w:sz w:val="28"/>
          <w:szCs w:val="28"/>
        </w:rPr>
      </w:pPr>
      <w:r w:rsidRPr="004A096A">
        <w:rPr>
          <w:rFonts w:eastAsiaTheme="minorHAnsi"/>
          <w:sz w:val="28"/>
          <w:szCs w:val="28"/>
        </w:rPr>
        <w:t xml:space="preserve">З таблиці 3.3.2 видно, що у чоловіків існує статистично достовірна негативна кореляція між переконанням в доброзичливості навколишнього світу та використанням превентивного подолання. Коефіцієнт кореляції був -0,29, що означає слабку кореляцію </w:t>
      </w:r>
      <w:r w:rsidRPr="004A096A">
        <w:rPr>
          <w:bCs/>
          <w:snapToGrid w:val="0"/>
          <w:sz w:val="28"/>
          <w:szCs w:val="28"/>
        </w:rPr>
        <w:t>[</w:t>
      </w:r>
      <w:r w:rsidR="00691FF9" w:rsidRPr="004A096A">
        <w:rPr>
          <w:sz w:val="28"/>
          <w:szCs w:val="28"/>
          <w:shd w:val="clear" w:color="auto" w:fill="FFFFFF"/>
        </w:rPr>
        <w:t>57</w:t>
      </w:r>
      <w:r w:rsidRPr="004A096A">
        <w:rPr>
          <w:bCs/>
          <w:snapToGrid w:val="0"/>
          <w:sz w:val="28"/>
          <w:szCs w:val="28"/>
        </w:rPr>
        <w:t xml:space="preserve">]. </w:t>
      </w:r>
      <w:r w:rsidRPr="004A096A">
        <w:rPr>
          <w:rFonts w:eastAsiaTheme="minorHAnsi"/>
          <w:sz w:val="28"/>
          <w:szCs w:val="28"/>
        </w:rPr>
        <w:t xml:space="preserve">Отже, чим більше чоловіки переконані в доброзичливості навколишнього світу, тим менше вони використовують стратегію передбачення та запобігання можливих стресових ситуацій. Цікаво, що для жінок не показано кореляції між переконанням про доброзичливість навколишнього світу та використанням превентивного подолання. </w:t>
      </w:r>
    </w:p>
    <w:p w:rsidR="00BA37F9" w:rsidRPr="004A096A" w:rsidRDefault="00BA37F9" w:rsidP="00B356B7">
      <w:pPr>
        <w:autoSpaceDE w:val="0"/>
        <w:autoSpaceDN w:val="0"/>
        <w:adjustRightInd w:val="0"/>
        <w:spacing w:line="360" w:lineRule="auto"/>
        <w:ind w:firstLine="709"/>
        <w:rPr>
          <w:rFonts w:eastAsiaTheme="minorHAnsi"/>
          <w:sz w:val="28"/>
          <w:szCs w:val="28"/>
        </w:rPr>
      </w:pPr>
      <w:r w:rsidRPr="004A096A">
        <w:rPr>
          <w:rFonts w:eastAsiaTheme="minorHAnsi"/>
          <w:sz w:val="28"/>
          <w:szCs w:val="28"/>
        </w:rPr>
        <w:t xml:space="preserve">З іншими копінг-стратегіями у чоловіків переконання про доброзичливість навколишнього світу не корелює. Для жінок показано позитивну кореляцію між цим базисним переконанням та використанням стратегії пошуку емоційної підтримки. Коефіцієнт кореляції склав 0,27, що показує слабку кореляцію (Табл. 3.3.2) </w:t>
      </w:r>
      <w:r w:rsidRPr="004A096A">
        <w:rPr>
          <w:bCs/>
          <w:snapToGrid w:val="0"/>
          <w:sz w:val="28"/>
          <w:szCs w:val="28"/>
        </w:rPr>
        <w:t>[</w:t>
      </w:r>
      <w:r w:rsidR="00691FF9" w:rsidRPr="004A096A">
        <w:rPr>
          <w:sz w:val="28"/>
          <w:szCs w:val="28"/>
          <w:shd w:val="clear" w:color="auto" w:fill="FFFFFF"/>
        </w:rPr>
        <w:t>57</w:t>
      </w:r>
      <w:r w:rsidRPr="004A096A">
        <w:rPr>
          <w:bCs/>
          <w:snapToGrid w:val="0"/>
          <w:sz w:val="28"/>
          <w:szCs w:val="28"/>
        </w:rPr>
        <w:t xml:space="preserve">]. Отже, жінки, які вірять в доброзичливість навколишнього світу, більш схильні звертатися до інших за емоційною підтримкою. У чоловіків кореляція між цими двома шкалами також було позитивною, проте статистично недостовірною. Можливо, це можна пояснити тим, що чоловіки у цілому рідше звертаються по емоційну підтримку, ніж жінки. </w:t>
      </w:r>
    </w:p>
    <w:p w:rsidR="00BA37F9" w:rsidRPr="004A096A" w:rsidRDefault="00BA37F9" w:rsidP="00B356B7">
      <w:pPr>
        <w:pStyle w:val="aa"/>
        <w:ind w:firstLine="709"/>
        <w:jc w:val="both"/>
        <w:rPr>
          <w:bCs/>
          <w:snapToGrid w:val="0"/>
          <w:szCs w:val="28"/>
          <w:lang w:val="uk-UA"/>
        </w:rPr>
      </w:pPr>
      <w:r w:rsidRPr="004A096A">
        <w:rPr>
          <w:bCs/>
          <w:snapToGrid w:val="0"/>
          <w:szCs w:val="28"/>
          <w:lang w:val="uk-UA"/>
        </w:rPr>
        <w:t xml:space="preserve">Для жінок показано позитивну кореляцію між переконанням у справедливості світу та використанням проактивного подолання. </w:t>
      </w:r>
      <w:r w:rsidRPr="004A096A">
        <w:rPr>
          <w:rFonts w:eastAsiaTheme="minorHAnsi"/>
          <w:szCs w:val="28"/>
          <w:lang w:val="uk-UA"/>
        </w:rPr>
        <w:t xml:space="preserve">Коефіцієнт кореляції склав -0,26, що означає слабку кореляцію </w:t>
      </w:r>
      <w:r w:rsidRPr="004A096A">
        <w:rPr>
          <w:bCs/>
          <w:snapToGrid w:val="0"/>
          <w:szCs w:val="28"/>
          <w:lang w:val="uk-UA"/>
        </w:rPr>
        <w:t>[</w:t>
      </w:r>
      <w:r w:rsidR="00691FF9" w:rsidRPr="004A096A">
        <w:rPr>
          <w:szCs w:val="28"/>
          <w:shd w:val="clear" w:color="auto" w:fill="FFFFFF"/>
          <w:lang w:val="uk-UA"/>
        </w:rPr>
        <w:t>57</w:t>
      </w:r>
      <w:r w:rsidRPr="004A096A">
        <w:rPr>
          <w:bCs/>
          <w:snapToGrid w:val="0"/>
          <w:szCs w:val="28"/>
          <w:lang w:val="uk-UA"/>
        </w:rPr>
        <w:t>]. Отже, жінки, які переконані, що світ є справедливим, більш схильні докладати зусиль для подолання стресової ситуації. Для чоловіків не показано достовірної кореляції між цими двома шкалами. Також переконання в справедливості не пов’язано з використанням інших копінг стратегій ні чоловіками, ні жінками.</w:t>
      </w:r>
    </w:p>
    <w:p w:rsidR="00BA37F9" w:rsidRPr="004A096A" w:rsidRDefault="00BA37F9" w:rsidP="006405AB">
      <w:pPr>
        <w:autoSpaceDE w:val="0"/>
        <w:autoSpaceDN w:val="0"/>
        <w:adjustRightInd w:val="0"/>
        <w:spacing w:line="360" w:lineRule="auto"/>
        <w:ind w:firstLine="709"/>
        <w:jc w:val="left"/>
        <w:rPr>
          <w:rFonts w:eastAsiaTheme="minorHAnsi"/>
          <w:sz w:val="28"/>
          <w:szCs w:val="28"/>
        </w:rPr>
      </w:pPr>
    </w:p>
    <w:p w:rsidR="00B356B7" w:rsidRDefault="00B356B7" w:rsidP="006405AB">
      <w:pPr>
        <w:autoSpaceDE w:val="0"/>
        <w:autoSpaceDN w:val="0"/>
        <w:adjustRightInd w:val="0"/>
        <w:spacing w:line="360" w:lineRule="auto"/>
        <w:ind w:firstLine="709"/>
        <w:jc w:val="left"/>
        <w:rPr>
          <w:rFonts w:eastAsiaTheme="minorHAnsi"/>
          <w:sz w:val="28"/>
          <w:szCs w:val="28"/>
        </w:rPr>
      </w:pPr>
    </w:p>
    <w:p w:rsidR="00B356B7" w:rsidRDefault="00B356B7" w:rsidP="006405AB">
      <w:pPr>
        <w:autoSpaceDE w:val="0"/>
        <w:autoSpaceDN w:val="0"/>
        <w:adjustRightInd w:val="0"/>
        <w:spacing w:line="360" w:lineRule="auto"/>
        <w:ind w:firstLine="709"/>
        <w:jc w:val="left"/>
        <w:rPr>
          <w:rFonts w:eastAsiaTheme="minorHAnsi"/>
          <w:sz w:val="28"/>
          <w:szCs w:val="28"/>
        </w:rPr>
      </w:pPr>
    </w:p>
    <w:p w:rsidR="00B356B7" w:rsidRDefault="00B356B7" w:rsidP="006405AB">
      <w:pPr>
        <w:autoSpaceDE w:val="0"/>
        <w:autoSpaceDN w:val="0"/>
        <w:adjustRightInd w:val="0"/>
        <w:spacing w:line="360" w:lineRule="auto"/>
        <w:ind w:firstLine="709"/>
        <w:jc w:val="left"/>
        <w:rPr>
          <w:rFonts w:eastAsiaTheme="minorHAnsi"/>
          <w:sz w:val="28"/>
          <w:szCs w:val="28"/>
        </w:rPr>
      </w:pPr>
    </w:p>
    <w:p w:rsidR="006405AB" w:rsidRPr="004A096A" w:rsidRDefault="006405AB" w:rsidP="006405AB">
      <w:pPr>
        <w:autoSpaceDE w:val="0"/>
        <w:autoSpaceDN w:val="0"/>
        <w:adjustRightInd w:val="0"/>
        <w:spacing w:line="360" w:lineRule="auto"/>
        <w:ind w:firstLine="709"/>
        <w:jc w:val="left"/>
        <w:rPr>
          <w:rFonts w:eastAsiaTheme="minorHAnsi"/>
          <w:sz w:val="28"/>
          <w:szCs w:val="28"/>
        </w:rPr>
      </w:pPr>
      <w:r w:rsidRPr="004A096A">
        <w:rPr>
          <w:rFonts w:eastAsiaTheme="minorHAnsi"/>
          <w:sz w:val="28"/>
          <w:szCs w:val="28"/>
        </w:rPr>
        <w:t>Таблиця 3.3.2. Кореляційний аналіз взаємозв’язку базисних переконань особистості і проактивної долаючої поведінки у чоловіків та жінок</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2127"/>
        <w:gridCol w:w="1417"/>
        <w:gridCol w:w="1559"/>
        <w:gridCol w:w="1560"/>
        <w:gridCol w:w="992"/>
        <w:gridCol w:w="992"/>
      </w:tblGrid>
      <w:tr w:rsidR="006405AB" w:rsidRPr="004A096A" w:rsidTr="00600FA1">
        <w:trPr>
          <w:cantSplit/>
        </w:trPr>
        <w:tc>
          <w:tcPr>
            <w:tcW w:w="1139" w:type="dxa"/>
            <w:vMerge w:val="restart"/>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b/>
                <w:sz w:val="28"/>
                <w:szCs w:val="28"/>
              </w:rPr>
            </w:pPr>
            <w:r w:rsidRPr="004A096A">
              <w:rPr>
                <w:rFonts w:eastAsiaTheme="minorHAnsi"/>
                <w:b/>
                <w:sz w:val="28"/>
                <w:szCs w:val="28"/>
              </w:rPr>
              <w:t>Стать</w:t>
            </w:r>
          </w:p>
        </w:tc>
        <w:tc>
          <w:tcPr>
            <w:tcW w:w="2127" w:type="dxa"/>
            <w:vMerge w:val="restart"/>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b/>
                <w:sz w:val="28"/>
                <w:szCs w:val="28"/>
              </w:rPr>
            </w:pPr>
            <w:r w:rsidRPr="004A096A">
              <w:rPr>
                <w:rFonts w:eastAsiaTheme="minorHAnsi"/>
                <w:b/>
                <w:sz w:val="28"/>
                <w:szCs w:val="28"/>
              </w:rPr>
              <w:t>Шкали опитувальника проактивної долаючої поведінки</w:t>
            </w:r>
          </w:p>
        </w:tc>
        <w:tc>
          <w:tcPr>
            <w:tcW w:w="6520" w:type="dxa"/>
            <w:gridSpan w:val="5"/>
            <w:shd w:val="clear" w:color="auto" w:fill="FFFFFF"/>
            <w:vAlign w:val="center"/>
          </w:tcPr>
          <w:p w:rsidR="006405AB" w:rsidRPr="004A096A" w:rsidRDefault="006405AB" w:rsidP="00600FA1">
            <w:pPr>
              <w:autoSpaceDE w:val="0"/>
              <w:autoSpaceDN w:val="0"/>
              <w:adjustRightInd w:val="0"/>
              <w:spacing w:line="320" w:lineRule="atLeast"/>
              <w:ind w:right="60"/>
              <w:jc w:val="center"/>
              <w:rPr>
                <w:rFonts w:eastAsiaTheme="minorHAnsi"/>
                <w:sz w:val="28"/>
                <w:szCs w:val="28"/>
              </w:rPr>
            </w:pPr>
            <w:r w:rsidRPr="004A096A">
              <w:rPr>
                <w:rFonts w:eastAsiaTheme="minorHAnsi"/>
                <w:b/>
                <w:bCs/>
                <w:sz w:val="28"/>
                <w:szCs w:val="28"/>
              </w:rPr>
              <w:t xml:space="preserve">Шкали опитувальника </w:t>
            </w:r>
            <w:r w:rsidR="00863053" w:rsidRPr="004A096A">
              <w:rPr>
                <w:rFonts w:eastAsiaTheme="minorHAnsi"/>
                <w:b/>
                <w:bCs/>
                <w:sz w:val="28"/>
                <w:szCs w:val="28"/>
              </w:rPr>
              <w:t>Янов-Бульман</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jc w:val="center"/>
              <w:rPr>
                <w:rFonts w:eastAsiaTheme="minorHAnsi"/>
                <w:sz w:val="28"/>
                <w:szCs w:val="28"/>
              </w:rPr>
            </w:pPr>
          </w:p>
        </w:tc>
        <w:tc>
          <w:tcPr>
            <w:tcW w:w="2127" w:type="dxa"/>
            <w:vMerge/>
            <w:shd w:val="clear" w:color="auto" w:fill="FFFFFF"/>
            <w:vAlign w:val="center"/>
          </w:tcPr>
          <w:p w:rsidR="006405AB" w:rsidRPr="004A096A" w:rsidRDefault="006405AB" w:rsidP="00600FA1">
            <w:pPr>
              <w:autoSpaceDE w:val="0"/>
              <w:autoSpaceDN w:val="0"/>
              <w:adjustRightInd w:val="0"/>
              <w:jc w:val="center"/>
              <w:rPr>
                <w:rFonts w:eastAsiaTheme="minorHAnsi"/>
                <w:sz w:val="28"/>
                <w:szCs w:val="28"/>
              </w:rPr>
            </w:pPr>
          </w:p>
        </w:tc>
        <w:tc>
          <w:tcPr>
            <w:tcW w:w="1417" w:type="dxa"/>
            <w:shd w:val="clear" w:color="auto" w:fill="FFFFFF"/>
            <w:vAlign w:val="center"/>
          </w:tcPr>
          <w:p w:rsidR="006405AB" w:rsidRPr="004A096A" w:rsidRDefault="006405AB" w:rsidP="00600FA1">
            <w:pPr>
              <w:autoSpaceDE w:val="0"/>
              <w:autoSpaceDN w:val="0"/>
              <w:adjustRightInd w:val="0"/>
              <w:ind w:left="60" w:right="60"/>
              <w:jc w:val="center"/>
              <w:rPr>
                <w:sz w:val="28"/>
                <w:szCs w:val="28"/>
              </w:rPr>
            </w:pPr>
            <w:r w:rsidRPr="004A096A">
              <w:rPr>
                <w:bCs/>
                <w:snapToGrid w:val="0"/>
                <w:sz w:val="28"/>
                <w:szCs w:val="28"/>
              </w:rPr>
              <w:t>Добро-зичливість навколиш-нього світу</w:t>
            </w:r>
          </w:p>
        </w:tc>
        <w:tc>
          <w:tcPr>
            <w:tcW w:w="1559" w:type="dxa"/>
            <w:shd w:val="clear" w:color="auto" w:fill="FFFFFF"/>
            <w:vAlign w:val="center"/>
          </w:tcPr>
          <w:p w:rsidR="006405AB" w:rsidRPr="004A096A" w:rsidRDefault="006405AB" w:rsidP="00600FA1">
            <w:pPr>
              <w:autoSpaceDE w:val="0"/>
              <w:autoSpaceDN w:val="0"/>
              <w:adjustRightInd w:val="0"/>
              <w:ind w:left="60" w:right="60"/>
              <w:jc w:val="center"/>
              <w:rPr>
                <w:sz w:val="28"/>
                <w:szCs w:val="28"/>
              </w:rPr>
            </w:pPr>
            <w:r w:rsidRPr="004A096A">
              <w:rPr>
                <w:bCs/>
                <w:snapToGrid w:val="0"/>
                <w:sz w:val="28"/>
                <w:szCs w:val="28"/>
              </w:rPr>
              <w:t>Справедли-вість</w:t>
            </w:r>
          </w:p>
        </w:tc>
        <w:tc>
          <w:tcPr>
            <w:tcW w:w="1560" w:type="dxa"/>
            <w:shd w:val="clear" w:color="auto" w:fill="FFFFFF"/>
            <w:vAlign w:val="center"/>
          </w:tcPr>
          <w:p w:rsidR="006405AB" w:rsidRPr="004A096A" w:rsidRDefault="006405AB" w:rsidP="00600FA1">
            <w:pPr>
              <w:autoSpaceDE w:val="0"/>
              <w:autoSpaceDN w:val="0"/>
              <w:adjustRightInd w:val="0"/>
              <w:ind w:left="60" w:right="60"/>
              <w:jc w:val="center"/>
              <w:rPr>
                <w:sz w:val="28"/>
                <w:szCs w:val="28"/>
              </w:rPr>
            </w:pPr>
            <w:r w:rsidRPr="004A096A">
              <w:rPr>
                <w:bCs/>
                <w:snapToGrid w:val="0"/>
                <w:sz w:val="28"/>
                <w:szCs w:val="28"/>
              </w:rPr>
              <w:t>Переконан-ня про контроль</w:t>
            </w:r>
          </w:p>
        </w:tc>
        <w:tc>
          <w:tcPr>
            <w:tcW w:w="992" w:type="dxa"/>
            <w:shd w:val="clear" w:color="auto" w:fill="FFFFFF"/>
            <w:vAlign w:val="center"/>
          </w:tcPr>
          <w:p w:rsidR="006405AB" w:rsidRPr="004A096A" w:rsidRDefault="006405AB" w:rsidP="00600FA1">
            <w:pPr>
              <w:autoSpaceDE w:val="0"/>
              <w:autoSpaceDN w:val="0"/>
              <w:adjustRightInd w:val="0"/>
              <w:ind w:left="60" w:right="60"/>
              <w:jc w:val="center"/>
              <w:rPr>
                <w:sz w:val="28"/>
                <w:szCs w:val="28"/>
              </w:rPr>
            </w:pPr>
            <w:r w:rsidRPr="004A096A">
              <w:rPr>
                <w:bCs/>
                <w:snapToGrid w:val="0"/>
                <w:sz w:val="28"/>
                <w:szCs w:val="28"/>
              </w:rPr>
              <w:t>Образ Я</w:t>
            </w:r>
          </w:p>
        </w:tc>
        <w:tc>
          <w:tcPr>
            <w:tcW w:w="992" w:type="dxa"/>
            <w:shd w:val="clear" w:color="auto" w:fill="FFFFFF"/>
            <w:vAlign w:val="center"/>
          </w:tcPr>
          <w:p w:rsidR="006405AB" w:rsidRPr="004A096A" w:rsidRDefault="006405AB" w:rsidP="00600FA1">
            <w:pPr>
              <w:autoSpaceDE w:val="0"/>
              <w:autoSpaceDN w:val="0"/>
              <w:adjustRightInd w:val="0"/>
              <w:ind w:left="60" w:right="60"/>
              <w:jc w:val="center"/>
              <w:rPr>
                <w:sz w:val="28"/>
                <w:szCs w:val="28"/>
              </w:rPr>
            </w:pPr>
            <w:r w:rsidRPr="004A096A">
              <w:rPr>
                <w:bCs/>
                <w:snapToGrid w:val="0"/>
                <w:sz w:val="28"/>
                <w:szCs w:val="28"/>
              </w:rPr>
              <w:t>Вдача</w:t>
            </w:r>
          </w:p>
        </w:tc>
      </w:tr>
      <w:tr w:rsidR="006405AB" w:rsidRPr="004A096A" w:rsidTr="00600FA1">
        <w:trPr>
          <w:cantSplit/>
        </w:trPr>
        <w:tc>
          <w:tcPr>
            <w:tcW w:w="1139" w:type="dxa"/>
            <w:vMerge w:val="restart"/>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Чоловік</w:t>
            </w: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Проактивне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-0,16</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-0,07</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0,44</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0,26</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0,37</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Рефлексивне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-0,20</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0,05</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0,44</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0,20</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0,27</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 xml:space="preserve">Стратегічне планування </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-0,04</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-0,24</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0,11</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-0,06</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0,23</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Превентивне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-0,29</w:t>
            </w:r>
            <w:r w:rsidRPr="004A096A">
              <w:rPr>
                <w:rFonts w:eastAsiaTheme="minorHAnsi"/>
                <w:sz w:val="28"/>
                <w:szCs w:val="28"/>
                <w:vertAlign w:val="superscript"/>
              </w:rPr>
              <w:t>*</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0,05</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0,34</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0,21</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інструментальної підтримки</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0,01</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0,25</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0,20</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0,51</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0,30</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емоційної підтримки</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0,18</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-0,04</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0,33</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-0,08</w:t>
            </w:r>
          </w:p>
        </w:tc>
      </w:tr>
      <w:tr w:rsidR="006405AB" w:rsidRPr="004A096A" w:rsidTr="00600FA1">
        <w:trPr>
          <w:cantSplit/>
        </w:trPr>
        <w:tc>
          <w:tcPr>
            <w:tcW w:w="1139" w:type="dxa"/>
            <w:vMerge w:val="restart"/>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Жінка</w:t>
            </w: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Проактивне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-0,06</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0,26</w:t>
            </w:r>
            <w:r w:rsidRPr="004A096A">
              <w:rPr>
                <w:rFonts w:eastAsiaTheme="minorHAnsi"/>
                <w:sz w:val="28"/>
                <w:szCs w:val="28"/>
                <w:vertAlign w:val="superscript"/>
              </w:rPr>
              <w:t>*</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0,08</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0,62</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0,55</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Рефлексивне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-0,03</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-0,03</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-0,04</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0,46</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0,38</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 xml:space="preserve">Стратегічне планування </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-0,24</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-0,05</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0,39</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Превентивне подолання</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0,02</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0,28</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0,30</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0,28</w:t>
            </w:r>
            <w:r w:rsidRPr="004A096A">
              <w:rPr>
                <w:rFonts w:eastAsiaTheme="minorHAnsi"/>
                <w:sz w:val="28"/>
                <w:szCs w:val="28"/>
                <w:vertAlign w:val="superscript"/>
              </w:rPr>
              <w:t>*</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інструментальної підтримки</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0,17</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0,20</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0,53</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0,03</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-0,06</w:t>
            </w:r>
          </w:p>
        </w:tc>
      </w:tr>
      <w:tr w:rsidR="006405AB" w:rsidRPr="004A096A" w:rsidTr="00600FA1">
        <w:trPr>
          <w:cantSplit/>
        </w:trPr>
        <w:tc>
          <w:tcPr>
            <w:tcW w:w="1139" w:type="dxa"/>
            <w:vMerge/>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p>
        </w:tc>
        <w:tc>
          <w:tcPr>
            <w:tcW w:w="2127" w:type="dxa"/>
            <w:shd w:val="clear" w:color="auto" w:fill="FFFFFF"/>
            <w:vAlign w:val="center"/>
          </w:tcPr>
          <w:p w:rsidR="006405AB" w:rsidRPr="004A096A" w:rsidRDefault="006405AB" w:rsidP="00600FA1">
            <w:pPr>
              <w:pStyle w:val="aa"/>
              <w:spacing w:line="240" w:lineRule="auto"/>
              <w:jc w:val="center"/>
              <w:rPr>
                <w:bCs/>
                <w:snapToGrid w:val="0"/>
                <w:szCs w:val="28"/>
                <w:lang w:val="uk-UA"/>
              </w:rPr>
            </w:pPr>
            <w:r w:rsidRPr="004A096A">
              <w:rPr>
                <w:bCs/>
                <w:snapToGrid w:val="0"/>
                <w:szCs w:val="28"/>
                <w:lang w:val="uk-UA"/>
              </w:rPr>
              <w:t>Пошук емоційної підтримки</w:t>
            </w:r>
          </w:p>
        </w:tc>
        <w:tc>
          <w:tcPr>
            <w:tcW w:w="1417"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0,27</w:t>
            </w:r>
            <w:r w:rsidRPr="004A096A">
              <w:rPr>
                <w:rFonts w:eastAsiaTheme="minorHAnsi"/>
                <w:sz w:val="28"/>
                <w:szCs w:val="28"/>
                <w:vertAlign w:val="superscript"/>
              </w:rPr>
              <w:t>*</w:t>
            </w:r>
          </w:p>
        </w:tc>
        <w:tc>
          <w:tcPr>
            <w:tcW w:w="1559"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0,16</w:t>
            </w:r>
          </w:p>
        </w:tc>
        <w:tc>
          <w:tcPr>
            <w:tcW w:w="1560"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0,35</w:t>
            </w:r>
            <w:r w:rsidRPr="004A096A">
              <w:rPr>
                <w:rFonts w:eastAsiaTheme="minorHAnsi"/>
                <w:sz w:val="28"/>
                <w:szCs w:val="28"/>
                <w:vertAlign w:val="superscript"/>
              </w:rPr>
              <w:t>*</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0,02</w:t>
            </w:r>
          </w:p>
        </w:tc>
        <w:tc>
          <w:tcPr>
            <w:tcW w:w="992" w:type="dxa"/>
            <w:shd w:val="clear" w:color="auto" w:fill="FFFFFF"/>
            <w:vAlign w:val="center"/>
          </w:tcPr>
          <w:p w:rsidR="006405AB" w:rsidRPr="004A096A" w:rsidRDefault="006405AB" w:rsidP="00600FA1">
            <w:pPr>
              <w:autoSpaceDE w:val="0"/>
              <w:autoSpaceDN w:val="0"/>
              <w:adjustRightInd w:val="0"/>
              <w:spacing w:line="320" w:lineRule="atLeast"/>
              <w:ind w:left="60" w:right="60"/>
              <w:jc w:val="center"/>
              <w:rPr>
                <w:rFonts w:eastAsiaTheme="minorHAnsi"/>
                <w:sz w:val="28"/>
                <w:szCs w:val="28"/>
              </w:rPr>
            </w:pPr>
            <w:r w:rsidRPr="004A096A">
              <w:rPr>
                <w:rFonts w:eastAsiaTheme="minorHAnsi"/>
                <w:sz w:val="28"/>
                <w:szCs w:val="28"/>
              </w:rPr>
              <w:t>-0,12</w:t>
            </w:r>
          </w:p>
        </w:tc>
      </w:tr>
    </w:tbl>
    <w:p w:rsidR="006405AB" w:rsidRPr="004A096A" w:rsidRDefault="006405AB" w:rsidP="006405AB">
      <w:pPr>
        <w:pStyle w:val="aa"/>
        <w:ind w:firstLine="709"/>
        <w:jc w:val="both"/>
        <w:rPr>
          <w:bCs/>
          <w:snapToGrid w:val="0"/>
          <w:szCs w:val="28"/>
          <w:lang w:val="uk-UA"/>
        </w:rPr>
      </w:pPr>
      <w:r w:rsidRPr="004A096A">
        <w:rPr>
          <w:bCs/>
          <w:snapToGrid w:val="0"/>
          <w:szCs w:val="28"/>
          <w:lang w:val="uk-UA"/>
        </w:rPr>
        <w:t>Примітка. * - кореляція достовірна при p≤0,05.</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 кореляція достовірна при p≤0,001.</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для чоловіків показано позитивну кореляцію між переконанням про контроль та використаннями проактивного та рефлексивного подолання. Коефіцієнти кореляції становили 0,44 в обох випадках (Табл. 3.3.2). Це показує помірну кореляцію [</w:t>
      </w:r>
      <w:r w:rsidR="00691FF9" w:rsidRPr="004A096A">
        <w:rPr>
          <w:szCs w:val="28"/>
          <w:shd w:val="clear" w:color="auto" w:fill="FFFFFF"/>
          <w:lang w:val="uk-UA"/>
        </w:rPr>
        <w:t>57</w:t>
      </w:r>
      <w:r w:rsidRPr="004A096A">
        <w:rPr>
          <w:bCs/>
          <w:snapToGrid w:val="0"/>
          <w:szCs w:val="28"/>
          <w:lang w:val="uk-UA"/>
        </w:rPr>
        <w:t xml:space="preserve">]. Отже, чим більше чоловіки впевнені в тому, що вони контролюють події в своєму житті, тим більше вони схильні до обмірковування способів подолання стресової ситуації та активних дій по виходу з неї. Цікаво, що у жінок переконання про контроль не пов’язані із використанням цих стратегій.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і у чоловіків, і у жінок переконання про контроль позитивно корелювало із використанням превентивного подолання. Для чоловіків коефіцієнт кореляції складав 0,34, а для жінок – 0,28 (Табл. 3.3.2). Обидва коефіцієнти показують слабку кореляцію [</w:t>
      </w:r>
      <w:r w:rsidR="00691FF9" w:rsidRPr="004A096A">
        <w:rPr>
          <w:szCs w:val="28"/>
          <w:shd w:val="clear" w:color="auto" w:fill="FFFFFF"/>
          <w:lang w:val="uk-UA"/>
        </w:rPr>
        <w:t>57</w:t>
      </w:r>
      <w:r w:rsidRPr="004A096A">
        <w:rPr>
          <w:bCs/>
          <w:snapToGrid w:val="0"/>
          <w:szCs w:val="28"/>
          <w:lang w:val="uk-UA"/>
        </w:rPr>
        <w:t xml:space="preserve">]. Отже, чим більше особистість переконана у власному контролі над подіями, тим частіше вона використовує передбачення та підготовку до подолання потенційних стресорів.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Для жінок також показаний зв’язок між переконанням про контроль та пошуком інструментальної і емоційної підтримки. Коефіцієнти кореляції складали відповідно 0,53 (помірна кореляція) та 0,35 (помірна кореляція) (Табл. 3.3.2) [</w:t>
      </w:r>
      <w:r w:rsidR="00691FF9" w:rsidRPr="004A096A">
        <w:rPr>
          <w:szCs w:val="28"/>
          <w:shd w:val="clear" w:color="auto" w:fill="FFFFFF"/>
          <w:lang w:val="uk-UA"/>
        </w:rPr>
        <w:t>57</w:t>
      </w:r>
      <w:r w:rsidRPr="004A096A">
        <w:rPr>
          <w:bCs/>
          <w:snapToGrid w:val="0"/>
          <w:szCs w:val="28"/>
          <w:lang w:val="uk-UA"/>
        </w:rPr>
        <w:t xml:space="preserve">]. Так, можна сказати, що чим більше жінки вірять в свій контроль, тим більше вони схильні звертатися до інших по допомогу та емоційну підтримку. Для чоловіків зв’язку між переконанням про контроль та використанням цих стратегій не показано.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Для чоловіків показано, що значення за шкалою «Образ я» позитивно корелює із пошуком інструментальної та емоційної підтримки. Так, кореляція складала 0,51 (помірна кореляція) та 0,33 (слабка кореляція) відповідно (Табл. 3.3.2) [</w:t>
      </w:r>
      <w:r w:rsidR="00691FF9" w:rsidRPr="004A096A">
        <w:rPr>
          <w:szCs w:val="28"/>
          <w:shd w:val="clear" w:color="auto" w:fill="FFFFFF"/>
          <w:lang w:val="uk-UA"/>
        </w:rPr>
        <w:t>57</w:t>
      </w:r>
      <w:r w:rsidRPr="004A096A">
        <w:rPr>
          <w:bCs/>
          <w:snapToGrid w:val="0"/>
          <w:szCs w:val="28"/>
          <w:lang w:val="uk-UA"/>
        </w:rPr>
        <w:t xml:space="preserve">]. Отже, чим більше чоловіки впевнені у власній хорошості та цінності, тим більше вони схильні звертатися до інших людей по допомогу та підтримку. Для жінок такої залежності не показано. Схоже, що жінки використовують стратегії пошуку інструментальної та емоційної підтримки незалежно від віри у власну цінність та позитивного образу я.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Для жінок, однак, показано, що позитивний образ я пов’язаний з більш частим використанням проактивного подолання. Коефіцієнт кореляції складав 0,62, що означає сильну кореляцію (Табл. 3.3.2) [</w:t>
      </w:r>
      <w:r w:rsidR="00691FF9" w:rsidRPr="004A096A">
        <w:rPr>
          <w:szCs w:val="28"/>
          <w:shd w:val="clear" w:color="auto" w:fill="FFFFFF"/>
          <w:lang w:val="uk-UA"/>
        </w:rPr>
        <w:t>57</w:t>
      </w:r>
      <w:r w:rsidRPr="004A096A">
        <w:rPr>
          <w:bCs/>
          <w:snapToGrid w:val="0"/>
          <w:szCs w:val="28"/>
          <w:lang w:val="uk-UA"/>
        </w:rPr>
        <w:t>]. Отже, жінки з більш позитивним образом я схильні до планування та активних дій по подоланню стресу. Також позитивну кореляцію показано між образом я та рефлексивним подоланням. Коефіцієнт кореляції становив 0.46, що означає помірну кореляцію (Табл. 3.3.2) [</w:t>
      </w:r>
      <w:r w:rsidR="00691FF9" w:rsidRPr="004A096A">
        <w:rPr>
          <w:szCs w:val="28"/>
          <w:shd w:val="clear" w:color="auto" w:fill="FFFFFF"/>
          <w:lang w:val="uk-UA"/>
        </w:rPr>
        <w:t>57</w:t>
      </w:r>
      <w:r w:rsidRPr="004A096A">
        <w:rPr>
          <w:bCs/>
          <w:snapToGrid w:val="0"/>
          <w:szCs w:val="28"/>
          <w:lang w:val="uk-UA"/>
        </w:rPr>
        <w:t>]. Так, жінки з більш позитивним образом я схильні до аналізу проблеми та планування та порівняння шляхів її подолання. Нарешті, жінки з більш позитивним образом я частіше використовують превентивне подолання. Коефіцієнт кореляції становив 0.30, що показує слабку кореляцію (Табл. 3.3.2) [</w:t>
      </w:r>
      <w:r w:rsidR="00691FF9" w:rsidRPr="004A096A">
        <w:rPr>
          <w:szCs w:val="28"/>
          <w:shd w:val="clear" w:color="auto" w:fill="FFFFFF"/>
          <w:lang w:val="uk-UA"/>
        </w:rPr>
        <w:t>57</w:t>
      </w:r>
      <w:r w:rsidRPr="004A096A">
        <w:rPr>
          <w:bCs/>
          <w:snapToGrid w:val="0"/>
          <w:szCs w:val="28"/>
          <w:lang w:val="uk-UA"/>
        </w:rPr>
        <w:t xml:space="preserve">]. Такі жінки більш схильні до прогнозування та підготовці до ймовірних стресових ситуацій. Для чоловіків не показано зв’язку між образом я та цими копінг стратегіями. Отже, загалом, більш позитивний образ я сприяє використанню різних копінг стратегій зосереджених на аналізі, плануванні, та активних діях по подоланню стресу у жінок, тоді як для чоловіків він сприяє звертанню до соціальної підтримки.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Далі, переконання у власній удачливості позитивно корелювало у чоловіків з використанням проактивного подолання. Коефіцієнт кореляції складав 0,37, що показую слабку кореляцію (Табл. 3.3.2) [</w:t>
      </w:r>
      <w:r w:rsidR="00691FF9" w:rsidRPr="004A096A">
        <w:rPr>
          <w:szCs w:val="28"/>
          <w:shd w:val="clear" w:color="auto" w:fill="FFFFFF"/>
          <w:lang w:val="uk-UA"/>
        </w:rPr>
        <w:t>57</w:t>
      </w:r>
      <w:r w:rsidRPr="004A096A">
        <w:rPr>
          <w:bCs/>
          <w:snapToGrid w:val="0"/>
          <w:szCs w:val="28"/>
          <w:lang w:val="uk-UA"/>
        </w:rPr>
        <w:t>]. Для жінок також показано позитивну кореляцію між шкалою «Вдача» та використанням проактивного копінгу. Коефіцієнт кореляції був 0,55, що показує помірну кореляцію (Табл. 3.3.2) [</w:t>
      </w:r>
      <w:r w:rsidR="00691FF9" w:rsidRPr="004A096A">
        <w:rPr>
          <w:szCs w:val="28"/>
          <w:shd w:val="clear" w:color="auto" w:fill="FFFFFF"/>
          <w:lang w:val="uk-UA"/>
        </w:rPr>
        <w:t>57</w:t>
      </w:r>
      <w:r w:rsidRPr="004A096A">
        <w:rPr>
          <w:bCs/>
          <w:snapToGrid w:val="0"/>
          <w:szCs w:val="28"/>
          <w:lang w:val="uk-UA"/>
        </w:rPr>
        <w:t xml:space="preserve">]. Так, чоловіки і жінки, які переконані і власній удачливості, більш схильні до активних дій по подоланню стресу.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Для чоловіків також показано, що значення за шкалою «Вдача» позитивно корелювали із пошуком експериментальною підтримки. Коефіцієнти кореляції складав 0,30 (слабка кореляція) (Табл. 3.3.2) [</w:t>
      </w:r>
      <w:r w:rsidR="00691FF9" w:rsidRPr="004A096A">
        <w:rPr>
          <w:szCs w:val="28"/>
          <w:shd w:val="clear" w:color="auto" w:fill="FFFFFF"/>
          <w:lang w:val="uk-UA"/>
        </w:rPr>
        <w:t>57</w:t>
      </w:r>
      <w:r w:rsidRPr="004A096A">
        <w:rPr>
          <w:bCs/>
          <w:snapToGrid w:val="0"/>
          <w:szCs w:val="28"/>
          <w:lang w:val="uk-UA"/>
        </w:rPr>
        <w:t xml:space="preserve">]. Отже, чоловіки, які більш переконані у власній удачливості, частіше звертаються до інших по допомогу. Для жінок такої залежності не показано.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Однак, для жінок показано, що шкала «Вдача» позитивно корелює із використанням таких стратегій як рефлексивне подолання (коефіцієнт кореляції складав 0,38 – помірна кореляція), стратегічне планування (коефіцієнт кореляції був 0,39 – помірна кореляція) та превентивне подолання (коефіцієнт кореляції – 0,28 – слабка кореляція) (Табл. 3.3.2) [</w:t>
      </w:r>
      <w:r w:rsidR="00691FF9" w:rsidRPr="004A096A">
        <w:rPr>
          <w:szCs w:val="28"/>
          <w:shd w:val="clear" w:color="auto" w:fill="FFFFFF"/>
          <w:lang w:val="uk-UA"/>
        </w:rPr>
        <w:t>57</w:t>
      </w:r>
      <w:r w:rsidRPr="004A096A">
        <w:rPr>
          <w:bCs/>
          <w:snapToGrid w:val="0"/>
          <w:szCs w:val="28"/>
          <w:lang w:val="uk-UA"/>
        </w:rPr>
        <w:t xml:space="preserve">]. Так, жінки, які більше вірять у власну удачливість, більш схильні до аналізу проблеми та шляхів її вирішення, планування дій для подолання стресу, та запобігання потенційних стресових ситуацій. Загалом, віра в удачу сприяє використанню різноманітних копінг механізмів у жінок. Для чоловіків залежності між шкалою «Вдача» та цими механізмами не показано. </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 xml:space="preserve">Таким чином, не встановлено достовірної різниці між чоловіками та жінками у вживанні різних стратегій подолання стресових ситуацій. Однак показано, що жінки частіше застосовують соціальні зв’язки для подолання стресовою ситуації, а чоловіки – планування та обмірковування проблем. Також встановлено, що у чоловіків та жінок на частоту застосування різних стратегій подолання по-різному впливають базисні переконання. Так, чоловіки рідше застосовували проактивне подолання,  якщо вони вірили в доброзичливість навколишнього світу, та частіше – якщо вірили у власний контроль та удачливість. У жінок частоту використання проактивного подолання збільшували переконання у справедливості навколишнього світу, власній удачливості та позитивному образі я. Частота рефлексивного планування у чоловіків залежала від переконання про контроль, а у жінок – від позитивного образу я та власній вдачі. Застосування стратегічного планування у чоловіків не корелювали ні з якими переконаннями, а у жінок – із вірою у власну удачливість. Застосування превентивного подолання у чоловіків негативно залежало від віру в доброзичливість навколишнього світу та позитивно – в переконанні про власний контроль, а у жінок – від переконання про контроль, позитивного образу я та віри у власну удачливість. Пошук інструментальної підтримки у чоловіків корелював з позитивним образом я та вірою у власну вдачу, а пошук емоційної підтримки – лише з позитивним образом я. У жінок пошук експериментальної та емоційної підтримки корелювали лише з переконанням про контроль. </w:t>
      </w:r>
    </w:p>
    <w:p w:rsidR="00D91049" w:rsidRDefault="00D91049" w:rsidP="006405AB">
      <w:pPr>
        <w:pStyle w:val="aa"/>
        <w:ind w:firstLine="709"/>
        <w:jc w:val="both"/>
        <w:rPr>
          <w:b/>
          <w:bCs/>
          <w:snapToGrid w:val="0"/>
          <w:szCs w:val="28"/>
          <w:lang w:val="uk-UA"/>
        </w:rPr>
      </w:pPr>
    </w:p>
    <w:p w:rsidR="0017371A" w:rsidRDefault="0017371A" w:rsidP="006405AB">
      <w:pPr>
        <w:pStyle w:val="aa"/>
        <w:ind w:firstLine="709"/>
        <w:jc w:val="both"/>
        <w:rPr>
          <w:b/>
          <w:bCs/>
          <w:snapToGrid w:val="0"/>
          <w:szCs w:val="28"/>
          <w:lang w:val="uk-UA"/>
        </w:rPr>
      </w:pPr>
    </w:p>
    <w:p w:rsidR="0017371A" w:rsidRDefault="0017371A" w:rsidP="006405AB">
      <w:pPr>
        <w:pStyle w:val="aa"/>
        <w:ind w:firstLine="709"/>
        <w:jc w:val="both"/>
        <w:rPr>
          <w:b/>
          <w:bCs/>
          <w:snapToGrid w:val="0"/>
          <w:szCs w:val="28"/>
          <w:lang w:val="uk-UA"/>
        </w:rPr>
      </w:pPr>
    </w:p>
    <w:p w:rsidR="006405AB" w:rsidRPr="004A096A" w:rsidRDefault="006405AB" w:rsidP="006405AB">
      <w:pPr>
        <w:pStyle w:val="aa"/>
        <w:ind w:firstLine="709"/>
        <w:jc w:val="both"/>
        <w:rPr>
          <w:b/>
          <w:bCs/>
          <w:snapToGrid w:val="0"/>
          <w:szCs w:val="28"/>
          <w:lang w:val="uk-UA"/>
        </w:rPr>
      </w:pPr>
      <w:r w:rsidRPr="004A096A">
        <w:rPr>
          <w:b/>
          <w:bCs/>
          <w:snapToGrid w:val="0"/>
          <w:szCs w:val="28"/>
          <w:lang w:val="uk-UA"/>
        </w:rPr>
        <w:t xml:space="preserve">Висновки до </w:t>
      </w:r>
      <w:r w:rsidR="007D6D6A">
        <w:rPr>
          <w:b/>
          <w:bCs/>
          <w:snapToGrid w:val="0"/>
          <w:szCs w:val="28"/>
          <w:lang w:val="uk-UA"/>
        </w:rPr>
        <w:t xml:space="preserve">третього </w:t>
      </w:r>
      <w:r w:rsidRPr="004A096A">
        <w:rPr>
          <w:b/>
          <w:bCs/>
          <w:snapToGrid w:val="0"/>
          <w:szCs w:val="28"/>
          <w:lang w:val="uk-UA"/>
        </w:rPr>
        <w:t>розділу</w:t>
      </w:r>
    </w:p>
    <w:p w:rsidR="00781F0B" w:rsidRDefault="00781F0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r w:rsidRPr="004A096A">
        <w:rPr>
          <w:bCs/>
          <w:snapToGrid w:val="0"/>
          <w:szCs w:val="28"/>
          <w:lang w:val="uk-UA"/>
        </w:rPr>
        <w:t>В розділі досліджували різницю в базисних переконаннях чоловіків і жінок, вплив соціально-демографічних показників на ці переконання, та використання ними різних механізмів долаючої поведінки. Показали, що чоловіки та жінки, залучені до дослідження, достовірно не відрізнялись за віком, сімейним положенням та рівнем освіти. Однак, встановлено, що у середньому чоловіки мали вищій місячний дохід та частіше володіли нерухомістю та автомобілем у порівнянні з жінками. Отже, незважаючи на приблизно однаковий вік, рівень освіти та сімейне положення, чоловіки показали краще матеріальне положення у порівнянні з жінками.</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Стосовно базисних переконань, не показано значної різниці між чоловіками та жінками за цими характеристиками. Єдина шкала опитувальника, де виявлено статистично достовірну різницю – це шкала «Справедливість». Чоловіки менше вірять в справедливість навколишнього світу, ніж жінки. Також не встановлено значного впливу соціально-демографічних показників на базисні переконання і чоловіків, і жінок окрім рівня доходу. Показано, що чоловіки з вищім рівнем доходу менше вірять в справедливість навколишнього світу. Для жінок встановлено, що більший рівень доходу асоціюється з вірою у власну удачливість. Так, можна сказати, що жінки з кращим матеріальним становищем вважають, що їм пощастило, тоді як чоловіки втрачають віру в справедливість. Та</w:t>
      </w:r>
      <w:r w:rsidR="007D6D6A">
        <w:rPr>
          <w:bCs/>
          <w:snapToGrid w:val="0"/>
          <w:szCs w:val="28"/>
          <w:lang w:val="uk-UA"/>
        </w:rPr>
        <w:t>к</w:t>
      </w:r>
      <w:r w:rsidRPr="004A096A">
        <w:rPr>
          <w:bCs/>
          <w:snapToGrid w:val="0"/>
          <w:szCs w:val="28"/>
          <w:lang w:val="uk-UA"/>
        </w:rPr>
        <w:t>ож показано, що базисне переконання в цінності власного я по-різному залежало від наявності майна у чоловіків та жінок. Жінки, як</w:t>
      </w:r>
      <w:r w:rsidR="007D6D6A">
        <w:rPr>
          <w:bCs/>
          <w:snapToGrid w:val="0"/>
          <w:szCs w:val="28"/>
          <w:lang w:val="uk-UA"/>
        </w:rPr>
        <w:t>і володіли землею та нерухомістю</w:t>
      </w:r>
      <w:r w:rsidRPr="004A096A">
        <w:rPr>
          <w:bCs/>
          <w:snapToGrid w:val="0"/>
          <w:szCs w:val="28"/>
          <w:lang w:val="uk-UA"/>
        </w:rPr>
        <w:t xml:space="preserve"> мали вищі переконання у власній цінності у порівнянні з жінками без майна. Для чоловіків показано, що ті з них, хто володів землею та нерухомістю, мали нижчі значення за цією шкалою.</w:t>
      </w:r>
    </w:p>
    <w:p w:rsidR="006405AB" w:rsidRPr="004A096A" w:rsidRDefault="006405AB" w:rsidP="006405AB">
      <w:pPr>
        <w:pStyle w:val="aa"/>
        <w:ind w:firstLine="709"/>
        <w:jc w:val="both"/>
        <w:rPr>
          <w:bCs/>
          <w:snapToGrid w:val="0"/>
          <w:szCs w:val="28"/>
          <w:lang w:val="uk-UA"/>
        </w:rPr>
      </w:pPr>
      <w:r w:rsidRPr="004A096A">
        <w:rPr>
          <w:bCs/>
          <w:snapToGrid w:val="0"/>
          <w:szCs w:val="28"/>
          <w:lang w:val="uk-UA"/>
        </w:rPr>
        <w:t>Щодо використання різних стратегій проактивної долаючої поведінки, різниці між чоловіками та жінками не показано. Однак базисні переконання по-різному впливали на застосування стратегій двома гендерами. Так, віра в доброзичливість навколишнього світу зменшувала використання передбачення та запобігання стресовим ситуаціям у чоловіків. У жінок така віра сприяла частішому звертанню по емоційну підтримку. Переконання в справедливості світу позитивно корелювало із використанням рефлексивної стратегії подолання, тобто обмірковування проблеми та порівняння різних стратегій виходу із стресової ситуації у жінок, однак не впливало на використання механізмів подолання у чоловіків. Віра у контроль власного життя у чоловіків збільшувала</w:t>
      </w:r>
      <w:r w:rsidR="00B356B7">
        <w:rPr>
          <w:bCs/>
          <w:snapToGrid w:val="0"/>
          <w:szCs w:val="28"/>
          <w:lang w:val="uk-UA"/>
        </w:rPr>
        <w:t xml:space="preserve"> використання</w:t>
      </w:r>
      <w:r w:rsidRPr="004A096A">
        <w:rPr>
          <w:bCs/>
          <w:snapToGrid w:val="0"/>
          <w:szCs w:val="28"/>
          <w:lang w:val="uk-UA"/>
        </w:rPr>
        <w:t xml:space="preserve"> таких стратегій як аналіз проблеми, планування та активні дії для подолання, та запобігання, тоді як у жінок вона сприяла біль</w:t>
      </w:r>
      <w:r w:rsidR="00C839DC">
        <w:rPr>
          <w:bCs/>
          <w:snapToGrid w:val="0"/>
          <w:szCs w:val="28"/>
          <w:lang w:val="uk-UA"/>
        </w:rPr>
        <w:t>ш частому звертанню по емоційну</w:t>
      </w:r>
      <w:r w:rsidRPr="004A096A">
        <w:rPr>
          <w:bCs/>
          <w:snapToGrid w:val="0"/>
          <w:szCs w:val="28"/>
          <w:lang w:val="uk-UA"/>
        </w:rPr>
        <w:t xml:space="preserve"> та інструментальну допомогу. Навпаки, позитивний обра</w:t>
      </w:r>
      <w:r w:rsidR="00C839DC">
        <w:rPr>
          <w:bCs/>
          <w:snapToGrid w:val="0"/>
          <w:szCs w:val="28"/>
          <w:lang w:val="uk-UA"/>
        </w:rPr>
        <w:t>з Я збільшував частоту звертання</w:t>
      </w:r>
      <w:r w:rsidRPr="004A096A">
        <w:rPr>
          <w:bCs/>
          <w:snapToGrid w:val="0"/>
          <w:szCs w:val="28"/>
          <w:lang w:val="uk-UA"/>
        </w:rPr>
        <w:t xml:space="preserve"> по допомогу у чоловіків, а у жінок – збільшував застосування обмірковування проблеми, планування, активних дій по виходу з неї, та запобігання потенційного стресу. Нарешті, віра у власну удачливість збільшувала звертання по інструментальну та емоційну підтримку у чоловіків разом з активними діями по подоланню стресу, тоді як у жінок вона збільшувала використання всіх стратегій, окрім звертання по емоційну та інструментальну підтримку. Отже показано, що базисні переконання по-різному впливають на долаючу поведінку чоловіків та жінок. </w:t>
      </w:r>
    </w:p>
    <w:p w:rsidR="006405AB" w:rsidRPr="004A096A" w:rsidRDefault="006405AB" w:rsidP="006405AB">
      <w:pPr>
        <w:pStyle w:val="aa"/>
        <w:ind w:firstLine="709"/>
        <w:jc w:val="both"/>
        <w:rPr>
          <w:bCs/>
          <w:snapToGrid w:val="0"/>
          <w:szCs w:val="28"/>
          <w:lang w:val="uk-UA"/>
        </w:rPr>
      </w:pPr>
    </w:p>
    <w:p w:rsidR="006405AB" w:rsidRPr="004A096A" w:rsidRDefault="006405AB" w:rsidP="006405AB">
      <w:pPr>
        <w:pStyle w:val="aa"/>
        <w:ind w:firstLine="709"/>
        <w:jc w:val="both"/>
        <w:rPr>
          <w:bCs/>
          <w:snapToGrid w:val="0"/>
          <w:szCs w:val="28"/>
          <w:lang w:val="uk-UA"/>
        </w:rPr>
      </w:pPr>
    </w:p>
    <w:p w:rsidR="006405AB" w:rsidRPr="004A096A" w:rsidRDefault="006405AB" w:rsidP="006405AB">
      <w:pPr>
        <w:spacing w:after="200" w:line="276" w:lineRule="auto"/>
        <w:ind w:firstLine="709"/>
        <w:jc w:val="left"/>
        <w:rPr>
          <w:rFonts w:eastAsia="Times New Roman"/>
          <w:bCs/>
          <w:snapToGrid w:val="0"/>
          <w:sz w:val="28"/>
          <w:szCs w:val="28"/>
          <w:lang w:eastAsia="ru-RU"/>
        </w:rPr>
      </w:pPr>
      <w:r w:rsidRPr="004A096A">
        <w:rPr>
          <w:bCs/>
          <w:snapToGrid w:val="0"/>
          <w:sz w:val="28"/>
          <w:szCs w:val="28"/>
        </w:rPr>
        <w:br w:type="page"/>
      </w:r>
    </w:p>
    <w:p w:rsidR="006405AB" w:rsidRPr="004A096A" w:rsidRDefault="006405AB" w:rsidP="006405AB">
      <w:pPr>
        <w:pStyle w:val="aa"/>
        <w:ind w:firstLine="709"/>
        <w:jc w:val="center"/>
        <w:rPr>
          <w:b/>
          <w:bCs/>
          <w:snapToGrid w:val="0"/>
          <w:szCs w:val="28"/>
          <w:lang w:val="uk-UA"/>
        </w:rPr>
      </w:pPr>
      <w:r w:rsidRPr="004A096A">
        <w:rPr>
          <w:b/>
          <w:bCs/>
          <w:snapToGrid w:val="0"/>
          <w:szCs w:val="28"/>
          <w:lang w:val="uk-UA"/>
        </w:rPr>
        <w:t>ВИСНОВКИ</w:t>
      </w:r>
    </w:p>
    <w:p w:rsidR="00A32A3B" w:rsidRPr="004A096A" w:rsidRDefault="0017371A" w:rsidP="00BA37F9">
      <w:pPr>
        <w:pStyle w:val="aa"/>
        <w:numPr>
          <w:ilvl w:val="0"/>
          <w:numId w:val="18"/>
        </w:numPr>
        <w:ind w:left="0" w:firstLine="709"/>
        <w:jc w:val="both"/>
        <w:rPr>
          <w:bCs/>
          <w:snapToGrid w:val="0"/>
          <w:szCs w:val="28"/>
          <w:lang w:val="uk-UA"/>
        </w:rPr>
      </w:pPr>
      <w:r>
        <w:rPr>
          <w:szCs w:val="28"/>
          <w:lang w:val="uk-UA"/>
        </w:rPr>
        <w:t>Проаналізовано</w:t>
      </w:r>
      <w:r w:rsidR="00A32A3B" w:rsidRPr="004A096A">
        <w:rPr>
          <w:szCs w:val="28"/>
          <w:lang w:val="uk-UA"/>
        </w:rPr>
        <w:t xml:space="preserve"> сучасний стан наукових досліджень психологічних уявлень п</w:t>
      </w:r>
      <w:r>
        <w:rPr>
          <w:szCs w:val="28"/>
          <w:lang w:val="uk-UA"/>
        </w:rPr>
        <w:t>ро безпеку особистості. Показано</w:t>
      </w:r>
      <w:r w:rsidR="00A32A3B" w:rsidRPr="004A096A">
        <w:rPr>
          <w:szCs w:val="28"/>
          <w:lang w:val="uk-UA"/>
        </w:rPr>
        <w:t xml:space="preserve"> т</w:t>
      </w:r>
      <w:r w:rsidR="00863053" w:rsidRPr="004A096A">
        <w:rPr>
          <w:szCs w:val="28"/>
          <w:lang w:val="uk-UA"/>
        </w:rPr>
        <w:t>ри напрямки дослідження феномен</w:t>
      </w:r>
      <w:r w:rsidR="00A32A3B" w:rsidRPr="004A096A">
        <w:rPr>
          <w:szCs w:val="28"/>
          <w:lang w:val="uk-UA"/>
        </w:rPr>
        <w:t>у психологічної безпеки: психологічні засади безпеки життєдіяльності, оцінка безпечності середовища, та відчуття психологічної безпеки як внутрішній психологічний</w:t>
      </w:r>
      <w:r>
        <w:rPr>
          <w:szCs w:val="28"/>
          <w:lang w:val="uk-UA"/>
        </w:rPr>
        <w:t xml:space="preserve"> феномен особистості. Встановлено</w:t>
      </w:r>
      <w:r w:rsidR="00A32A3B" w:rsidRPr="004A096A">
        <w:rPr>
          <w:szCs w:val="28"/>
          <w:lang w:val="uk-UA"/>
        </w:rPr>
        <w:t xml:space="preserve"> гендерну різницю відчуття психологічної безпеки. Так, показано, щ</w:t>
      </w:r>
      <w:r w:rsidR="00863053" w:rsidRPr="004A096A">
        <w:rPr>
          <w:szCs w:val="28"/>
          <w:lang w:val="uk-UA"/>
        </w:rPr>
        <w:t>о для чоловіків таке відчуття по</w:t>
      </w:r>
      <w:r w:rsidR="00A32A3B" w:rsidRPr="004A096A">
        <w:rPr>
          <w:szCs w:val="28"/>
          <w:lang w:val="uk-UA"/>
        </w:rPr>
        <w:t>в’язано з раціональними засадами, тоді як для жінок відчуття психологічної безпеки пов’язано із емоційними переживаннями любові, довіри, та відс</w:t>
      </w:r>
      <w:r>
        <w:rPr>
          <w:szCs w:val="28"/>
          <w:lang w:val="uk-UA"/>
        </w:rPr>
        <w:t>утності страху. Також встановлено</w:t>
      </w:r>
      <w:r w:rsidR="00A32A3B" w:rsidRPr="004A096A">
        <w:rPr>
          <w:szCs w:val="28"/>
          <w:lang w:val="uk-UA"/>
        </w:rPr>
        <w:t>, що чоловіки більш спираються на внутрішні ресурси, а жінк</w:t>
      </w:r>
      <w:r>
        <w:rPr>
          <w:szCs w:val="28"/>
          <w:lang w:val="uk-UA"/>
        </w:rPr>
        <w:t>и – на оточення. Також визначено</w:t>
      </w:r>
      <w:r w:rsidR="00A32A3B" w:rsidRPr="004A096A">
        <w:rPr>
          <w:szCs w:val="28"/>
          <w:lang w:val="uk-UA"/>
        </w:rPr>
        <w:t xml:space="preserve"> негативний вплив стресової ситуації на відчуття безпеки та важливість застосування копінг стратегій для відновлення </w:t>
      </w:r>
      <w:r>
        <w:rPr>
          <w:szCs w:val="28"/>
          <w:lang w:val="uk-UA"/>
        </w:rPr>
        <w:t>цього відчуття. Також встановлено</w:t>
      </w:r>
      <w:r w:rsidR="00A32A3B" w:rsidRPr="004A096A">
        <w:rPr>
          <w:szCs w:val="28"/>
          <w:lang w:val="uk-UA"/>
        </w:rPr>
        <w:t xml:space="preserve">, що базисні переконання особистості значною мірою впливають на використання нею тих чи інших копінг стратегій. </w:t>
      </w:r>
    </w:p>
    <w:p w:rsidR="00A32A3B" w:rsidRPr="004A096A" w:rsidRDefault="0017371A" w:rsidP="00BA37F9">
      <w:pPr>
        <w:pStyle w:val="aa"/>
        <w:numPr>
          <w:ilvl w:val="0"/>
          <w:numId w:val="18"/>
        </w:numPr>
        <w:ind w:left="0" w:firstLine="709"/>
        <w:jc w:val="both"/>
        <w:rPr>
          <w:bCs/>
          <w:snapToGrid w:val="0"/>
          <w:szCs w:val="28"/>
          <w:lang w:val="uk-UA"/>
        </w:rPr>
      </w:pPr>
      <w:r>
        <w:rPr>
          <w:szCs w:val="28"/>
          <w:lang w:val="uk-UA"/>
        </w:rPr>
        <w:t xml:space="preserve"> Розроблено</w:t>
      </w:r>
      <w:r w:rsidR="00A32A3B" w:rsidRPr="004A096A">
        <w:rPr>
          <w:szCs w:val="28"/>
          <w:lang w:val="uk-UA"/>
        </w:rPr>
        <w:t xml:space="preserve"> дизайн емпіричного дослідження психологічних уявлень про</w:t>
      </w:r>
      <w:r w:rsidR="008B1CE7" w:rsidRPr="004A096A">
        <w:rPr>
          <w:szCs w:val="28"/>
          <w:lang w:val="uk-UA"/>
        </w:rPr>
        <w:t xml:space="preserve"> безпеку особистості та визначил</w:t>
      </w:r>
      <w:r w:rsidR="00A32A3B" w:rsidRPr="004A096A">
        <w:rPr>
          <w:szCs w:val="28"/>
          <w:lang w:val="uk-UA"/>
        </w:rPr>
        <w:t>и психодіагностичний інструментарій для такого дослідження.</w:t>
      </w:r>
      <w:r w:rsidR="008B1CE7" w:rsidRPr="004A096A">
        <w:rPr>
          <w:szCs w:val="28"/>
          <w:lang w:val="uk-UA"/>
        </w:rPr>
        <w:t xml:space="preserve"> Експериментальне дослідження </w:t>
      </w:r>
      <w:r w:rsidR="00863053" w:rsidRPr="004A096A">
        <w:rPr>
          <w:szCs w:val="28"/>
          <w:lang w:val="uk-UA"/>
        </w:rPr>
        <w:t>б</w:t>
      </w:r>
      <w:r w:rsidR="008B1CE7" w:rsidRPr="004A096A">
        <w:rPr>
          <w:szCs w:val="28"/>
          <w:lang w:val="uk-UA"/>
        </w:rPr>
        <w:t xml:space="preserve">уло </w:t>
      </w:r>
      <w:r w:rsidR="00863053" w:rsidRPr="004A096A">
        <w:rPr>
          <w:szCs w:val="28"/>
          <w:lang w:val="uk-UA"/>
        </w:rPr>
        <w:t>виконане</w:t>
      </w:r>
      <w:r w:rsidR="008B1CE7" w:rsidRPr="004A096A">
        <w:rPr>
          <w:szCs w:val="28"/>
          <w:lang w:val="uk-UA"/>
        </w:rPr>
        <w:t xml:space="preserve"> методом анке</w:t>
      </w:r>
      <w:r>
        <w:rPr>
          <w:szCs w:val="28"/>
          <w:lang w:val="uk-UA"/>
        </w:rPr>
        <w:t>тування. До дослідження залучено</w:t>
      </w:r>
      <w:r w:rsidR="008B1CE7" w:rsidRPr="004A096A">
        <w:rPr>
          <w:szCs w:val="28"/>
          <w:lang w:val="uk-UA"/>
        </w:rPr>
        <w:t xml:space="preserve"> 110 осіб:</w:t>
      </w:r>
      <w:r w:rsidR="00863053" w:rsidRPr="004A096A">
        <w:rPr>
          <w:szCs w:val="28"/>
          <w:lang w:val="uk-UA"/>
        </w:rPr>
        <w:t xml:space="preserve"> 59 жінок та 51 чоловіка. Для д</w:t>
      </w:r>
      <w:r w:rsidR="008B1CE7" w:rsidRPr="004A096A">
        <w:rPr>
          <w:szCs w:val="28"/>
          <w:lang w:val="uk-UA"/>
        </w:rPr>
        <w:t xml:space="preserve">ослідження базисних переконань особистості та її </w:t>
      </w:r>
      <w:r>
        <w:rPr>
          <w:szCs w:val="28"/>
          <w:lang w:val="uk-UA"/>
        </w:rPr>
        <w:t>копінг поведінки використано</w:t>
      </w:r>
      <w:r w:rsidR="008B1CE7" w:rsidRPr="004A096A">
        <w:rPr>
          <w:szCs w:val="28"/>
          <w:lang w:val="uk-UA"/>
        </w:rPr>
        <w:t xml:space="preserve"> </w:t>
      </w:r>
      <w:r w:rsidR="008B1CE7" w:rsidRPr="004A096A">
        <w:rPr>
          <w:bCs/>
          <w:snapToGrid w:val="0"/>
          <w:szCs w:val="28"/>
          <w:lang w:val="uk-UA"/>
        </w:rPr>
        <w:t xml:space="preserve">опитувальник базисних переконань </w:t>
      </w:r>
      <w:r w:rsidR="008B1CE7" w:rsidRPr="004A096A">
        <w:rPr>
          <w:szCs w:val="28"/>
          <w:lang w:val="uk-UA"/>
        </w:rPr>
        <w:t xml:space="preserve">розроблений автором Ронні </w:t>
      </w:r>
      <w:r w:rsidR="008B1CE7" w:rsidRPr="004A096A">
        <w:rPr>
          <w:bCs/>
          <w:snapToGrid w:val="0"/>
          <w:szCs w:val="28"/>
          <w:lang w:val="uk-UA"/>
        </w:rPr>
        <w:t>Янов-Бульман у 1989 році</w:t>
      </w:r>
      <w:r w:rsidR="008B1CE7" w:rsidRPr="004A096A">
        <w:rPr>
          <w:szCs w:val="28"/>
          <w:lang w:val="uk-UA"/>
        </w:rPr>
        <w:t xml:space="preserve"> </w:t>
      </w:r>
      <w:r w:rsidR="008B1CE7" w:rsidRPr="004A096A">
        <w:rPr>
          <w:szCs w:val="28"/>
          <w:lang w:val="uk-UA" w:eastAsia="uk-UA"/>
        </w:rPr>
        <w:t xml:space="preserve">та </w:t>
      </w:r>
      <w:r w:rsidR="008B1CE7" w:rsidRPr="004A096A">
        <w:rPr>
          <w:bCs/>
          <w:snapToGrid w:val="0"/>
          <w:szCs w:val="28"/>
          <w:lang w:val="uk-UA"/>
        </w:rPr>
        <w:t>опитувальник проактивної долаючої поведінки створений E. Greenglas, R. Schwarzer і D. Taubert.</w:t>
      </w:r>
    </w:p>
    <w:p w:rsidR="006405AB" w:rsidRPr="004A096A" w:rsidRDefault="0017371A" w:rsidP="00BA37F9">
      <w:pPr>
        <w:pStyle w:val="aa"/>
        <w:numPr>
          <w:ilvl w:val="0"/>
          <w:numId w:val="18"/>
        </w:numPr>
        <w:ind w:left="0" w:firstLine="709"/>
        <w:jc w:val="both"/>
        <w:rPr>
          <w:szCs w:val="28"/>
          <w:lang w:val="uk-UA"/>
        </w:rPr>
      </w:pPr>
      <w:r>
        <w:rPr>
          <w:szCs w:val="28"/>
          <w:lang w:val="uk-UA"/>
        </w:rPr>
        <w:t>Досліджено</w:t>
      </w:r>
      <w:r w:rsidR="008B1CE7" w:rsidRPr="004A096A">
        <w:rPr>
          <w:szCs w:val="28"/>
          <w:lang w:val="uk-UA"/>
        </w:rPr>
        <w:t xml:space="preserve"> структуру психологічних уявлень про безпеку особистості у чоловіків та жінок. </w:t>
      </w:r>
      <w:r>
        <w:rPr>
          <w:bCs/>
          <w:snapToGrid w:val="0"/>
          <w:szCs w:val="28"/>
          <w:lang w:val="uk-UA"/>
        </w:rPr>
        <w:t>Показано</w:t>
      </w:r>
      <w:r w:rsidR="006405AB" w:rsidRPr="004A096A">
        <w:rPr>
          <w:bCs/>
          <w:snapToGrid w:val="0"/>
          <w:szCs w:val="28"/>
          <w:lang w:val="uk-UA"/>
        </w:rPr>
        <w:t xml:space="preserve"> соціально-демографічні характеристики досліджених чоловіків і жінок. </w:t>
      </w:r>
      <w:r>
        <w:rPr>
          <w:bCs/>
          <w:snapToGrid w:val="0"/>
          <w:szCs w:val="28"/>
          <w:lang w:val="uk-UA"/>
        </w:rPr>
        <w:t>Визначено</w:t>
      </w:r>
      <w:r w:rsidR="006405AB" w:rsidRPr="004A096A">
        <w:rPr>
          <w:bCs/>
          <w:snapToGrid w:val="0"/>
          <w:szCs w:val="28"/>
          <w:lang w:val="uk-UA"/>
        </w:rPr>
        <w:t>, що дві групі достовірно не відрізнялися за віком, рівнем освіти та сімейним п</w:t>
      </w:r>
      <w:r>
        <w:rPr>
          <w:bCs/>
          <w:snapToGrid w:val="0"/>
          <w:szCs w:val="28"/>
          <w:lang w:val="uk-UA"/>
        </w:rPr>
        <w:t>оложенням. Разом з тим, показано,</w:t>
      </w:r>
      <w:r w:rsidR="006405AB" w:rsidRPr="004A096A">
        <w:rPr>
          <w:bCs/>
          <w:snapToGrid w:val="0"/>
          <w:szCs w:val="28"/>
          <w:lang w:val="uk-UA"/>
        </w:rPr>
        <w:t xml:space="preserve"> що чоловіки мали вищій місячний дохід та частіше володіли нерухомістю та автомобілем. Отже, незважаючи на однакові соціально-демографічні показники, матеріальне становище чоловіків було вищим. За допомогою опитувальників </w:t>
      </w:r>
      <w:r w:rsidR="006405AB" w:rsidRPr="004A096A">
        <w:rPr>
          <w:szCs w:val="28"/>
          <w:lang w:val="uk-UA"/>
        </w:rPr>
        <w:t xml:space="preserve">базисних переконань особистості </w:t>
      </w:r>
      <w:r w:rsidR="00863053" w:rsidRPr="004A096A">
        <w:rPr>
          <w:szCs w:val="28"/>
          <w:lang w:val="uk-UA"/>
        </w:rPr>
        <w:t>Янов-Бульман</w:t>
      </w:r>
      <w:r>
        <w:rPr>
          <w:szCs w:val="28"/>
          <w:lang w:val="uk-UA"/>
        </w:rPr>
        <w:t xml:space="preserve"> оцінено</w:t>
      </w:r>
      <w:r w:rsidR="006405AB" w:rsidRPr="004A096A">
        <w:rPr>
          <w:szCs w:val="28"/>
          <w:lang w:val="uk-UA"/>
        </w:rPr>
        <w:t xml:space="preserve"> базисні переконання особистостей, які впливаю</w:t>
      </w:r>
      <w:r>
        <w:rPr>
          <w:szCs w:val="28"/>
          <w:lang w:val="uk-UA"/>
        </w:rPr>
        <w:t>ть на відчуття безпеки. Показано</w:t>
      </w:r>
      <w:r w:rsidR="006405AB" w:rsidRPr="004A096A">
        <w:rPr>
          <w:szCs w:val="28"/>
          <w:lang w:val="uk-UA"/>
        </w:rPr>
        <w:t>, що чоловіки та жінки не відрізнялись достовірно за базисними переконаннями окрім переконання в справедливості навколишнього світу. Жінки достовірно більше ніж чоловіки вірять у справедливість світу і у те, що хороші і погані події розподіляю</w:t>
      </w:r>
      <w:r>
        <w:rPr>
          <w:szCs w:val="28"/>
          <w:lang w:val="uk-UA"/>
        </w:rPr>
        <w:t>ться справедливо. Також показано</w:t>
      </w:r>
      <w:r w:rsidR="006405AB" w:rsidRPr="004A096A">
        <w:rPr>
          <w:szCs w:val="28"/>
          <w:lang w:val="uk-UA"/>
        </w:rPr>
        <w:t xml:space="preserve">, що базисні переконання особистості не залежали від соціально-демографічних показників окрім матеріального становища. Однак, більший рівень доходу зменшував віру чоловіків у справедливість світу, тоді як у жінок він підвищував віру у власну удачливість. Також </w:t>
      </w:r>
      <w:r>
        <w:rPr>
          <w:szCs w:val="28"/>
          <w:lang w:val="uk-UA"/>
        </w:rPr>
        <w:t>встановлено</w:t>
      </w:r>
      <w:r w:rsidR="006405AB" w:rsidRPr="004A096A">
        <w:rPr>
          <w:szCs w:val="28"/>
          <w:lang w:val="uk-UA"/>
        </w:rPr>
        <w:t xml:space="preserve">, що базисні переконання у цінності власного </w:t>
      </w:r>
      <w:r w:rsidR="008B1CE7" w:rsidRPr="004A096A">
        <w:rPr>
          <w:szCs w:val="28"/>
          <w:lang w:val="uk-UA"/>
        </w:rPr>
        <w:t>Я</w:t>
      </w:r>
      <w:r w:rsidR="006405AB" w:rsidRPr="004A096A">
        <w:rPr>
          <w:szCs w:val="28"/>
          <w:lang w:val="uk-UA"/>
        </w:rPr>
        <w:t xml:space="preserve"> у чоловіків та жінок по різному залежали від наявності нерухомості та землі. У жінок цінність власного я збільшувалась при наявності майна, тоді як у чоловіків вона зменшувалась.</w:t>
      </w:r>
    </w:p>
    <w:p w:rsidR="006405AB" w:rsidRPr="004A096A" w:rsidRDefault="0017371A" w:rsidP="00BA37F9">
      <w:pPr>
        <w:pStyle w:val="aa"/>
        <w:numPr>
          <w:ilvl w:val="0"/>
          <w:numId w:val="18"/>
        </w:numPr>
        <w:ind w:left="0" w:firstLine="709"/>
        <w:jc w:val="both"/>
        <w:rPr>
          <w:szCs w:val="28"/>
          <w:shd w:val="clear" w:color="auto" w:fill="FFFFFF"/>
          <w:lang w:val="uk-UA"/>
        </w:rPr>
      </w:pPr>
      <w:r>
        <w:rPr>
          <w:szCs w:val="28"/>
          <w:lang w:val="uk-UA"/>
        </w:rPr>
        <w:t>Проаналізувано</w:t>
      </w:r>
      <w:r w:rsidR="008B1CE7" w:rsidRPr="004A096A">
        <w:rPr>
          <w:szCs w:val="28"/>
          <w:lang w:val="uk-UA"/>
        </w:rPr>
        <w:t xml:space="preserve"> взаємозв’язок психологічних уявлень про безпеку особистості та вибір копінг</w:t>
      </w:r>
      <w:r w:rsidR="00863053" w:rsidRPr="004A096A">
        <w:rPr>
          <w:szCs w:val="28"/>
          <w:lang w:val="uk-UA"/>
        </w:rPr>
        <w:t xml:space="preserve"> </w:t>
      </w:r>
      <w:r w:rsidR="008B1CE7" w:rsidRPr="004A096A">
        <w:rPr>
          <w:szCs w:val="28"/>
          <w:lang w:val="uk-UA"/>
        </w:rPr>
        <w:t>стратегій у представників різної статі з</w:t>
      </w:r>
      <w:r w:rsidR="006405AB" w:rsidRPr="004A096A">
        <w:rPr>
          <w:szCs w:val="28"/>
          <w:lang w:val="uk-UA"/>
        </w:rPr>
        <w:t>а допом</w:t>
      </w:r>
      <w:r>
        <w:rPr>
          <w:szCs w:val="28"/>
          <w:lang w:val="uk-UA"/>
        </w:rPr>
        <w:t>огою опитувальника проактивної д</w:t>
      </w:r>
      <w:r w:rsidR="006405AB" w:rsidRPr="004A096A">
        <w:rPr>
          <w:szCs w:val="28"/>
          <w:lang w:val="uk-UA"/>
        </w:rPr>
        <w:t xml:space="preserve">олаючої поведінки </w:t>
      </w:r>
      <w:r>
        <w:rPr>
          <w:szCs w:val="28"/>
          <w:lang w:val="uk-UA"/>
        </w:rPr>
        <w:t xml:space="preserve">Е. </w:t>
      </w:r>
      <w:r w:rsidR="006405AB" w:rsidRPr="004A096A">
        <w:rPr>
          <w:szCs w:val="28"/>
          <w:lang w:val="uk-UA"/>
        </w:rPr>
        <w:t>Green</w:t>
      </w:r>
      <w:r w:rsidR="008B1CE7" w:rsidRPr="004A096A">
        <w:rPr>
          <w:szCs w:val="28"/>
          <w:lang w:val="uk-UA"/>
        </w:rPr>
        <w:t>glas, R. Schwarzer і D. Taubert. П</w:t>
      </w:r>
      <w:r>
        <w:rPr>
          <w:szCs w:val="28"/>
          <w:lang w:val="uk-UA"/>
        </w:rPr>
        <w:t>оказано</w:t>
      </w:r>
      <w:r w:rsidR="006405AB" w:rsidRPr="004A096A">
        <w:rPr>
          <w:szCs w:val="28"/>
          <w:lang w:val="uk-UA"/>
        </w:rPr>
        <w:t xml:space="preserve"> стратегії подолання стресу, які використовують чоловіки та жінки. Не </w:t>
      </w:r>
      <w:r>
        <w:rPr>
          <w:szCs w:val="28"/>
          <w:lang w:val="uk-UA"/>
        </w:rPr>
        <w:t>встановлено</w:t>
      </w:r>
      <w:r w:rsidR="006405AB" w:rsidRPr="004A096A">
        <w:rPr>
          <w:szCs w:val="28"/>
          <w:lang w:val="uk-UA"/>
        </w:rPr>
        <w:t xml:space="preserve"> достовірної різниці між чоловіками та жінками у використанні способів под</w:t>
      </w:r>
      <w:r>
        <w:rPr>
          <w:szCs w:val="28"/>
          <w:lang w:val="uk-UA"/>
        </w:rPr>
        <w:t>олання стресу. Однак встановлено</w:t>
      </w:r>
      <w:r w:rsidR="006405AB" w:rsidRPr="004A096A">
        <w:rPr>
          <w:szCs w:val="28"/>
          <w:lang w:val="uk-UA"/>
        </w:rPr>
        <w:t xml:space="preserve">, що різні базисні переконання по-різному </w:t>
      </w:r>
      <w:r>
        <w:rPr>
          <w:szCs w:val="28"/>
          <w:lang w:val="uk-UA"/>
        </w:rPr>
        <w:t>впливають на використання копінг</w:t>
      </w:r>
      <w:r w:rsidR="006405AB" w:rsidRPr="004A096A">
        <w:rPr>
          <w:szCs w:val="28"/>
          <w:lang w:val="uk-UA"/>
        </w:rPr>
        <w:t xml:space="preserve"> меха</w:t>
      </w:r>
      <w:r w:rsidR="008B1CE7" w:rsidRPr="004A096A">
        <w:rPr>
          <w:szCs w:val="28"/>
          <w:lang w:val="uk-UA"/>
        </w:rPr>
        <w:t xml:space="preserve">нізмів двома групами. Чоловіки, </w:t>
      </w:r>
      <w:r w:rsidR="006405AB" w:rsidRPr="004A096A">
        <w:rPr>
          <w:szCs w:val="28"/>
          <w:lang w:val="uk-UA"/>
        </w:rPr>
        <w:t>які більше вірили в доброзичливість навколишнього світу, рідше звертались до превентивного копінгу, тоді як жінки з такими переконаннями частіше звертались по емоційну підтримку до оточуючих. Переконання в справедливості навколи</w:t>
      </w:r>
      <w:r>
        <w:rPr>
          <w:szCs w:val="28"/>
          <w:lang w:val="uk-UA"/>
        </w:rPr>
        <w:t>шнього світу стимулювало жінок</w:t>
      </w:r>
      <w:r w:rsidR="006405AB" w:rsidRPr="004A096A">
        <w:rPr>
          <w:szCs w:val="28"/>
          <w:lang w:val="uk-UA"/>
        </w:rPr>
        <w:t xml:space="preserve"> використовувати рефлексивне подолання, а на чоловіків не впливало. Переконання у контролі збільшувало частоту використання превентивного та проактивного подолання у чоловіків, а у жінок – використання пошуку емоційної та інструментальної підтримки. Більш позитивний образ я у чоловіків приводив до більш частого звертання по емоційну та інструментальну підтримку, а у жінок – до застосува</w:t>
      </w:r>
      <w:r w:rsidR="00F814D1">
        <w:rPr>
          <w:szCs w:val="28"/>
          <w:lang w:val="uk-UA"/>
        </w:rPr>
        <w:t>ння проактивного, рефлексивного</w:t>
      </w:r>
      <w:r w:rsidR="006405AB" w:rsidRPr="004A096A">
        <w:rPr>
          <w:szCs w:val="28"/>
          <w:lang w:val="uk-UA"/>
        </w:rPr>
        <w:t xml:space="preserve"> та превентивного п</w:t>
      </w:r>
      <w:r w:rsidR="008B1CE7" w:rsidRPr="004A096A">
        <w:rPr>
          <w:szCs w:val="28"/>
          <w:lang w:val="uk-UA"/>
        </w:rPr>
        <w:t xml:space="preserve">одолання. Нарешті, переконання </w:t>
      </w:r>
      <w:r w:rsidR="006405AB" w:rsidRPr="004A096A">
        <w:rPr>
          <w:szCs w:val="28"/>
          <w:lang w:val="uk-UA"/>
        </w:rPr>
        <w:t xml:space="preserve">у власній удачливості у чоловіків призводило до більш частого використання проактивного подолання та пошуку інструментальної і емоційної підтримки, а у жінок – проактивного, рефлексивного, превентивного подолання та стратегічного планування. </w:t>
      </w:r>
      <w:r w:rsidR="00F814D1">
        <w:rPr>
          <w:bCs/>
          <w:snapToGrid w:val="0"/>
          <w:szCs w:val="28"/>
          <w:lang w:val="uk-UA"/>
        </w:rPr>
        <w:t>Отже встановлено</w:t>
      </w:r>
      <w:r w:rsidR="006405AB" w:rsidRPr="004A096A">
        <w:rPr>
          <w:bCs/>
          <w:snapToGrid w:val="0"/>
          <w:szCs w:val="28"/>
          <w:lang w:val="uk-UA"/>
        </w:rPr>
        <w:t>, що базисні переконання по-різному впливають на використання механізмів проактивного копінгу чоловіками та жінками.</w:t>
      </w:r>
    </w:p>
    <w:p w:rsidR="006405AB" w:rsidRPr="004A096A" w:rsidRDefault="006405AB" w:rsidP="00BA37F9">
      <w:pPr>
        <w:pStyle w:val="aa"/>
        <w:ind w:firstLine="709"/>
        <w:jc w:val="both"/>
        <w:rPr>
          <w:szCs w:val="28"/>
          <w:shd w:val="clear" w:color="auto" w:fill="FFFFFF"/>
          <w:lang w:val="uk-UA"/>
        </w:rPr>
      </w:pPr>
    </w:p>
    <w:p w:rsidR="006405AB" w:rsidRPr="004A096A" w:rsidRDefault="006405AB" w:rsidP="00BA37F9">
      <w:pPr>
        <w:pStyle w:val="aa"/>
        <w:ind w:firstLine="709"/>
        <w:jc w:val="both"/>
        <w:rPr>
          <w:szCs w:val="28"/>
          <w:shd w:val="clear" w:color="auto" w:fill="FFFFFF"/>
          <w:lang w:val="uk-UA"/>
        </w:rPr>
      </w:pPr>
    </w:p>
    <w:p w:rsidR="006405AB" w:rsidRPr="004A096A" w:rsidRDefault="006405AB" w:rsidP="00BA37F9">
      <w:pPr>
        <w:pStyle w:val="aa"/>
        <w:ind w:firstLine="709"/>
        <w:jc w:val="both"/>
        <w:rPr>
          <w:szCs w:val="28"/>
          <w:shd w:val="clear" w:color="auto" w:fill="FFFFFF"/>
          <w:lang w:val="uk-UA"/>
        </w:rPr>
      </w:pPr>
    </w:p>
    <w:p w:rsidR="006405AB" w:rsidRPr="004A096A" w:rsidRDefault="006405AB" w:rsidP="00BA37F9">
      <w:pPr>
        <w:pStyle w:val="aa"/>
        <w:ind w:firstLine="709"/>
        <w:jc w:val="both"/>
        <w:rPr>
          <w:szCs w:val="28"/>
          <w:shd w:val="clear" w:color="auto" w:fill="FFFFFF"/>
          <w:lang w:val="uk-UA"/>
        </w:rPr>
      </w:pPr>
    </w:p>
    <w:p w:rsidR="00C94361" w:rsidRPr="004A096A" w:rsidRDefault="00C94361">
      <w:pPr>
        <w:spacing w:after="160" w:line="259" w:lineRule="auto"/>
        <w:jc w:val="left"/>
        <w:rPr>
          <w:b/>
          <w:sz w:val="28"/>
          <w:szCs w:val="28"/>
        </w:rPr>
      </w:pPr>
      <w:r w:rsidRPr="004A096A">
        <w:rPr>
          <w:b/>
          <w:sz w:val="28"/>
          <w:szCs w:val="28"/>
        </w:rPr>
        <w:br w:type="page"/>
      </w:r>
    </w:p>
    <w:p w:rsidR="00A25E34" w:rsidRPr="004A096A" w:rsidRDefault="00A25E34" w:rsidP="002D08AF">
      <w:pPr>
        <w:jc w:val="center"/>
        <w:rPr>
          <w:b/>
          <w:sz w:val="28"/>
          <w:szCs w:val="28"/>
        </w:rPr>
      </w:pPr>
      <w:r w:rsidRPr="004A096A">
        <w:rPr>
          <w:b/>
          <w:sz w:val="28"/>
          <w:szCs w:val="28"/>
        </w:rPr>
        <w:t>ЛІТЕРАТУРА:</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Агапченко І. В. Дослідження категорії довіри у міждисциплінарному підході. </w:t>
      </w:r>
      <w:r w:rsidRPr="004A096A">
        <w:rPr>
          <w:rFonts w:ascii="Times New Roman" w:hAnsi="Times New Roman"/>
          <w:i/>
          <w:sz w:val="28"/>
          <w:szCs w:val="28"/>
          <w:lang w:val="uk-UA"/>
        </w:rPr>
        <w:t>Вісник Одеського Національного Університету. Психологія</w:t>
      </w:r>
      <w:r w:rsidRPr="004A096A">
        <w:rPr>
          <w:rFonts w:ascii="Times New Roman" w:hAnsi="Times New Roman"/>
          <w:sz w:val="28"/>
          <w:szCs w:val="28"/>
          <w:lang w:val="uk-UA"/>
        </w:rPr>
        <w:t>. 2018. Т. 23. №. 1 (47).</w:t>
      </w:r>
      <w:r w:rsidR="00E13DAB" w:rsidRPr="004A096A">
        <w:rPr>
          <w:rFonts w:ascii="Times New Roman" w:hAnsi="Times New Roman"/>
          <w:sz w:val="28"/>
          <w:szCs w:val="28"/>
          <w:lang w:val="uk-UA"/>
        </w:rPr>
        <w:t xml:space="preserve"> С. 13-24.</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Акімова Л. Н. Теоретичні моделі псих</w:t>
      </w:r>
      <w:r w:rsidR="00E13DAB" w:rsidRPr="004A096A">
        <w:rPr>
          <w:rFonts w:ascii="Times New Roman" w:hAnsi="Times New Roman"/>
          <w:sz w:val="28"/>
          <w:szCs w:val="28"/>
          <w:lang w:val="uk-UA"/>
        </w:rPr>
        <w:t xml:space="preserve">ологічної безпеки особистості. </w:t>
      </w:r>
      <w:r w:rsidRPr="004A096A">
        <w:rPr>
          <w:rFonts w:ascii="Times New Roman" w:hAnsi="Times New Roman"/>
          <w:i/>
          <w:sz w:val="28"/>
          <w:szCs w:val="28"/>
          <w:lang w:val="uk-UA"/>
        </w:rPr>
        <w:t xml:space="preserve">Теоретичні і </w:t>
      </w:r>
      <w:r w:rsidR="00E13DAB" w:rsidRPr="004A096A">
        <w:rPr>
          <w:rFonts w:ascii="Times New Roman" w:hAnsi="Times New Roman"/>
          <w:i/>
          <w:sz w:val="28"/>
          <w:szCs w:val="28"/>
          <w:lang w:val="uk-UA"/>
        </w:rPr>
        <w:t>Прикладні Проблеми Психолог</w:t>
      </w:r>
      <w:r w:rsidRPr="004A096A">
        <w:rPr>
          <w:rFonts w:ascii="Times New Roman" w:hAnsi="Times New Roman"/>
          <w:i/>
          <w:sz w:val="28"/>
          <w:szCs w:val="28"/>
          <w:lang w:val="uk-UA"/>
        </w:rPr>
        <w:t>ії</w:t>
      </w:r>
      <w:r w:rsidR="00E13DAB" w:rsidRPr="004A096A">
        <w:rPr>
          <w:rFonts w:ascii="Times New Roman" w:hAnsi="Times New Roman"/>
          <w:sz w:val="28"/>
          <w:szCs w:val="28"/>
          <w:lang w:val="uk-UA"/>
        </w:rPr>
        <w:t>. 2017. №. 1.</w:t>
      </w:r>
      <w:r w:rsidRPr="004A096A">
        <w:rPr>
          <w:rFonts w:ascii="Times New Roman" w:hAnsi="Times New Roman"/>
          <w:sz w:val="28"/>
          <w:szCs w:val="28"/>
          <w:lang w:val="uk-UA"/>
        </w:rPr>
        <w:t xml:space="preserve"> С. 6-14.</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Життєвий світ і психологічні безпека людини в умовах суспільних змін. Реферативний опис роботи / М.М. Слюсаревський, Л.А. Найдьонова, Т.М. Титаренко, В.О. Татенко, П.П. Горностай, О.М. Кочубейник, Б.П. Лазоренко. Київ : Талком, 2020. 318 с</w:t>
      </w:r>
      <w:r w:rsidR="00E13DAB" w:rsidRPr="004A096A">
        <w:rPr>
          <w:rFonts w:ascii="Times New Roman" w:eastAsia="Times New Roman" w:hAnsi="Times New Roman"/>
          <w:sz w:val="28"/>
          <w:szCs w:val="28"/>
          <w:lang w:val="uk-UA"/>
        </w:rPr>
        <w:t>.</w:t>
      </w:r>
    </w:p>
    <w:p w:rsidR="00E13DAB"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Баева И.А., Баев Н.</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Н. Психологические ресурсы защищенности студентов как показатель психоло-гической безо</w:t>
      </w:r>
      <w:r w:rsidR="00E13DAB" w:rsidRPr="004A096A">
        <w:rPr>
          <w:rFonts w:ascii="Times New Roman" w:eastAsia="Times New Roman" w:hAnsi="Times New Roman"/>
          <w:sz w:val="28"/>
          <w:szCs w:val="28"/>
          <w:lang w:val="uk-UA"/>
        </w:rPr>
        <w:t xml:space="preserve">пасности личности. </w:t>
      </w:r>
      <w:r w:rsidR="00E13DAB" w:rsidRPr="004A096A">
        <w:rPr>
          <w:rFonts w:ascii="Times New Roman" w:eastAsia="Times New Roman" w:hAnsi="Times New Roman"/>
          <w:i/>
          <w:sz w:val="28"/>
          <w:szCs w:val="28"/>
          <w:lang w:val="uk-UA"/>
        </w:rPr>
        <w:t>Электронный Журнал «Психологическая Н</w:t>
      </w:r>
      <w:r w:rsidRPr="004A096A">
        <w:rPr>
          <w:rFonts w:ascii="Times New Roman" w:eastAsia="Times New Roman" w:hAnsi="Times New Roman"/>
          <w:i/>
          <w:sz w:val="28"/>
          <w:szCs w:val="28"/>
          <w:lang w:val="uk-UA"/>
        </w:rPr>
        <w:t xml:space="preserve">аука и </w:t>
      </w:r>
      <w:r w:rsidR="00E13DAB" w:rsidRPr="004A096A">
        <w:rPr>
          <w:rFonts w:ascii="Times New Roman" w:eastAsia="Times New Roman" w:hAnsi="Times New Roman"/>
          <w:i/>
          <w:sz w:val="28"/>
          <w:szCs w:val="28"/>
          <w:lang w:val="uk-UA"/>
        </w:rPr>
        <w:t>О</w:t>
      </w:r>
      <w:r w:rsidRPr="004A096A">
        <w:rPr>
          <w:rFonts w:ascii="Times New Roman" w:eastAsia="Times New Roman" w:hAnsi="Times New Roman"/>
          <w:i/>
          <w:sz w:val="28"/>
          <w:szCs w:val="28"/>
          <w:lang w:val="uk-UA"/>
        </w:rPr>
        <w:t>бразование»</w:t>
      </w:r>
      <w:r w:rsidRPr="004A096A">
        <w:rPr>
          <w:rFonts w:ascii="Times New Roman" w:eastAsia="Times New Roman" w:hAnsi="Times New Roman"/>
          <w:sz w:val="28"/>
          <w:szCs w:val="28"/>
          <w:lang w:val="uk-UA"/>
        </w:rPr>
        <w:t xml:space="preserve">. 2013. No 1. С. 1–9.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Бельорін-Еррера О. М., Корженко І. О. Сучасні методики діагностування постт</w:t>
      </w:r>
      <w:r w:rsidR="00E13DAB" w:rsidRPr="004A096A">
        <w:rPr>
          <w:rFonts w:ascii="Times New Roman" w:hAnsi="Times New Roman"/>
          <w:color w:val="222222"/>
          <w:sz w:val="28"/>
          <w:szCs w:val="28"/>
          <w:shd w:val="clear" w:color="auto" w:fill="FFFFFF"/>
          <w:lang w:val="uk-UA"/>
        </w:rPr>
        <w:t xml:space="preserve">равматичного стресового розладу: дис. </w:t>
      </w:r>
      <w:r w:rsidRPr="004A096A">
        <w:rPr>
          <w:rFonts w:ascii="Times New Roman" w:hAnsi="Times New Roman"/>
          <w:color w:val="222222"/>
          <w:sz w:val="28"/>
          <w:szCs w:val="28"/>
          <w:shd w:val="clear" w:color="auto" w:fill="FFFFFF"/>
          <w:lang w:val="uk-UA"/>
        </w:rPr>
        <w:t>Харківський національний педагогічний університет ім. ГС Сковороди, 2018.</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Блинова О. Є., Каленчук В. О. Особистісні чинники психологічної безпеки ст</w:t>
      </w:r>
      <w:r w:rsidR="00E13DAB" w:rsidRPr="004A096A">
        <w:rPr>
          <w:rFonts w:ascii="Times New Roman" w:eastAsia="Times New Roman" w:hAnsi="Times New Roman"/>
          <w:sz w:val="28"/>
          <w:szCs w:val="28"/>
          <w:lang w:val="uk-UA"/>
        </w:rPr>
        <w:t xml:space="preserve">удентів закладів вищої освіти. </w:t>
      </w:r>
      <w:r w:rsidRPr="004A096A">
        <w:rPr>
          <w:rFonts w:ascii="Times New Roman" w:eastAsia="Times New Roman" w:hAnsi="Times New Roman"/>
          <w:i/>
          <w:sz w:val="28"/>
          <w:szCs w:val="28"/>
          <w:lang w:val="uk-UA"/>
        </w:rPr>
        <w:t xml:space="preserve">Науковий </w:t>
      </w:r>
      <w:r w:rsidR="00E13DAB" w:rsidRPr="004A096A">
        <w:rPr>
          <w:rFonts w:ascii="Times New Roman" w:eastAsia="Times New Roman" w:hAnsi="Times New Roman"/>
          <w:i/>
          <w:sz w:val="28"/>
          <w:szCs w:val="28"/>
          <w:lang w:val="uk-UA"/>
        </w:rPr>
        <w:t xml:space="preserve">Вісник </w:t>
      </w:r>
      <w:r w:rsidRPr="004A096A">
        <w:rPr>
          <w:rFonts w:ascii="Times New Roman" w:eastAsia="Times New Roman" w:hAnsi="Times New Roman"/>
          <w:i/>
          <w:sz w:val="28"/>
          <w:szCs w:val="28"/>
          <w:lang w:val="uk-UA"/>
        </w:rPr>
        <w:t xml:space="preserve">Херсонського </w:t>
      </w:r>
      <w:r w:rsidR="00E13DAB" w:rsidRPr="004A096A">
        <w:rPr>
          <w:rFonts w:ascii="Times New Roman" w:eastAsia="Times New Roman" w:hAnsi="Times New Roman"/>
          <w:i/>
          <w:sz w:val="28"/>
          <w:szCs w:val="28"/>
          <w:lang w:val="uk-UA"/>
        </w:rPr>
        <w:t xml:space="preserve">Державного Університету. </w:t>
      </w:r>
      <w:r w:rsidRPr="004A096A">
        <w:rPr>
          <w:rFonts w:ascii="Times New Roman" w:eastAsia="Times New Roman" w:hAnsi="Times New Roman"/>
          <w:i/>
          <w:sz w:val="28"/>
          <w:szCs w:val="28"/>
          <w:lang w:val="uk-UA"/>
        </w:rPr>
        <w:t xml:space="preserve">Серія </w:t>
      </w:r>
      <w:r w:rsidR="00E13DAB" w:rsidRPr="004A096A">
        <w:rPr>
          <w:rFonts w:ascii="Times New Roman" w:eastAsia="Times New Roman" w:hAnsi="Times New Roman"/>
          <w:i/>
          <w:sz w:val="28"/>
          <w:szCs w:val="28"/>
          <w:lang w:val="uk-UA"/>
        </w:rPr>
        <w:t>«</w:t>
      </w:r>
      <w:r w:rsidRPr="004A096A">
        <w:rPr>
          <w:rFonts w:ascii="Times New Roman" w:eastAsia="Times New Roman" w:hAnsi="Times New Roman"/>
          <w:i/>
          <w:sz w:val="28"/>
          <w:szCs w:val="28"/>
          <w:lang w:val="uk-UA"/>
        </w:rPr>
        <w:t xml:space="preserve">Психологічні </w:t>
      </w:r>
      <w:r w:rsidR="00E13DAB" w:rsidRPr="004A096A">
        <w:rPr>
          <w:rFonts w:ascii="Times New Roman" w:eastAsia="Times New Roman" w:hAnsi="Times New Roman"/>
          <w:i/>
          <w:sz w:val="28"/>
          <w:szCs w:val="28"/>
          <w:lang w:val="uk-UA"/>
        </w:rPr>
        <w:t>Науки</w:t>
      </w:r>
      <w:r w:rsidRPr="004A096A">
        <w:rPr>
          <w:rFonts w:ascii="Times New Roman" w:eastAsia="Times New Roman" w:hAnsi="Times New Roman"/>
          <w:i/>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2018.</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5.</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154-160.</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Бобровская Е. Ф. </w:t>
      </w:r>
      <w:r w:rsidR="00E13DAB" w:rsidRPr="004A096A">
        <w:rPr>
          <w:rFonts w:ascii="Times New Roman" w:hAnsi="Times New Roman"/>
          <w:color w:val="222222"/>
          <w:sz w:val="28"/>
          <w:szCs w:val="28"/>
          <w:shd w:val="clear" w:color="auto" w:fill="FFFFFF"/>
          <w:lang w:val="uk-UA"/>
        </w:rPr>
        <w:t>Стресс и копинг - тест Р. Лазаруса и С. Фолкман.</w:t>
      </w:r>
      <w:r w:rsidR="00E13DAB" w:rsidRPr="004A096A">
        <w:rPr>
          <w:rFonts w:ascii="Times New Roman" w:hAnsi="Times New Roman"/>
          <w:sz w:val="28"/>
          <w:szCs w:val="28"/>
          <w:lang w:val="uk-UA"/>
        </w:rPr>
        <w:t xml:space="preserve"> </w:t>
      </w:r>
      <w:r w:rsidR="00E13DAB" w:rsidRPr="004A096A">
        <w:rPr>
          <w:rFonts w:ascii="Times New Roman" w:hAnsi="Times New Roman"/>
          <w:i/>
          <w:color w:val="222222"/>
          <w:sz w:val="28"/>
          <w:szCs w:val="28"/>
          <w:shd w:val="clear" w:color="auto" w:fill="FFFFFF"/>
          <w:lang w:val="uk-UA"/>
        </w:rPr>
        <w:t>Современная наука: Актуальные Проблемы Теории и Практики. Серия: Познание</w:t>
      </w:r>
      <w:r w:rsidR="00E13DAB" w:rsidRPr="004A096A">
        <w:rPr>
          <w:rFonts w:ascii="Times New Roman" w:hAnsi="Times New Roman"/>
          <w:color w:val="222222"/>
          <w:sz w:val="28"/>
          <w:szCs w:val="28"/>
          <w:shd w:val="clear" w:color="auto" w:fill="FFFFFF"/>
          <w:lang w:val="uk-UA"/>
        </w:rPr>
        <w:t xml:space="preserve">. 2020. №07. С. 48-52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Бойко С. Т. Психологічна безпека особистості в умовах розірв</w:t>
      </w:r>
      <w:r w:rsidR="00E13DAB" w:rsidRPr="004A096A">
        <w:rPr>
          <w:rFonts w:ascii="Times New Roman" w:eastAsia="Times New Roman" w:hAnsi="Times New Roman"/>
          <w:sz w:val="28"/>
          <w:szCs w:val="28"/>
          <w:lang w:val="uk-UA"/>
        </w:rPr>
        <w:t xml:space="preserve">аного інформаційного простору. </w:t>
      </w:r>
      <w:r w:rsidRPr="004A096A">
        <w:rPr>
          <w:rFonts w:ascii="Times New Roman" w:eastAsia="Times New Roman" w:hAnsi="Times New Roman"/>
          <w:i/>
          <w:sz w:val="28"/>
          <w:szCs w:val="28"/>
          <w:lang w:val="uk-UA"/>
        </w:rPr>
        <w:t xml:space="preserve">Психологія: </w:t>
      </w:r>
      <w:r w:rsidR="00E13DAB" w:rsidRPr="004A096A">
        <w:rPr>
          <w:rFonts w:ascii="Times New Roman" w:eastAsia="Times New Roman" w:hAnsi="Times New Roman"/>
          <w:i/>
          <w:sz w:val="28"/>
          <w:szCs w:val="28"/>
          <w:lang w:val="uk-UA"/>
        </w:rPr>
        <w:t>Т</w:t>
      </w:r>
      <w:r w:rsidRPr="004A096A">
        <w:rPr>
          <w:rFonts w:ascii="Times New Roman" w:eastAsia="Times New Roman" w:hAnsi="Times New Roman"/>
          <w:i/>
          <w:sz w:val="28"/>
          <w:szCs w:val="28"/>
          <w:lang w:val="uk-UA"/>
        </w:rPr>
        <w:t xml:space="preserve">еорія і </w:t>
      </w:r>
      <w:r w:rsidR="00E13DAB" w:rsidRPr="004A096A">
        <w:rPr>
          <w:rFonts w:ascii="Times New Roman" w:eastAsia="Times New Roman" w:hAnsi="Times New Roman"/>
          <w:i/>
          <w:sz w:val="28"/>
          <w:szCs w:val="28"/>
          <w:lang w:val="uk-UA"/>
        </w:rPr>
        <w:t>П</w:t>
      </w:r>
      <w:r w:rsidRPr="004A096A">
        <w:rPr>
          <w:rFonts w:ascii="Times New Roman" w:eastAsia="Times New Roman" w:hAnsi="Times New Roman"/>
          <w:i/>
          <w:sz w:val="28"/>
          <w:szCs w:val="28"/>
          <w:lang w:val="uk-UA"/>
        </w:rPr>
        <w:t>рактика</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2019.</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Т.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32-43.</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Бубнова О.В., Куликова О.В. Психологическая безопасность личности как условие социальной адаптации молодых специалистов. </w:t>
      </w:r>
      <w:r w:rsidRPr="004A096A">
        <w:rPr>
          <w:rFonts w:ascii="Times New Roman" w:eastAsia="Times New Roman" w:hAnsi="Times New Roman"/>
          <w:i/>
          <w:sz w:val="28"/>
          <w:szCs w:val="28"/>
          <w:lang w:val="uk-UA"/>
        </w:rPr>
        <w:t xml:space="preserve">Современные </w:t>
      </w:r>
      <w:r w:rsidR="00E13DAB" w:rsidRPr="004A096A">
        <w:rPr>
          <w:rFonts w:ascii="Times New Roman" w:eastAsia="Times New Roman" w:hAnsi="Times New Roman"/>
          <w:i/>
          <w:sz w:val="28"/>
          <w:szCs w:val="28"/>
          <w:lang w:val="uk-UA"/>
        </w:rPr>
        <w:t>Проблемы Науки и Образования</w:t>
      </w:r>
      <w:r w:rsidRPr="004A096A">
        <w:rPr>
          <w:rFonts w:ascii="Times New Roman" w:eastAsia="Times New Roman" w:hAnsi="Times New Roman"/>
          <w:sz w:val="28"/>
          <w:szCs w:val="28"/>
          <w:lang w:val="uk-UA"/>
        </w:rPr>
        <w:t xml:space="preserve">. 2015. No 1-1. </w:t>
      </w:r>
      <w:r w:rsidR="00E13DAB" w:rsidRPr="004A096A">
        <w:rPr>
          <w:rFonts w:ascii="Times New Roman" w:eastAsia="Times New Roman" w:hAnsi="Times New Roman"/>
          <w:sz w:val="28"/>
          <w:szCs w:val="28"/>
          <w:lang w:val="uk-UA"/>
        </w:rPr>
        <w:t xml:space="preserve">С. 15-24.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Вербина Г.Г. Психологическая безопасность личности. </w:t>
      </w:r>
      <w:r w:rsidR="00E13DAB" w:rsidRPr="004A096A">
        <w:rPr>
          <w:rFonts w:ascii="Times New Roman" w:eastAsia="Times New Roman" w:hAnsi="Times New Roman"/>
          <w:i/>
          <w:sz w:val="28"/>
          <w:szCs w:val="28"/>
          <w:lang w:val="uk-UA"/>
        </w:rPr>
        <w:t>Вестник Чувашского У</w:t>
      </w:r>
      <w:r w:rsidRPr="004A096A">
        <w:rPr>
          <w:rFonts w:ascii="Times New Roman" w:eastAsia="Times New Roman" w:hAnsi="Times New Roman"/>
          <w:i/>
          <w:sz w:val="28"/>
          <w:szCs w:val="28"/>
          <w:lang w:val="uk-UA"/>
        </w:rPr>
        <w:t>ниверситета</w:t>
      </w:r>
      <w:r w:rsidRPr="004A096A">
        <w:rPr>
          <w:rFonts w:ascii="Times New Roman" w:eastAsia="Times New Roman" w:hAnsi="Times New Roman"/>
          <w:sz w:val="28"/>
          <w:szCs w:val="28"/>
          <w:lang w:val="uk-UA"/>
        </w:rPr>
        <w:t xml:space="preserve">. 2013. No 4. С. 196–202.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Волеваха І. Б., Фера С. В. Вплив соціально-психологічних чинників на психологічну безпеку нау</w:t>
      </w:r>
      <w:r w:rsidR="00E13DAB" w:rsidRPr="004A096A">
        <w:rPr>
          <w:rFonts w:ascii="Times New Roman" w:eastAsia="Times New Roman" w:hAnsi="Times New Roman"/>
          <w:sz w:val="28"/>
          <w:szCs w:val="28"/>
          <w:lang w:val="uk-UA"/>
        </w:rPr>
        <w:t xml:space="preserve">ково-педагогічних працівників. </w:t>
      </w:r>
      <w:r w:rsidRPr="004A096A">
        <w:rPr>
          <w:rFonts w:ascii="Times New Roman" w:eastAsia="Times New Roman" w:hAnsi="Times New Roman"/>
          <w:i/>
          <w:sz w:val="28"/>
          <w:szCs w:val="28"/>
          <w:lang w:val="uk-UA"/>
        </w:rPr>
        <w:t xml:space="preserve">Науковий </w:t>
      </w:r>
      <w:r w:rsidR="00E13DAB" w:rsidRPr="004A096A">
        <w:rPr>
          <w:rFonts w:ascii="Times New Roman" w:eastAsia="Times New Roman" w:hAnsi="Times New Roman"/>
          <w:i/>
          <w:sz w:val="28"/>
          <w:szCs w:val="28"/>
          <w:lang w:val="uk-UA"/>
        </w:rPr>
        <w:t xml:space="preserve">Вісник </w:t>
      </w:r>
      <w:r w:rsidRPr="004A096A">
        <w:rPr>
          <w:rFonts w:ascii="Times New Roman" w:eastAsia="Times New Roman" w:hAnsi="Times New Roman"/>
          <w:i/>
          <w:sz w:val="28"/>
          <w:szCs w:val="28"/>
          <w:lang w:val="uk-UA"/>
        </w:rPr>
        <w:t xml:space="preserve">Херсонського </w:t>
      </w:r>
      <w:r w:rsidR="00E13DAB" w:rsidRPr="004A096A">
        <w:rPr>
          <w:rFonts w:ascii="Times New Roman" w:eastAsia="Times New Roman" w:hAnsi="Times New Roman"/>
          <w:i/>
          <w:sz w:val="28"/>
          <w:szCs w:val="28"/>
          <w:lang w:val="uk-UA"/>
        </w:rPr>
        <w:t xml:space="preserve">Державного Університету. </w:t>
      </w:r>
      <w:r w:rsidRPr="004A096A">
        <w:rPr>
          <w:rFonts w:ascii="Times New Roman" w:eastAsia="Times New Roman" w:hAnsi="Times New Roman"/>
          <w:i/>
          <w:sz w:val="28"/>
          <w:szCs w:val="28"/>
          <w:lang w:val="uk-UA"/>
        </w:rPr>
        <w:t xml:space="preserve">Серія </w:t>
      </w:r>
      <w:r w:rsidR="00E13DAB" w:rsidRPr="004A096A">
        <w:rPr>
          <w:rFonts w:ascii="Times New Roman" w:eastAsia="Times New Roman" w:hAnsi="Times New Roman"/>
          <w:i/>
          <w:sz w:val="28"/>
          <w:szCs w:val="28"/>
          <w:lang w:val="uk-UA"/>
        </w:rPr>
        <w:t>«</w:t>
      </w:r>
      <w:r w:rsidRPr="004A096A">
        <w:rPr>
          <w:rFonts w:ascii="Times New Roman" w:eastAsia="Times New Roman" w:hAnsi="Times New Roman"/>
          <w:i/>
          <w:sz w:val="28"/>
          <w:szCs w:val="28"/>
          <w:lang w:val="uk-UA"/>
        </w:rPr>
        <w:t xml:space="preserve">Психологічні </w:t>
      </w:r>
      <w:r w:rsidR="00E13DAB" w:rsidRPr="004A096A">
        <w:rPr>
          <w:rFonts w:ascii="Times New Roman" w:eastAsia="Times New Roman" w:hAnsi="Times New Roman"/>
          <w:i/>
          <w:sz w:val="28"/>
          <w:szCs w:val="28"/>
          <w:lang w:val="uk-UA"/>
        </w:rPr>
        <w:t>Науки»</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2018.</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5.</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9-14.</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Дубницький В. І., Науменко Н. Ю. Зміст інформаційно-психологічної безпеки як важливої підсистеми інформаційної безпеки на макро-</w:t>
      </w:r>
      <w:r w:rsidR="00E13DAB" w:rsidRPr="004A096A">
        <w:rPr>
          <w:rFonts w:ascii="Times New Roman" w:eastAsia="Times New Roman" w:hAnsi="Times New Roman"/>
          <w:sz w:val="28"/>
          <w:szCs w:val="28"/>
          <w:lang w:val="uk-UA"/>
        </w:rPr>
        <w:t xml:space="preserve"> та мезорівнях. </w:t>
      </w:r>
      <w:r w:rsidRPr="004A096A">
        <w:rPr>
          <w:rFonts w:ascii="Times New Roman" w:eastAsia="Times New Roman" w:hAnsi="Times New Roman"/>
          <w:i/>
          <w:sz w:val="28"/>
          <w:szCs w:val="28"/>
          <w:lang w:val="uk-UA"/>
        </w:rPr>
        <w:t xml:space="preserve">Проблеми </w:t>
      </w:r>
      <w:r w:rsidR="00E13DAB" w:rsidRPr="004A096A">
        <w:rPr>
          <w:rFonts w:ascii="Times New Roman" w:eastAsia="Times New Roman" w:hAnsi="Times New Roman"/>
          <w:i/>
          <w:sz w:val="28"/>
          <w:szCs w:val="28"/>
          <w:lang w:val="uk-UA"/>
        </w:rPr>
        <w:t>Системного Підходу в Економіці</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2019.</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5 (2).</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7-17.</w:t>
      </w:r>
    </w:p>
    <w:p w:rsidR="00BA37F9" w:rsidRPr="004A096A" w:rsidRDefault="00E13DAB" w:rsidP="00BA37F9">
      <w:pPr>
        <w:pStyle w:val="aa"/>
        <w:numPr>
          <w:ilvl w:val="0"/>
          <w:numId w:val="30"/>
        </w:numPr>
        <w:jc w:val="both"/>
        <w:rPr>
          <w:color w:val="222222"/>
          <w:szCs w:val="28"/>
          <w:shd w:val="clear" w:color="auto" w:fill="FFFFFF"/>
          <w:lang w:val="uk-UA"/>
        </w:rPr>
      </w:pPr>
      <w:r w:rsidRPr="004A096A">
        <w:rPr>
          <w:color w:val="222222"/>
          <w:szCs w:val="28"/>
          <w:shd w:val="clear" w:color="auto" w:fill="FFFFFF"/>
          <w:lang w:val="uk-UA"/>
        </w:rPr>
        <w:t xml:space="preserve">Ермолаев-Томин, О. Ю. </w:t>
      </w:r>
      <w:r w:rsidR="00BA37F9" w:rsidRPr="004A096A">
        <w:rPr>
          <w:color w:val="222222"/>
          <w:szCs w:val="28"/>
          <w:shd w:val="clear" w:color="auto" w:fill="FFFFFF"/>
          <w:lang w:val="uk-UA"/>
        </w:rPr>
        <w:t>Математические мет</w:t>
      </w:r>
      <w:r w:rsidRPr="004A096A">
        <w:rPr>
          <w:color w:val="222222"/>
          <w:szCs w:val="28"/>
          <w:shd w:val="clear" w:color="auto" w:fill="FFFFFF"/>
          <w:lang w:val="uk-UA"/>
        </w:rPr>
        <w:t>оды в психологии в 2 ч. Часть 1</w:t>
      </w:r>
      <w:r w:rsidR="00BA37F9" w:rsidRPr="004A096A">
        <w:rPr>
          <w:color w:val="222222"/>
          <w:szCs w:val="28"/>
          <w:shd w:val="clear" w:color="auto" w:fill="FFFFFF"/>
          <w:lang w:val="uk-UA"/>
        </w:rPr>
        <w:t>: учебник для академического бакалавриата / О. Ю. Ермолаев-То</w:t>
      </w:r>
      <w:r w:rsidRPr="004A096A">
        <w:rPr>
          <w:color w:val="222222"/>
          <w:szCs w:val="28"/>
          <w:shd w:val="clear" w:color="auto" w:fill="FFFFFF"/>
          <w:lang w:val="uk-UA"/>
        </w:rPr>
        <w:t xml:space="preserve">мин. 5-е изд., испр. и доп. </w:t>
      </w:r>
      <w:r w:rsidR="00BA37F9" w:rsidRPr="004A096A">
        <w:rPr>
          <w:color w:val="222222"/>
          <w:szCs w:val="28"/>
          <w:shd w:val="clear" w:color="auto" w:fill="FFFFFF"/>
          <w:lang w:val="uk-UA"/>
        </w:rPr>
        <w:t>Моск</w:t>
      </w:r>
      <w:r w:rsidRPr="004A096A">
        <w:rPr>
          <w:color w:val="222222"/>
          <w:szCs w:val="28"/>
          <w:shd w:val="clear" w:color="auto" w:fill="FFFFFF"/>
          <w:lang w:val="uk-UA"/>
        </w:rPr>
        <w:t>ва : Издательство Юрайт, 2019.</w:t>
      </w:r>
      <w:r w:rsidR="00BA37F9" w:rsidRPr="004A096A">
        <w:rPr>
          <w:color w:val="222222"/>
          <w:szCs w:val="28"/>
          <w:shd w:val="clear" w:color="auto" w:fill="FFFFFF"/>
          <w:lang w:val="uk-UA"/>
        </w:rPr>
        <w:t xml:space="preserve"> 280 с.</w:t>
      </w:r>
    </w:p>
    <w:p w:rsidR="00BA37F9" w:rsidRPr="004A096A" w:rsidRDefault="00BA37F9" w:rsidP="00BA37F9">
      <w:pPr>
        <w:pStyle w:val="aa"/>
        <w:numPr>
          <w:ilvl w:val="0"/>
          <w:numId w:val="30"/>
        </w:numPr>
        <w:jc w:val="both"/>
        <w:rPr>
          <w:szCs w:val="28"/>
          <w:shd w:val="clear" w:color="auto" w:fill="FFFFFF"/>
          <w:lang w:val="uk-UA"/>
        </w:rPr>
      </w:pPr>
      <w:r w:rsidRPr="004A096A">
        <w:rPr>
          <w:szCs w:val="28"/>
          <w:shd w:val="clear" w:color="auto" w:fill="FFFFFF"/>
          <w:lang w:val="uk-UA"/>
        </w:rPr>
        <w:t>Жарікова С. Б. Психологічне благополуччя та проактивне подолан</w:t>
      </w:r>
      <w:r w:rsidR="00E13DAB" w:rsidRPr="004A096A">
        <w:rPr>
          <w:szCs w:val="28"/>
          <w:shd w:val="clear" w:color="auto" w:fill="FFFFFF"/>
          <w:lang w:val="uk-UA"/>
        </w:rPr>
        <w:t>ня у студентів-першокурсників</w:t>
      </w:r>
      <w:r w:rsidR="00E13DAB" w:rsidRPr="004A096A">
        <w:rPr>
          <w:i/>
          <w:szCs w:val="28"/>
          <w:shd w:val="clear" w:color="auto" w:fill="FFFFFF"/>
          <w:lang w:val="uk-UA"/>
        </w:rPr>
        <w:t xml:space="preserve">. </w:t>
      </w:r>
      <w:r w:rsidRPr="004A096A">
        <w:rPr>
          <w:i/>
          <w:szCs w:val="28"/>
          <w:shd w:val="clear" w:color="auto" w:fill="FFFFFF"/>
          <w:lang w:val="uk-UA"/>
        </w:rPr>
        <w:t xml:space="preserve">Загальна </w:t>
      </w:r>
      <w:r w:rsidR="00E13DAB" w:rsidRPr="004A096A">
        <w:rPr>
          <w:i/>
          <w:szCs w:val="28"/>
          <w:shd w:val="clear" w:color="auto" w:fill="FFFFFF"/>
          <w:lang w:val="uk-UA"/>
        </w:rPr>
        <w:t>Психологія, Історія Психології</w:t>
      </w:r>
      <w:r w:rsidRPr="004A096A">
        <w:rPr>
          <w:szCs w:val="28"/>
          <w:shd w:val="clear" w:color="auto" w:fill="FFFFFF"/>
          <w:lang w:val="uk-UA"/>
        </w:rPr>
        <w:t>.</w:t>
      </w:r>
      <w:r w:rsidR="00E13DAB" w:rsidRPr="004A096A">
        <w:rPr>
          <w:szCs w:val="28"/>
          <w:shd w:val="clear" w:color="auto" w:fill="FFFFFF"/>
          <w:lang w:val="uk-UA"/>
        </w:rPr>
        <w:t xml:space="preserve"> </w:t>
      </w:r>
      <w:r w:rsidRPr="004A096A">
        <w:rPr>
          <w:szCs w:val="28"/>
          <w:shd w:val="clear" w:color="auto" w:fill="FFFFFF"/>
          <w:lang w:val="uk-UA"/>
        </w:rPr>
        <w:t>2017.</w:t>
      </w:r>
      <w:r w:rsidR="00E13DAB" w:rsidRPr="004A096A">
        <w:rPr>
          <w:szCs w:val="28"/>
          <w:shd w:val="clear" w:color="auto" w:fill="FFFFFF"/>
          <w:lang w:val="uk-UA"/>
        </w:rPr>
        <w:t xml:space="preserve"> </w:t>
      </w:r>
      <w:r w:rsidRPr="004A096A">
        <w:rPr>
          <w:szCs w:val="28"/>
          <w:shd w:val="clear" w:color="auto" w:fill="FFFFFF"/>
          <w:lang w:val="uk-UA"/>
        </w:rPr>
        <w:t>№. 1413.</w:t>
      </w:r>
      <w:r w:rsidR="00E13DAB" w:rsidRPr="004A096A">
        <w:rPr>
          <w:szCs w:val="28"/>
          <w:shd w:val="clear" w:color="auto" w:fill="FFFFFF"/>
          <w:lang w:val="uk-UA"/>
        </w:rPr>
        <w:t xml:space="preserve"> </w:t>
      </w:r>
      <w:r w:rsidRPr="004A096A">
        <w:rPr>
          <w:szCs w:val="28"/>
          <w:shd w:val="clear" w:color="auto" w:fill="FFFFFF"/>
          <w:lang w:val="uk-UA"/>
        </w:rPr>
        <w:t xml:space="preserve">С. 31.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Жеребецький О. А., Коростильова І. В. Гуманістична теорія особистості А. Маслоу.</w:t>
      </w:r>
      <w:r w:rsidR="00E13DAB" w:rsidRPr="004A096A">
        <w:rPr>
          <w:rFonts w:ascii="Times New Roman" w:eastAsia="Times New Roman" w:hAnsi="Times New Roman"/>
          <w:sz w:val="28"/>
          <w:szCs w:val="28"/>
          <w:lang w:val="uk-UA"/>
        </w:rPr>
        <w:t xml:space="preserve"> / О. А. Жеребецький, І. В. Коростильова. Матеріали Всеукр. Студент. Наук.-Практ. Конф. "Проблеми Соціально-Гуманітарних Наук", 7 груд. 2017 р. Одеса : Купрієнко СВ, 2018. С. 119–122.</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Жовмір А. І., Наконечна А. Ю., Льовкіна О. Г. </w:t>
      </w:r>
      <w:r w:rsidR="00E13DAB" w:rsidRPr="004A096A">
        <w:rPr>
          <w:rFonts w:ascii="Times New Roman" w:eastAsia="Times New Roman" w:hAnsi="Times New Roman"/>
          <w:sz w:val="28"/>
          <w:szCs w:val="28"/>
          <w:lang w:val="uk-UA"/>
        </w:rPr>
        <w:t xml:space="preserve">Соціально-психологічна адаптація особистості на сучасному етапі розвитку інформаційних технологій. </w:t>
      </w:r>
      <w:r w:rsidRPr="004A096A">
        <w:rPr>
          <w:rFonts w:ascii="Times New Roman" w:eastAsia="Times New Roman" w:hAnsi="Times New Roman"/>
          <w:i/>
          <w:sz w:val="28"/>
          <w:szCs w:val="28"/>
          <w:lang w:val="uk-UA"/>
        </w:rPr>
        <w:t xml:space="preserve">Актуальні </w:t>
      </w:r>
      <w:r w:rsidR="002E363B" w:rsidRPr="004A096A">
        <w:rPr>
          <w:rFonts w:ascii="Times New Roman" w:eastAsia="Times New Roman" w:hAnsi="Times New Roman"/>
          <w:i/>
          <w:sz w:val="28"/>
          <w:szCs w:val="28"/>
          <w:lang w:val="uk-UA"/>
        </w:rPr>
        <w:t>Проблеми Психологічної та Соціальної Адаптації В Умовах Кризового Суспільства: Збірник Матеріалів ІІІ Всеукраїнського Науково-Практичного Круглого Столу</w:t>
      </w:r>
      <w:r w:rsidR="002E363B" w:rsidRPr="004A096A">
        <w:rPr>
          <w:rFonts w:ascii="Times New Roman" w:eastAsia="Times New Roman" w:hAnsi="Times New Roman"/>
          <w:sz w:val="28"/>
          <w:szCs w:val="28"/>
          <w:lang w:val="uk-UA"/>
        </w:rPr>
        <w:t>, 6 березня 2018 р. С. 244-248</w:t>
      </w:r>
      <w:r w:rsidRPr="004A096A">
        <w:rPr>
          <w:rFonts w:ascii="Times New Roman" w:eastAsia="Times New Roman" w:hAnsi="Times New Roman"/>
          <w:sz w:val="28"/>
          <w:szCs w:val="28"/>
          <w:lang w:val="uk-UA"/>
        </w:rPr>
        <w:t>.</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Землянська О. В. Обґрунтування системи психологічної реабілітації правоохоронців–учасник</w:t>
      </w:r>
      <w:r w:rsidR="002E363B" w:rsidRPr="004A096A">
        <w:rPr>
          <w:rFonts w:ascii="Times New Roman" w:eastAsia="Times New Roman" w:hAnsi="Times New Roman"/>
          <w:sz w:val="28"/>
          <w:szCs w:val="28"/>
          <w:lang w:val="uk-UA"/>
        </w:rPr>
        <w:t>ів антитерористичної операції</w:t>
      </w:r>
      <w:r w:rsidR="002E363B" w:rsidRPr="004A096A">
        <w:rPr>
          <w:rFonts w:ascii="Times New Roman" w:eastAsia="Times New Roman" w:hAnsi="Times New Roman"/>
          <w:i/>
          <w:sz w:val="28"/>
          <w:szCs w:val="28"/>
          <w:lang w:val="uk-UA"/>
        </w:rPr>
        <w:t xml:space="preserve">. </w:t>
      </w:r>
      <w:r w:rsidRPr="004A096A">
        <w:rPr>
          <w:rFonts w:ascii="Times New Roman" w:eastAsia="Times New Roman" w:hAnsi="Times New Roman"/>
          <w:i/>
          <w:sz w:val="28"/>
          <w:szCs w:val="28"/>
          <w:lang w:val="uk-UA"/>
        </w:rPr>
        <w:t xml:space="preserve">Психологічний </w:t>
      </w:r>
      <w:r w:rsidR="002E363B" w:rsidRPr="004A096A">
        <w:rPr>
          <w:rFonts w:ascii="Times New Roman" w:eastAsia="Times New Roman" w:hAnsi="Times New Roman"/>
          <w:i/>
          <w:sz w:val="28"/>
          <w:szCs w:val="28"/>
          <w:lang w:val="uk-UA"/>
        </w:rPr>
        <w:t>Часопис.</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2019.</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5,№ 6.</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148-160.</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Кокун О. М. и др. Психологічна робота з військовослужбовцями-учасниками АТО на етапі відновлення: Методичний посібник.</w:t>
      </w:r>
      <w:r w:rsidR="00E13DAB" w:rsidRPr="004A096A">
        <w:rPr>
          <w:rFonts w:ascii="Times New Roman" w:eastAsia="Times New Roman" w:hAnsi="Times New Roman"/>
          <w:sz w:val="28"/>
          <w:szCs w:val="28"/>
          <w:lang w:val="uk-UA"/>
        </w:rPr>
        <w:t xml:space="preserve"> </w:t>
      </w:r>
      <w:r w:rsidR="002E363B" w:rsidRPr="004A096A">
        <w:rPr>
          <w:rFonts w:ascii="Times New Roman" w:eastAsia="Times New Roman" w:hAnsi="Times New Roman"/>
          <w:sz w:val="28"/>
          <w:szCs w:val="28"/>
          <w:lang w:val="uk-UA"/>
        </w:rPr>
        <w:t>Київ : НДЦ ГП ЗСУ, 2017. 282 с.</w:t>
      </w:r>
    </w:p>
    <w:p w:rsidR="00BA37F9" w:rsidRPr="004A096A" w:rsidRDefault="00BA37F9" w:rsidP="00BA37F9">
      <w:pPr>
        <w:pStyle w:val="aa"/>
        <w:numPr>
          <w:ilvl w:val="0"/>
          <w:numId w:val="30"/>
        </w:numPr>
        <w:jc w:val="both"/>
        <w:rPr>
          <w:szCs w:val="28"/>
          <w:shd w:val="clear" w:color="auto" w:fill="FFFFFF"/>
          <w:lang w:val="uk-UA"/>
        </w:rPr>
      </w:pPr>
      <w:r w:rsidRPr="004A096A">
        <w:rPr>
          <w:szCs w:val="28"/>
          <w:shd w:val="clear" w:color="auto" w:fill="FFFFFF"/>
          <w:lang w:val="uk-UA"/>
        </w:rPr>
        <w:t>Корнилова</w:t>
      </w:r>
      <w:r w:rsidRPr="004A096A">
        <w:rPr>
          <w:color w:val="222222"/>
          <w:szCs w:val="28"/>
          <w:shd w:val="clear" w:color="auto" w:fill="FFFFFF"/>
          <w:lang w:val="uk-UA"/>
        </w:rPr>
        <w:t xml:space="preserve"> А. С., Никонова Р. А., Дрягина Д. Р. Метод рангово</w:t>
      </w:r>
      <w:r w:rsidR="002E363B" w:rsidRPr="004A096A">
        <w:rPr>
          <w:color w:val="222222"/>
          <w:szCs w:val="28"/>
          <w:shd w:val="clear" w:color="auto" w:fill="FFFFFF"/>
          <w:lang w:val="uk-UA"/>
        </w:rPr>
        <w:t xml:space="preserve">й корреляции и его применение. </w:t>
      </w:r>
      <w:r w:rsidR="002E363B" w:rsidRPr="004A096A">
        <w:rPr>
          <w:i/>
          <w:color w:val="222222"/>
          <w:szCs w:val="28"/>
          <w:shd w:val="clear" w:color="auto" w:fill="FFFFFF"/>
          <w:lang w:val="uk-UA"/>
        </w:rPr>
        <w:t>Сборник Научных Т</w:t>
      </w:r>
      <w:r w:rsidRPr="004A096A">
        <w:rPr>
          <w:i/>
          <w:color w:val="222222"/>
          <w:szCs w:val="28"/>
          <w:shd w:val="clear" w:color="auto" w:fill="FFFFFF"/>
          <w:lang w:val="uk-UA"/>
        </w:rPr>
        <w:t>рудов</w:t>
      </w:r>
      <w:r w:rsidRPr="004A096A">
        <w:rPr>
          <w:color w:val="222222"/>
          <w:szCs w:val="28"/>
          <w:shd w:val="clear" w:color="auto" w:fill="FFFFFF"/>
          <w:lang w:val="uk-UA"/>
        </w:rPr>
        <w:t>.</w:t>
      </w:r>
      <w:r w:rsidR="00E13DAB" w:rsidRPr="004A096A">
        <w:rPr>
          <w:color w:val="222222"/>
          <w:szCs w:val="28"/>
          <w:shd w:val="clear" w:color="auto" w:fill="FFFFFF"/>
          <w:lang w:val="uk-UA"/>
        </w:rPr>
        <w:t xml:space="preserve"> </w:t>
      </w:r>
      <w:r w:rsidRPr="004A096A">
        <w:rPr>
          <w:color w:val="222222"/>
          <w:szCs w:val="28"/>
          <w:shd w:val="clear" w:color="auto" w:fill="FFFFFF"/>
          <w:lang w:val="uk-UA"/>
        </w:rPr>
        <w:t>2018.</w:t>
      </w:r>
      <w:r w:rsidR="00E13DAB" w:rsidRPr="004A096A">
        <w:rPr>
          <w:color w:val="222222"/>
          <w:szCs w:val="28"/>
          <w:shd w:val="clear" w:color="auto" w:fill="FFFFFF"/>
          <w:lang w:val="uk-UA"/>
        </w:rPr>
        <w:t xml:space="preserve"> </w:t>
      </w:r>
      <w:r w:rsidRPr="004A096A">
        <w:rPr>
          <w:color w:val="222222"/>
          <w:szCs w:val="28"/>
          <w:shd w:val="clear" w:color="auto" w:fill="FFFFFF"/>
          <w:lang w:val="uk-UA"/>
        </w:rPr>
        <w:t>С. 49</w:t>
      </w:r>
      <w:r w:rsidR="002E363B" w:rsidRPr="004A096A">
        <w:rPr>
          <w:color w:val="222222"/>
          <w:szCs w:val="28"/>
          <w:shd w:val="clear" w:color="auto" w:fill="FFFFFF"/>
          <w:lang w:val="uk-UA"/>
        </w:rPr>
        <w:t>-58</w:t>
      </w:r>
      <w:r w:rsidRPr="004A096A">
        <w:rPr>
          <w:color w:val="222222"/>
          <w:szCs w:val="28"/>
          <w:shd w:val="clear" w:color="auto" w:fill="FFFFFF"/>
          <w:lang w:val="uk-UA"/>
        </w:rPr>
        <w:t>.</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Корольчук В. М. Психологічні детермінанти стійкості особистості до дії стресогенних фа</w:t>
      </w:r>
      <w:r w:rsidR="002E363B" w:rsidRPr="004A096A">
        <w:rPr>
          <w:rFonts w:ascii="Times New Roman" w:eastAsia="Times New Roman" w:hAnsi="Times New Roman"/>
          <w:sz w:val="28"/>
          <w:szCs w:val="28"/>
          <w:lang w:val="uk-UA"/>
        </w:rPr>
        <w:t xml:space="preserve">кторів. </w:t>
      </w:r>
      <w:r w:rsidRPr="004A096A">
        <w:rPr>
          <w:rFonts w:ascii="Times New Roman" w:eastAsia="Times New Roman" w:hAnsi="Times New Roman"/>
          <w:i/>
          <w:sz w:val="28"/>
          <w:szCs w:val="28"/>
          <w:lang w:val="uk-UA"/>
        </w:rPr>
        <w:t xml:space="preserve">Проблеми </w:t>
      </w:r>
      <w:r w:rsidR="002E363B" w:rsidRPr="004A096A">
        <w:rPr>
          <w:rFonts w:ascii="Times New Roman" w:eastAsia="Times New Roman" w:hAnsi="Times New Roman"/>
          <w:i/>
          <w:sz w:val="28"/>
          <w:szCs w:val="28"/>
          <w:lang w:val="uk-UA"/>
        </w:rPr>
        <w:t>Екстремальної та Кризової Психології.</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14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152-161.</w:t>
      </w:r>
    </w:p>
    <w:p w:rsidR="00BA37F9" w:rsidRPr="004A096A" w:rsidRDefault="00BA37F9" w:rsidP="00BA37F9">
      <w:pPr>
        <w:pStyle w:val="aa"/>
        <w:numPr>
          <w:ilvl w:val="0"/>
          <w:numId w:val="30"/>
        </w:numPr>
        <w:jc w:val="both"/>
        <w:rPr>
          <w:szCs w:val="28"/>
          <w:shd w:val="clear" w:color="auto" w:fill="FFFFFF"/>
          <w:lang w:val="uk-UA"/>
        </w:rPr>
      </w:pPr>
      <w:r w:rsidRPr="004A096A">
        <w:rPr>
          <w:szCs w:val="28"/>
          <w:shd w:val="clear" w:color="auto" w:fill="FFFFFF"/>
          <w:lang w:val="uk-UA"/>
        </w:rPr>
        <w:t>Костенко И. В., Крамаренко Т. А. Выбор методов анализа при обработке д</w:t>
      </w:r>
      <w:r w:rsidR="002E363B" w:rsidRPr="004A096A">
        <w:rPr>
          <w:szCs w:val="28"/>
          <w:shd w:val="clear" w:color="auto" w:fill="FFFFFF"/>
          <w:lang w:val="uk-UA"/>
        </w:rPr>
        <w:t xml:space="preserve">анных в научных исследованиях. </w:t>
      </w:r>
      <w:r w:rsidRPr="004A096A">
        <w:rPr>
          <w:szCs w:val="28"/>
          <w:shd w:val="clear" w:color="auto" w:fill="FFFFFF"/>
          <w:lang w:val="uk-UA"/>
        </w:rPr>
        <w:t xml:space="preserve">Научное </w:t>
      </w:r>
      <w:r w:rsidR="002E363B" w:rsidRPr="004A096A">
        <w:rPr>
          <w:szCs w:val="28"/>
          <w:shd w:val="clear" w:color="auto" w:fill="FFFFFF"/>
          <w:lang w:val="uk-UA"/>
        </w:rPr>
        <w:t>Обеспечение Агропромышленного Комплекса</w:t>
      </w:r>
      <w:r w:rsidRPr="004A096A">
        <w:rPr>
          <w:szCs w:val="28"/>
          <w:shd w:val="clear" w:color="auto" w:fill="FFFFFF"/>
          <w:lang w:val="uk-UA"/>
        </w:rPr>
        <w:t>.</w:t>
      </w:r>
      <w:r w:rsidR="00E13DAB" w:rsidRPr="004A096A">
        <w:rPr>
          <w:szCs w:val="28"/>
          <w:shd w:val="clear" w:color="auto" w:fill="FFFFFF"/>
          <w:lang w:val="uk-UA"/>
        </w:rPr>
        <w:t xml:space="preserve"> </w:t>
      </w:r>
      <w:r w:rsidRPr="004A096A">
        <w:rPr>
          <w:szCs w:val="28"/>
          <w:shd w:val="clear" w:color="auto" w:fill="FFFFFF"/>
          <w:lang w:val="uk-UA"/>
        </w:rPr>
        <w:t>2017.</w:t>
      </w:r>
      <w:r w:rsidR="00E13DAB" w:rsidRPr="004A096A">
        <w:rPr>
          <w:szCs w:val="28"/>
          <w:shd w:val="clear" w:color="auto" w:fill="FFFFFF"/>
          <w:lang w:val="uk-UA"/>
        </w:rPr>
        <w:t xml:space="preserve"> </w:t>
      </w:r>
      <w:r w:rsidRPr="004A096A">
        <w:rPr>
          <w:szCs w:val="28"/>
          <w:shd w:val="clear" w:color="auto" w:fill="FFFFFF"/>
          <w:lang w:val="uk-UA"/>
        </w:rPr>
        <w:t>С. 428-429.</w:t>
      </w:r>
    </w:p>
    <w:p w:rsidR="00BA37F9" w:rsidRPr="004A096A" w:rsidRDefault="002E363B" w:rsidP="00BA37F9">
      <w:pPr>
        <w:pStyle w:val="aa"/>
        <w:numPr>
          <w:ilvl w:val="0"/>
          <w:numId w:val="30"/>
        </w:numPr>
        <w:jc w:val="both"/>
        <w:rPr>
          <w:color w:val="222222"/>
          <w:szCs w:val="28"/>
          <w:shd w:val="clear" w:color="auto" w:fill="FFFFFF"/>
          <w:lang w:val="uk-UA"/>
        </w:rPr>
      </w:pPr>
      <w:r w:rsidRPr="004A096A">
        <w:rPr>
          <w:color w:val="222222"/>
          <w:szCs w:val="28"/>
          <w:shd w:val="clear" w:color="auto" w:fill="FFFFFF"/>
          <w:lang w:val="uk-UA"/>
        </w:rPr>
        <w:t xml:space="preserve">Леонова Е. В. </w:t>
      </w:r>
      <w:r w:rsidR="00BA37F9" w:rsidRPr="004A096A">
        <w:rPr>
          <w:color w:val="222222"/>
          <w:szCs w:val="28"/>
          <w:shd w:val="clear" w:color="auto" w:fill="FFFFFF"/>
          <w:lang w:val="uk-UA"/>
        </w:rPr>
        <w:t>Эмпирические метод</w:t>
      </w:r>
      <w:r w:rsidRPr="004A096A">
        <w:rPr>
          <w:color w:val="222222"/>
          <w:szCs w:val="28"/>
          <w:shd w:val="clear" w:color="auto" w:fill="FFFFFF"/>
          <w:lang w:val="uk-UA"/>
        </w:rPr>
        <w:t>ы психологического исследования</w:t>
      </w:r>
      <w:r w:rsidR="00BA37F9" w:rsidRPr="004A096A">
        <w:rPr>
          <w:color w:val="222222"/>
          <w:szCs w:val="28"/>
          <w:shd w:val="clear" w:color="auto" w:fill="FFFFFF"/>
          <w:lang w:val="uk-UA"/>
        </w:rPr>
        <w:t xml:space="preserve">: учебное пособие для бакалавриата, специалитета и </w:t>
      </w:r>
      <w:r w:rsidRPr="004A096A">
        <w:rPr>
          <w:color w:val="222222"/>
          <w:szCs w:val="28"/>
          <w:shd w:val="clear" w:color="auto" w:fill="FFFFFF"/>
          <w:lang w:val="uk-UA"/>
        </w:rPr>
        <w:t xml:space="preserve">магистратуры / Е. В. Леонова. 2-е изд. </w:t>
      </w:r>
      <w:r w:rsidR="00BA37F9" w:rsidRPr="004A096A">
        <w:rPr>
          <w:color w:val="222222"/>
          <w:szCs w:val="28"/>
          <w:shd w:val="clear" w:color="auto" w:fill="FFFFFF"/>
          <w:lang w:val="uk-UA"/>
        </w:rPr>
        <w:t>Москв</w:t>
      </w:r>
      <w:r w:rsidRPr="004A096A">
        <w:rPr>
          <w:color w:val="222222"/>
          <w:szCs w:val="28"/>
          <w:shd w:val="clear" w:color="auto" w:fill="FFFFFF"/>
          <w:lang w:val="uk-UA"/>
        </w:rPr>
        <w:t xml:space="preserve">а : Издательство Юрайт, 2019. </w:t>
      </w:r>
      <w:r w:rsidR="00BA37F9" w:rsidRPr="004A096A">
        <w:rPr>
          <w:color w:val="222222"/>
          <w:szCs w:val="28"/>
          <w:shd w:val="clear" w:color="auto" w:fill="FFFFFF"/>
          <w:lang w:val="uk-UA"/>
        </w:rPr>
        <w:t>323 с.</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Лисенко Д. П. Довіра як соціально-психологіч</w:t>
      </w:r>
      <w:r w:rsidR="002E363B" w:rsidRPr="004A096A">
        <w:rPr>
          <w:rFonts w:ascii="Times New Roman" w:eastAsia="Times New Roman" w:hAnsi="Times New Roman"/>
          <w:sz w:val="28"/>
          <w:szCs w:val="28"/>
          <w:lang w:val="uk-UA"/>
        </w:rPr>
        <w:t xml:space="preserve">ний феномен. </w:t>
      </w:r>
      <w:r w:rsidRPr="004A096A">
        <w:rPr>
          <w:rFonts w:ascii="Times New Roman" w:eastAsia="Times New Roman" w:hAnsi="Times New Roman"/>
          <w:i/>
          <w:sz w:val="28"/>
          <w:szCs w:val="28"/>
          <w:lang w:val="uk-UA"/>
        </w:rPr>
        <w:t xml:space="preserve">Теорія і </w:t>
      </w:r>
      <w:r w:rsidR="002E363B" w:rsidRPr="004A096A">
        <w:rPr>
          <w:rFonts w:ascii="Times New Roman" w:eastAsia="Times New Roman" w:hAnsi="Times New Roman"/>
          <w:i/>
          <w:sz w:val="28"/>
          <w:szCs w:val="28"/>
          <w:lang w:val="uk-UA"/>
        </w:rPr>
        <w:t>Практика Сучасної Психології</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2018.</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Т. 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123-126.</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Лісневська А. О. Психологічна безпека студентської молоді в контексті сприймання новин </w:t>
      </w:r>
      <w:r w:rsidR="002E363B" w:rsidRPr="004A096A">
        <w:rPr>
          <w:rFonts w:ascii="Times New Roman" w:hAnsi="Times New Roman"/>
          <w:color w:val="222222"/>
          <w:sz w:val="28"/>
          <w:szCs w:val="28"/>
          <w:shd w:val="clear" w:color="auto" w:fill="FFFFFF"/>
          <w:lang w:val="uk-UA"/>
        </w:rPr>
        <w:t xml:space="preserve">із засобів масової інформації. </w:t>
      </w:r>
      <w:r w:rsidRPr="004A096A">
        <w:rPr>
          <w:rFonts w:ascii="Times New Roman" w:hAnsi="Times New Roman"/>
          <w:i/>
          <w:color w:val="222222"/>
          <w:sz w:val="28"/>
          <w:szCs w:val="28"/>
          <w:shd w:val="clear" w:color="auto" w:fill="FFFFFF"/>
          <w:lang w:val="uk-UA"/>
        </w:rPr>
        <w:t xml:space="preserve">Науковий </w:t>
      </w:r>
      <w:r w:rsidR="002E363B" w:rsidRPr="004A096A">
        <w:rPr>
          <w:rFonts w:ascii="Times New Roman" w:hAnsi="Times New Roman"/>
          <w:i/>
          <w:color w:val="222222"/>
          <w:sz w:val="28"/>
          <w:szCs w:val="28"/>
          <w:shd w:val="clear" w:color="auto" w:fill="FFFFFF"/>
          <w:lang w:val="uk-UA"/>
        </w:rPr>
        <w:t xml:space="preserve">Вісник </w:t>
      </w:r>
      <w:r w:rsidRPr="004A096A">
        <w:rPr>
          <w:rFonts w:ascii="Times New Roman" w:hAnsi="Times New Roman"/>
          <w:i/>
          <w:color w:val="222222"/>
          <w:sz w:val="28"/>
          <w:szCs w:val="28"/>
          <w:shd w:val="clear" w:color="auto" w:fill="FFFFFF"/>
          <w:lang w:val="uk-UA"/>
        </w:rPr>
        <w:t xml:space="preserve">Херсонського </w:t>
      </w:r>
      <w:r w:rsidR="002E363B" w:rsidRPr="004A096A">
        <w:rPr>
          <w:rFonts w:ascii="Times New Roman" w:hAnsi="Times New Roman"/>
          <w:i/>
          <w:color w:val="222222"/>
          <w:sz w:val="28"/>
          <w:szCs w:val="28"/>
          <w:shd w:val="clear" w:color="auto" w:fill="FFFFFF"/>
          <w:lang w:val="uk-UA"/>
        </w:rPr>
        <w:t xml:space="preserve">Державного Університету. </w:t>
      </w:r>
      <w:r w:rsidRPr="004A096A">
        <w:rPr>
          <w:rFonts w:ascii="Times New Roman" w:hAnsi="Times New Roman"/>
          <w:i/>
          <w:color w:val="222222"/>
          <w:sz w:val="28"/>
          <w:szCs w:val="28"/>
          <w:shd w:val="clear" w:color="auto" w:fill="FFFFFF"/>
          <w:lang w:val="uk-UA"/>
        </w:rPr>
        <w:t xml:space="preserve">Серія </w:t>
      </w:r>
      <w:r w:rsidR="002E363B" w:rsidRPr="004A096A">
        <w:rPr>
          <w:rFonts w:ascii="Times New Roman" w:hAnsi="Times New Roman"/>
          <w:i/>
          <w:color w:val="222222"/>
          <w:sz w:val="28"/>
          <w:szCs w:val="28"/>
          <w:shd w:val="clear" w:color="auto" w:fill="FFFFFF"/>
          <w:lang w:val="uk-UA"/>
        </w:rPr>
        <w:t>«</w:t>
      </w:r>
      <w:r w:rsidRPr="004A096A">
        <w:rPr>
          <w:rFonts w:ascii="Times New Roman" w:hAnsi="Times New Roman"/>
          <w:i/>
          <w:color w:val="222222"/>
          <w:sz w:val="28"/>
          <w:szCs w:val="28"/>
          <w:shd w:val="clear" w:color="auto" w:fill="FFFFFF"/>
          <w:lang w:val="uk-UA"/>
        </w:rPr>
        <w:t xml:space="preserve">Психологічні </w:t>
      </w:r>
      <w:r w:rsidR="002E363B" w:rsidRPr="004A096A">
        <w:rPr>
          <w:rFonts w:ascii="Times New Roman" w:hAnsi="Times New Roman"/>
          <w:i/>
          <w:color w:val="222222"/>
          <w:sz w:val="28"/>
          <w:szCs w:val="28"/>
          <w:shd w:val="clear" w:color="auto" w:fill="FFFFFF"/>
          <w:lang w:val="uk-UA"/>
        </w:rPr>
        <w:t>Науки».</w:t>
      </w:r>
      <w:r w:rsidR="002E363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2019.</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 1.</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245-251.</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Лісневська A. O. </w:t>
      </w:r>
      <w:r w:rsidR="002E363B" w:rsidRPr="004A096A">
        <w:rPr>
          <w:rFonts w:ascii="Times New Roman" w:eastAsia="Times New Roman" w:hAnsi="Times New Roman"/>
          <w:sz w:val="28"/>
          <w:szCs w:val="28"/>
          <w:lang w:val="uk-UA"/>
        </w:rPr>
        <w:t xml:space="preserve">Статеві відмінності у переживанні студентською молоддю психологічної безпеки після сприймання новин із засобів масової інформації. </w:t>
      </w:r>
      <w:r w:rsidRPr="004A096A">
        <w:rPr>
          <w:rFonts w:ascii="Times New Roman" w:eastAsia="Times New Roman" w:hAnsi="Times New Roman"/>
          <w:i/>
          <w:sz w:val="28"/>
          <w:szCs w:val="28"/>
          <w:lang w:val="uk-UA"/>
        </w:rPr>
        <w:t>Problems of Modern Psychology</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2021.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101-108.</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Лукомська С. О. Розлади, зумовлені стресом і </w:t>
      </w:r>
      <w:r w:rsidR="002E363B" w:rsidRPr="004A096A">
        <w:rPr>
          <w:rFonts w:ascii="Times New Roman" w:eastAsia="Times New Roman" w:hAnsi="Times New Roman"/>
          <w:sz w:val="28"/>
          <w:szCs w:val="28"/>
          <w:lang w:val="uk-UA"/>
        </w:rPr>
        <w:t xml:space="preserve">травмою: інтегративний підхід. </w:t>
      </w:r>
      <w:r w:rsidRPr="004A096A">
        <w:rPr>
          <w:rFonts w:ascii="Times New Roman" w:eastAsia="Times New Roman" w:hAnsi="Times New Roman"/>
          <w:i/>
          <w:sz w:val="28"/>
          <w:szCs w:val="28"/>
          <w:lang w:val="uk-UA"/>
        </w:rPr>
        <w:t xml:space="preserve">Актуальні </w:t>
      </w:r>
      <w:r w:rsidR="002E363B" w:rsidRPr="004A096A">
        <w:rPr>
          <w:rFonts w:ascii="Times New Roman" w:eastAsia="Times New Roman" w:hAnsi="Times New Roman"/>
          <w:i/>
          <w:sz w:val="28"/>
          <w:szCs w:val="28"/>
          <w:lang w:val="uk-UA"/>
        </w:rPr>
        <w:t>Проблеми Психології</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2018.</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Т.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14.</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187-198.</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Лызь Н.А. Модельные предста</w:t>
      </w:r>
      <w:r w:rsidR="002E363B" w:rsidRPr="004A096A">
        <w:rPr>
          <w:rFonts w:ascii="Times New Roman" w:hAnsi="Times New Roman"/>
          <w:sz w:val="28"/>
          <w:szCs w:val="28"/>
          <w:lang w:val="uk-UA"/>
        </w:rPr>
        <w:t xml:space="preserve">вления о безопасной личности. </w:t>
      </w:r>
      <w:r w:rsidRPr="004A096A">
        <w:rPr>
          <w:rFonts w:ascii="Times New Roman" w:hAnsi="Times New Roman"/>
          <w:i/>
          <w:sz w:val="28"/>
          <w:szCs w:val="28"/>
          <w:lang w:val="uk-UA"/>
        </w:rPr>
        <w:t>Известия ТРТУ</w:t>
      </w:r>
      <w:r w:rsidR="002E363B" w:rsidRPr="004A096A">
        <w:rPr>
          <w:rFonts w:ascii="Times New Roman" w:hAnsi="Times New Roman"/>
          <w:i/>
          <w:sz w:val="28"/>
          <w:szCs w:val="28"/>
          <w:lang w:val="uk-UA"/>
        </w:rPr>
        <w:t xml:space="preserve">. </w:t>
      </w:r>
      <w:r w:rsidRPr="004A096A">
        <w:rPr>
          <w:rFonts w:ascii="Times New Roman" w:hAnsi="Times New Roman"/>
          <w:i/>
          <w:sz w:val="28"/>
          <w:szCs w:val="28"/>
          <w:lang w:val="uk-UA"/>
        </w:rPr>
        <w:t xml:space="preserve">Тематический </w:t>
      </w:r>
      <w:r w:rsidR="002E363B" w:rsidRPr="004A096A">
        <w:rPr>
          <w:rFonts w:ascii="Times New Roman" w:hAnsi="Times New Roman"/>
          <w:i/>
          <w:sz w:val="28"/>
          <w:szCs w:val="28"/>
          <w:lang w:val="uk-UA"/>
        </w:rPr>
        <w:t>Выпуск «</w:t>
      </w:r>
      <w:r w:rsidRPr="004A096A">
        <w:rPr>
          <w:rFonts w:ascii="Times New Roman" w:hAnsi="Times New Roman"/>
          <w:i/>
          <w:sz w:val="28"/>
          <w:szCs w:val="28"/>
          <w:lang w:val="uk-UA"/>
        </w:rPr>
        <w:t xml:space="preserve">Гуманитарные </w:t>
      </w:r>
      <w:r w:rsidR="002E363B" w:rsidRPr="004A096A">
        <w:rPr>
          <w:rFonts w:ascii="Times New Roman" w:hAnsi="Times New Roman"/>
          <w:i/>
          <w:sz w:val="28"/>
          <w:szCs w:val="28"/>
          <w:lang w:val="uk-UA"/>
        </w:rPr>
        <w:t>Проблемы Современной Психологии»</w:t>
      </w:r>
      <w:r w:rsidRPr="004A096A">
        <w:rPr>
          <w:rFonts w:ascii="Times New Roman" w:hAnsi="Times New Roman"/>
          <w:sz w:val="28"/>
          <w:szCs w:val="28"/>
          <w:lang w:val="uk-UA"/>
        </w:rPr>
        <w:t xml:space="preserve">. </w:t>
      </w:r>
      <w:r w:rsidR="002E363B" w:rsidRPr="004A096A">
        <w:rPr>
          <w:rFonts w:ascii="Times New Roman" w:hAnsi="Times New Roman"/>
          <w:sz w:val="28"/>
          <w:szCs w:val="28"/>
          <w:lang w:val="uk-UA"/>
        </w:rPr>
        <w:t>2005. №7(51).</w:t>
      </w:r>
      <w:r w:rsidRPr="004A096A">
        <w:rPr>
          <w:rFonts w:ascii="Times New Roman" w:hAnsi="Times New Roman"/>
          <w:sz w:val="28"/>
          <w:szCs w:val="28"/>
          <w:lang w:val="uk-UA"/>
        </w:rPr>
        <w:t xml:space="preserve"> С. 21—25</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Ляшин Л. Є. Копінг-поведінка </w:t>
      </w:r>
      <w:r w:rsidR="002E363B" w:rsidRPr="004A096A">
        <w:rPr>
          <w:rFonts w:ascii="Times New Roman" w:hAnsi="Times New Roman"/>
          <w:sz w:val="28"/>
          <w:szCs w:val="28"/>
          <w:lang w:val="uk-UA"/>
        </w:rPr>
        <w:t xml:space="preserve">у складних життєвих ситуаціях. </w:t>
      </w:r>
      <w:r w:rsidRPr="004A096A">
        <w:rPr>
          <w:rFonts w:ascii="Times New Roman" w:hAnsi="Times New Roman"/>
          <w:i/>
          <w:sz w:val="28"/>
          <w:szCs w:val="28"/>
          <w:lang w:val="uk-UA"/>
        </w:rPr>
        <w:t xml:space="preserve">Міжнародний </w:t>
      </w:r>
      <w:r w:rsidR="002E363B" w:rsidRPr="004A096A">
        <w:rPr>
          <w:rFonts w:ascii="Times New Roman" w:hAnsi="Times New Roman"/>
          <w:i/>
          <w:sz w:val="28"/>
          <w:szCs w:val="28"/>
          <w:lang w:val="uk-UA"/>
        </w:rPr>
        <w:t xml:space="preserve">Науковий Журнал </w:t>
      </w:r>
      <w:r w:rsidRPr="004A096A">
        <w:rPr>
          <w:rFonts w:ascii="Times New Roman" w:hAnsi="Times New Roman"/>
          <w:i/>
          <w:sz w:val="28"/>
          <w:szCs w:val="28"/>
          <w:lang w:val="uk-UA"/>
        </w:rPr>
        <w:t>Інтернаука</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2016.</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12 (1).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78-81.</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Ляшин Я. Є. Копінг у </w:t>
      </w:r>
      <w:r w:rsidR="002E363B" w:rsidRPr="004A096A">
        <w:rPr>
          <w:rFonts w:ascii="Times New Roman" w:hAnsi="Times New Roman"/>
          <w:sz w:val="28"/>
          <w:szCs w:val="28"/>
          <w:lang w:val="uk-UA"/>
        </w:rPr>
        <w:t xml:space="preserve">подоланні життєвих труднощів. </w:t>
      </w:r>
      <w:r w:rsidRPr="004A096A">
        <w:rPr>
          <w:rFonts w:ascii="Times New Roman" w:hAnsi="Times New Roman"/>
          <w:i/>
          <w:sz w:val="28"/>
          <w:szCs w:val="28"/>
          <w:lang w:val="uk-UA"/>
        </w:rPr>
        <w:t xml:space="preserve">Проблеми </w:t>
      </w:r>
      <w:r w:rsidR="002E363B" w:rsidRPr="004A096A">
        <w:rPr>
          <w:rFonts w:ascii="Times New Roman" w:hAnsi="Times New Roman"/>
          <w:i/>
          <w:sz w:val="28"/>
          <w:szCs w:val="28"/>
          <w:lang w:val="uk-UA"/>
        </w:rPr>
        <w:t>Сучасної Психології.</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35.</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Мариніна С. Л. Досвід психологіч</w:t>
      </w:r>
      <w:r w:rsidR="002E363B" w:rsidRPr="004A096A">
        <w:rPr>
          <w:rFonts w:ascii="Times New Roman" w:hAnsi="Times New Roman"/>
          <w:sz w:val="28"/>
          <w:szCs w:val="28"/>
          <w:lang w:val="uk-UA"/>
        </w:rPr>
        <w:t xml:space="preserve">ної підтримки та реабілітації. </w:t>
      </w:r>
      <w:r w:rsidRPr="004A096A">
        <w:rPr>
          <w:rFonts w:ascii="Times New Roman" w:hAnsi="Times New Roman"/>
          <w:i/>
          <w:sz w:val="28"/>
          <w:szCs w:val="28"/>
          <w:lang w:val="uk-UA"/>
        </w:rPr>
        <w:t xml:space="preserve">Психологічні </w:t>
      </w:r>
      <w:r w:rsidR="002E363B" w:rsidRPr="004A096A">
        <w:rPr>
          <w:rFonts w:ascii="Times New Roman" w:hAnsi="Times New Roman"/>
          <w:i/>
          <w:sz w:val="28"/>
          <w:szCs w:val="28"/>
          <w:lang w:val="uk-UA"/>
        </w:rPr>
        <w:t>Засади Забезпечення Службової Діяльності Працівників Правоохоронних Органів</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2018.</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94-97.</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Падун М. А., Котельникова А. В. Модификация методики исследования базисных убежде</w:t>
      </w:r>
      <w:r w:rsidR="002E363B" w:rsidRPr="004A096A">
        <w:rPr>
          <w:rFonts w:ascii="Times New Roman" w:hAnsi="Times New Roman"/>
          <w:sz w:val="28"/>
          <w:szCs w:val="28"/>
          <w:lang w:val="uk-UA"/>
        </w:rPr>
        <w:t xml:space="preserve">ний личности Р. Янофф-Бульман. </w:t>
      </w:r>
      <w:r w:rsidRPr="004A096A">
        <w:rPr>
          <w:rFonts w:ascii="Times New Roman" w:hAnsi="Times New Roman"/>
          <w:i/>
          <w:sz w:val="28"/>
          <w:szCs w:val="28"/>
          <w:lang w:val="uk-UA"/>
        </w:rPr>
        <w:t xml:space="preserve">Психологический </w:t>
      </w:r>
      <w:r w:rsidR="002E363B" w:rsidRPr="004A096A">
        <w:rPr>
          <w:rFonts w:ascii="Times New Roman" w:hAnsi="Times New Roman"/>
          <w:i/>
          <w:sz w:val="28"/>
          <w:szCs w:val="28"/>
          <w:lang w:val="uk-UA"/>
        </w:rPr>
        <w:t>Журнал</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2008.</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29.</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4.</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98-106.</w:t>
      </w:r>
    </w:p>
    <w:p w:rsidR="002E363B" w:rsidRPr="004A096A" w:rsidRDefault="002E363B" w:rsidP="002E363B">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Пілецький В. Копінг-стратегії поведінки особистості в стресових ситуаціях. </w:t>
      </w:r>
      <w:r w:rsidRPr="004A096A">
        <w:rPr>
          <w:rFonts w:ascii="Times New Roman" w:hAnsi="Times New Roman"/>
          <w:i/>
          <w:color w:val="222222"/>
          <w:sz w:val="28"/>
          <w:szCs w:val="28"/>
          <w:shd w:val="clear" w:color="auto" w:fill="FFFFFF"/>
          <w:lang w:val="uk-UA"/>
        </w:rPr>
        <w:t xml:space="preserve">Збірник Наукових Праць: Філософія, Соціологія, Психологія. </w:t>
      </w:r>
      <w:r w:rsidRPr="004A096A">
        <w:rPr>
          <w:rFonts w:ascii="Times New Roman" w:hAnsi="Times New Roman"/>
          <w:color w:val="222222"/>
          <w:sz w:val="28"/>
          <w:szCs w:val="28"/>
          <w:shd w:val="clear" w:color="auto" w:fill="FFFFFF"/>
          <w:lang w:val="uk-UA"/>
        </w:rPr>
        <w:t>2014. №. 19 (1). С. 185-194.</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Приходько І. І. Посттравматичне зростання як компонент емпіричної трансформаційної моделі психологічної безпеки особистості фахівця е</w:t>
      </w:r>
      <w:r w:rsidR="002E363B" w:rsidRPr="004A096A">
        <w:rPr>
          <w:rFonts w:ascii="Times New Roman" w:eastAsia="Times New Roman" w:hAnsi="Times New Roman"/>
          <w:sz w:val="28"/>
          <w:szCs w:val="28"/>
          <w:lang w:val="uk-UA"/>
        </w:rPr>
        <w:t xml:space="preserve">кстремального виду діяльності. </w:t>
      </w:r>
      <w:r w:rsidRPr="004A096A">
        <w:rPr>
          <w:rFonts w:ascii="Times New Roman" w:eastAsia="Times New Roman" w:hAnsi="Times New Roman"/>
          <w:i/>
          <w:sz w:val="28"/>
          <w:szCs w:val="28"/>
          <w:lang w:val="uk-UA"/>
        </w:rPr>
        <w:t xml:space="preserve">Вісник Національного </w:t>
      </w:r>
      <w:r w:rsidR="002E363B" w:rsidRPr="004A096A">
        <w:rPr>
          <w:rFonts w:ascii="Times New Roman" w:eastAsia="Times New Roman" w:hAnsi="Times New Roman"/>
          <w:i/>
          <w:sz w:val="28"/>
          <w:szCs w:val="28"/>
          <w:lang w:val="uk-UA"/>
        </w:rPr>
        <w:t xml:space="preserve">Університету Оборони </w:t>
      </w:r>
      <w:r w:rsidRPr="004A096A">
        <w:rPr>
          <w:rFonts w:ascii="Times New Roman" w:eastAsia="Times New Roman" w:hAnsi="Times New Roman"/>
          <w:i/>
          <w:sz w:val="28"/>
          <w:szCs w:val="28"/>
          <w:lang w:val="uk-UA"/>
        </w:rPr>
        <w:t>України</w:t>
      </w:r>
      <w:r w:rsidR="002E363B" w:rsidRPr="004A096A">
        <w:rPr>
          <w:rFonts w:ascii="Times New Roman" w:eastAsia="Times New Roman" w:hAnsi="Times New Roman"/>
          <w:i/>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269-273.</w:t>
      </w:r>
    </w:p>
    <w:p w:rsidR="002E363B" w:rsidRPr="004A096A" w:rsidRDefault="002E363B" w:rsidP="002E363B">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Приходько І. І. Психологічна безпека персоналу екстремальних видів діяльності: концепція, трансформаційна модель, методологія дослідження. </w:t>
      </w:r>
      <w:r w:rsidRPr="004A096A">
        <w:rPr>
          <w:rFonts w:ascii="Times New Roman" w:hAnsi="Times New Roman"/>
          <w:i/>
          <w:color w:val="222222"/>
          <w:sz w:val="28"/>
          <w:szCs w:val="28"/>
          <w:shd w:val="clear" w:color="auto" w:fill="FFFFFF"/>
          <w:lang w:val="uk-UA"/>
        </w:rPr>
        <w:t>Актуальні Проблеми Соціології, Психології, Педагогіки.</w:t>
      </w:r>
      <w:r w:rsidRPr="004A096A">
        <w:rPr>
          <w:rFonts w:ascii="Times New Roman" w:hAnsi="Times New Roman"/>
          <w:color w:val="222222"/>
          <w:sz w:val="28"/>
          <w:szCs w:val="28"/>
          <w:shd w:val="clear" w:color="auto" w:fill="FFFFFF"/>
          <w:lang w:val="uk-UA"/>
        </w:rPr>
        <w:t xml:space="preserve"> 2015. №. 4. С. 117-125.</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Ришко Г. М. </w:t>
      </w:r>
      <w:r w:rsidR="002E363B" w:rsidRPr="004A096A">
        <w:rPr>
          <w:rFonts w:ascii="Times New Roman" w:eastAsia="Times New Roman" w:hAnsi="Times New Roman"/>
          <w:sz w:val="28"/>
          <w:szCs w:val="28"/>
          <w:lang w:val="uk-UA"/>
        </w:rPr>
        <w:t xml:space="preserve">Методологічне обгрунтовання експериментального дослідження стресостійкості. </w:t>
      </w:r>
      <w:r w:rsidRPr="004A096A">
        <w:rPr>
          <w:rFonts w:ascii="Times New Roman" w:eastAsia="Times New Roman" w:hAnsi="Times New Roman"/>
          <w:i/>
          <w:sz w:val="28"/>
          <w:szCs w:val="28"/>
          <w:lang w:val="uk-UA"/>
        </w:rPr>
        <w:t xml:space="preserve">Проблемы </w:t>
      </w:r>
      <w:r w:rsidR="002E363B" w:rsidRPr="004A096A">
        <w:rPr>
          <w:rFonts w:ascii="Times New Roman" w:eastAsia="Times New Roman" w:hAnsi="Times New Roman"/>
          <w:i/>
          <w:sz w:val="28"/>
          <w:szCs w:val="28"/>
          <w:lang w:val="uk-UA"/>
        </w:rPr>
        <w:t>Современного Педагогического Образования.</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2014.</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43-1.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251-259.</w:t>
      </w:r>
    </w:p>
    <w:p w:rsidR="002E363B" w:rsidRPr="004A096A" w:rsidRDefault="002E363B" w:rsidP="002E363B">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Ржанова И.Е., Алексеева О.С. Различия ценностей мужчин и женщин. </w:t>
      </w:r>
      <w:r w:rsidRPr="004A096A">
        <w:rPr>
          <w:rFonts w:ascii="Times New Roman" w:eastAsia="Times New Roman" w:hAnsi="Times New Roman"/>
          <w:i/>
          <w:sz w:val="28"/>
          <w:szCs w:val="28"/>
          <w:lang w:val="uk-UA"/>
        </w:rPr>
        <w:t>Психологические Исследования</w:t>
      </w:r>
      <w:r w:rsidRPr="004A096A">
        <w:rPr>
          <w:rFonts w:ascii="Times New Roman" w:eastAsia="Times New Roman" w:hAnsi="Times New Roman"/>
          <w:sz w:val="28"/>
          <w:szCs w:val="28"/>
          <w:lang w:val="uk-UA"/>
        </w:rPr>
        <w:t xml:space="preserve">. 2017. Т. 10 No 55. С. 8. </w:t>
      </w:r>
    </w:p>
    <w:p w:rsidR="002E363B" w:rsidRPr="004A096A" w:rsidRDefault="002E363B" w:rsidP="002E363B">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Родіна Н. В. Особистісні характеристики як ресурси долаючої поведінки. Огляд деяких сучасних теорій копінгу. </w:t>
      </w:r>
      <w:r w:rsidRPr="004A096A">
        <w:rPr>
          <w:rFonts w:ascii="Times New Roman" w:hAnsi="Times New Roman"/>
          <w:i/>
          <w:color w:val="222222"/>
          <w:sz w:val="28"/>
          <w:szCs w:val="28"/>
          <w:shd w:val="clear" w:color="auto" w:fill="FFFFFF"/>
          <w:lang w:val="uk-UA"/>
        </w:rPr>
        <w:t>Збірник Наукових Праць" Проблеми Сучасної Психології"</w:t>
      </w:r>
      <w:r w:rsidRPr="004A096A">
        <w:rPr>
          <w:rFonts w:ascii="Times New Roman" w:hAnsi="Times New Roman"/>
          <w:color w:val="222222"/>
          <w:sz w:val="28"/>
          <w:szCs w:val="28"/>
          <w:shd w:val="clear" w:color="auto" w:fill="FFFFFF"/>
          <w:lang w:val="uk-UA"/>
        </w:rPr>
        <w:t>. 2010. №. 7.</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sz w:val="28"/>
          <w:szCs w:val="28"/>
          <w:shd w:val="clear" w:color="auto" w:fill="FFFFFF"/>
          <w:lang w:val="uk-UA"/>
        </w:rPr>
        <w:t xml:space="preserve">Родіна Н. В. </w:t>
      </w:r>
      <w:r w:rsidRPr="004A096A">
        <w:rPr>
          <w:rFonts w:ascii="Times New Roman" w:hAnsi="Times New Roman"/>
          <w:sz w:val="28"/>
          <w:szCs w:val="28"/>
          <w:lang w:val="uk-UA"/>
        </w:rPr>
        <w:t>Психологія копінг-поведінки: системне моделювання: монографія. Одеса : видавець Букаєв Вадим Вікторович, 2011. 364 с.</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Рожик М. Дійова інформаційно-психологічна безпека–гарантія розвитку й ут</w:t>
      </w:r>
      <w:r w:rsidR="00F51344" w:rsidRPr="004A096A">
        <w:rPr>
          <w:rFonts w:ascii="Times New Roman" w:eastAsia="Times New Roman" w:hAnsi="Times New Roman"/>
          <w:sz w:val="28"/>
          <w:szCs w:val="28"/>
          <w:lang w:val="uk-UA"/>
        </w:rPr>
        <w:t xml:space="preserve">вердження української України. </w:t>
      </w:r>
      <w:r w:rsidRPr="004A096A">
        <w:rPr>
          <w:rFonts w:ascii="Times New Roman" w:eastAsia="Times New Roman" w:hAnsi="Times New Roman"/>
          <w:i/>
          <w:sz w:val="28"/>
          <w:szCs w:val="28"/>
          <w:lang w:val="uk-UA"/>
        </w:rPr>
        <w:t>Теле-</w:t>
      </w:r>
      <w:r w:rsidR="00F51344" w:rsidRPr="004A096A">
        <w:rPr>
          <w:rFonts w:ascii="Times New Roman" w:eastAsia="Times New Roman" w:hAnsi="Times New Roman"/>
          <w:i/>
          <w:sz w:val="28"/>
          <w:szCs w:val="28"/>
          <w:lang w:val="uk-UA"/>
        </w:rPr>
        <w:t xml:space="preserve"> </w:t>
      </w:r>
      <w:r w:rsidRPr="004A096A">
        <w:rPr>
          <w:rFonts w:ascii="Times New Roman" w:eastAsia="Times New Roman" w:hAnsi="Times New Roman"/>
          <w:i/>
          <w:sz w:val="28"/>
          <w:szCs w:val="28"/>
          <w:lang w:val="uk-UA"/>
        </w:rPr>
        <w:t xml:space="preserve">та </w:t>
      </w:r>
      <w:r w:rsidR="00F51344" w:rsidRPr="004A096A">
        <w:rPr>
          <w:rFonts w:ascii="Times New Roman" w:eastAsia="Times New Roman" w:hAnsi="Times New Roman"/>
          <w:i/>
          <w:sz w:val="28"/>
          <w:szCs w:val="28"/>
          <w:lang w:val="uk-UA"/>
        </w:rPr>
        <w:t>Р</w:t>
      </w:r>
      <w:r w:rsidRPr="004A096A">
        <w:rPr>
          <w:rFonts w:ascii="Times New Roman" w:eastAsia="Times New Roman" w:hAnsi="Times New Roman"/>
          <w:i/>
          <w:sz w:val="28"/>
          <w:szCs w:val="28"/>
          <w:lang w:val="uk-UA"/>
        </w:rPr>
        <w:t>адіожурналістика</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2018.</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17.</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177-188.</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Секацкая Е. О. Базисные убеждения личности, представления о себе и их взаимосв</w:t>
      </w:r>
      <w:r w:rsidR="00F51344" w:rsidRPr="004A096A">
        <w:rPr>
          <w:rFonts w:ascii="Times New Roman" w:eastAsia="Times New Roman" w:hAnsi="Times New Roman"/>
          <w:sz w:val="28"/>
          <w:szCs w:val="28"/>
          <w:lang w:val="uk-UA"/>
        </w:rPr>
        <w:t xml:space="preserve">язь со стратегиями совладания. </w:t>
      </w:r>
      <w:r w:rsidRPr="004A096A">
        <w:rPr>
          <w:rFonts w:ascii="Times New Roman" w:eastAsia="Times New Roman" w:hAnsi="Times New Roman"/>
          <w:i/>
          <w:sz w:val="28"/>
          <w:szCs w:val="28"/>
          <w:lang w:val="uk-UA"/>
        </w:rPr>
        <w:t xml:space="preserve">Проблемы </w:t>
      </w:r>
      <w:r w:rsidR="00F51344" w:rsidRPr="004A096A">
        <w:rPr>
          <w:rFonts w:ascii="Times New Roman" w:eastAsia="Times New Roman" w:hAnsi="Times New Roman"/>
          <w:i/>
          <w:sz w:val="28"/>
          <w:szCs w:val="28"/>
          <w:lang w:val="uk-UA"/>
        </w:rPr>
        <w:t>Современного Образования.</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2020.</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6.</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Середа Е. И. Базисные убеждения личности как внутренний ресурс ее</w:t>
      </w:r>
      <w:r w:rsidR="00F51344" w:rsidRPr="004A096A">
        <w:rPr>
          <w:rFonts w:ascii="Times New Roman" w:eastAsia="Times New Roman" w:hAnsi="Times New Roman"/>
          <w:sz w:val="28"/>
          <w:szCs w:val="28"/>
          <w:lang w:val="uk-UA"/>
        </w:rPr>
        <w:t xml:space="preserve"> психологической безопасности. </w:t>
      </w:r>
      <w:r w:rsidRPr="004A096A">
        <w:rPr>
          <w:rFonts w:ascii="Times New Roman" w:eastAsia="Times New Roman" w:hAnsi="Times New Roman"/>
          <w:i/>
          <w:sz w:val="28"/>
          <w:szCs w:val="28"/>
          <w:lang w:val="uk-UA"/>
        </w:rPr>
        <w:t xml:space="preserve">Фундаментальные </w:t>
      </w:r>
      <w:r w:rsidR="00F51344" w:rsidRPr="004A096A">
        <w:rPr>
          <w:rFonts w:ascii="Times New Roman" w:eastAsia="Times New Roman" w:hAnsi="Times New Roman"/>
          <w:i/>
          <w:sz w:val="28"/>
          <w:szCs w:val="28"/>
          <w:lang w:val="uk-UA"/>
        </w:rPr>
        <w:t>и Прикладные Исследования: Проблемы и Результаты</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8. С. 66-70</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Слюсаревський М. М. Психологічна безпека людини в онтологіч</w:t>
      </w:r>
      <w:r w:rsidR="00F51344" w:rsidRPr="004A096A">
        <w:rPr>
          <w:rFonts w:ascii="Times New Roman" w:eastAsia="Times New Roman" w:hAnsi="Times New Roman"/>
          <w:sz w:val="28"/>
          <w:szCs w:val="28"/>
          <w:lang w:val="uk-UA"/>
        </w:rPr>
        <w:t xml:space="preserve">ному і гносеологічному вимірах. </w:t>
      </w:r>
      <w:r w:rsidRPr="004A096A">
        <w:rPr>
          <w:rFonts w:ascii="Times New Roman" w:eastAsia="Times New Roman" w:hAnsi="Times New Roman"/>
          <w:sz w:val="28"/>
          <w:szCs w:val="28"/>
          <w:lang w:val="uk-UA"/>
        </w:rPr>
        <w:t>Післямова до роботи, відзначеної Державною премією України в галузі науки та техніки</w:t>
      </w:r>
      <w:r w:rsidR="00F51344" w:rsidRPr="004A096A">
        <w:rPr>
          <w:rFonts w:ascii="Times New Roman" w:eastAsia="Times New Roman" w:hAnsi="Times New Roman"/>
          <w:i/>
          <w:sz w:val="28"/>
          <w:szCs w:val="28"/>
          <w:lang w:val="uk-UA"/>
        </w:rPr>
        <w:t xml:space="preserve">. </w:t>
      </w:r>
      <w:r w:rsidRPr="004A096A">
        <w:rPr>
          <w:rFonts w:ascii="Times New Roman" w:eastAsia="Times New Roman" w:hAnsi="Times New Roman"/>
          <w:i/>
          <w:sz w:val="28"/>
          <w:szCs w:val="28"/>
          <w:lang w:val="uk-UA"/>
        </w:rPr>
        <w:t xml:space="preserve">Наукові </w:t>
      </w:r>
      <w:r w:rsidR="00F51344" w:rsidRPr="004A096A">
        <w:rPr>
          <w:rFonts w:ascii="Times New Roman" w:eastAsia="Times New Roman" w:hAnsi="Times New Roman"/>
          <w:i/>
          <w:sz w:val="28"/>
          <w:szCs w:val="28"/>
          <w:lang w:val="uk-UA"/>
        </w:rPr>
        <w:t>Студії з Соціальних та Політичних Наук</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2020.</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7-26.</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Смирнова О.В. и др. Представления о безопасности в юношеском возраст</w:t>
      </w:r>
      <w:r w:rsidR="00F51344" w:rsidRPr="004A096A">
        <w:rPr>
          <w:rFonts w:ascii="Times New Roman" w:eastAsia="Times New Roman" w:hAnsi="Times New Roman"/>
          <w:sz w:val="28"/>
          <w:szCs w:val="28"/>
          <w:lang w:val="uk-UA"/>
        </w:rPr>
        <w:t xml:space="preserve">е: половой и гендерный аспект. </w:t>
      </w:r>
      <w:r w:rsidRPr="004A096A">
        <w:rPr>
          <w:rFonts w:ascii="Times New Roman" w:eastAsia="Times New Roman" w:hAnsi="Times New Roman"/>
          <w:i/>
          <w:sz w:val="28"/>
          <w:szCs w:val="28"/>
          <w:lang w:val="uk-UA"/>
        </w:rPr>
        <w:t xml:space="preserve">Женщина </w:t>
      </w:r>
      <w:r w:rsidR="00F51344" w:rsidRPr="004A096A">
        <w:rPr>
          <w:rFonts w:ascii="Times New Roman" w:eastAsia="Times New Roman" w:hAnsi="Times New Roman"/>
          <w:i/>
          <w:sz w:val="28"/>
          <w:szCs w:val="28"/>
          <w:lang w:val="uk-UA"/>
        </w:rPr>
        <w:t>в Российском Обществе</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2020.</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85-100.</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Старченкова Е. С. Концепция проакт</w:t>
      </w:r>
      <w:r w:rsidR="00F51344" w:rsidRPr="004A096A">
        <w:rPr>
          <w:rFonts w:ascii="Times New Roman" w:eastAsia="Times New Roman" w:hAnsi="Times New Roman"/>
          <w:sz w:val="28"/>
          <w:szCs w:val="28"/>
          <w:lang w:val="uk-UA"/>
        </w:rPr>
        <w:t xml:space="preserve">ивного совладающего поведения. </w:t>
      </w:r>
      <w:r w:rsidRPr="004A096A">
        <w:rPr>
          <w:rFonts w:ascii="Times New Roman" w:eastAsia="Times New Roman" w:hAnsi="Times New Roman"/>
          <w:i/>
          <w:sz w:val="28"/>
          <w:szCs w:val="28"/>
          <w:lang w:val="uk-UA"/>
        </w:rPr>
        <w:t>Вестник Санкт</w:t>
      </w:r>
      <w:r w:rsidR="00F51344" w:rsidRPr="004A096A">
        <w:rPr>
          <w:rFonts w:ascii="Times New Roman" w:eastAsia="Times New Roman" w:hAnsi="Times New Roman"/>
          <w:i/>
          <w:sz w:val="28"/>
          <w:szCs w:val="28"/>
          <w:lang w:val="uk-UA"/>
        </w:rPr>
        <w:t>-</w:t>
      </w:r>
      <w:r w:rsidRPr="004A096A">
        <w:rPr>
          <w:rFonts w:ascii="Times New Roman" w:eastAsia="Times New Roman" w:hAnsi="Times New Roman"/>
          <w:i/>
          <w:sz w:val="28"/>
          <w:szCs w:val="28"/>
          <w:lang w:val="uk-UA"/>
        </w:rPr>
        <w:t xml:space="preserve">Петербургского </w:t>
      </w:r>
      <w:r w:rsidR="00F51344" w:rsidRPr="004A096A">
        <w:rPr>
          <w:rFonts w:ascii="Times New Roman" w:eastAsia="Times New Roman" w:hAnsi="Times New Roman"/>
          <w:i/>
          <w:sz w:val="28"/>
          <w:szCs w:val="28"/>
          <w:lang w:val="uk-UA"/>
        </w:rPr>
        <w:t xml:space="preserve">Университета. </w:t>
      </w:r>
      <w:r w:rsidRPr="004A096A">
        <w:rPr>
          <w:rFonts w:ascii="Times New Roman" w:eastAsia="Times New Roman" w:hAnsi="Times New Roman"/>
          <w:i/>
          <w:sz w:val="28"/>
          <w:szCs w:val="28"/>
          <w:lang w:val="uk-UA"/>
        </w:rPr>
        <w:t>Социология</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2009.</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2-1.</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Ткачук Т. А., Тарасенко І. Копінг-поведінка як основа конструктивного опанув</w:t>
      </w:r>
      <w:r w:rsidR="00F51344" w:rsidRPr="004A096A">
        <w:rPr>
          <w:rFonts w:ascii="Times New Roman" w:eastAsia="Times New Roman" w:hAnsi="Times New Roman"/>
          <w:sz w:val="28"/>
          <w:szCs w:val="28"/>
          <w:lang w:val="uk-UA"/>
        </w:rPr>
        <w:t xml:space="preserve">ання важких життєвих ситуацій. </w:t>
      </w:r>
      <w:r w:rsidRPr="004A096A">
        <w:rPr>
          <w:rFonts w:ascii="Times New Roman" w:eastAsia="Times New Roman" w:hAnsi="Times New Roman"/>
          <w:i/>
          <w:sz w:val="28"/>
          <w:szCs w:val="28"/>
          <w:lang w:val="uk-UA"/>
        </w:rPr>
        <w:t xml:space="preserve">Технології </w:t>
      </w:r>
      <w:r w:rsidR="00F51344" w:rsidRPr="004A096A">
        <w:rPr>
          <w:rFonts w:ascii="Times New Roman" w:eastAsia="Times New Roman" w:hAnsi="Times New Roman"/>
          <w:i/>
          <w:sz w:val="28"/>
          <w:szCs w:val="28"/>
          <w:lang w:val="uk-UA"/>
        </w:rPr>
        <w:t>Розвитку Інтелекту</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2016.</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1.</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Уханова Н. С. Інформаційно-психологічна безпека особис</w:t>
      </w:r>
      <w:r w:rsidR="00F51344" w:rsidRPr="004A096A">
        <w:rPr>
          <w:rFonts w:ascii="Times New Roman" w:eastAsia="Times New Roman" w:hAnsi="Times New Roman"/>
          <w:sz w:val="28"/>
          <w:szCs w:val="28"/>
          <w:lang w:val="uk-UA"/>
        </w:rPr>
        <w:t xml:space="preserve">тості, суспільства та держави. </w:t>
      </w:r>
      <w:r w:rsidRPr="004A096A">
        <w:rPr>
          <w:rFonts w:ascii="Times New Roman" w:eastAsia="Times New Roman" w:hAnsi="Times New Roman"/>
          <w:i/>
          <w:sz w:val="28"/>
          <w:szCs w:val="28"/>
          <w:lang w:val="uk-UA"/>
        </w:rPr>
        <w:t xml:space="preserve">Правова </w:t>
      </w:r>
      <w:r w:rsidR="00F51344" w:rsidRPr="004A096A">
        <w:rPr>
          <w:rFonts w:ascii="Times New Roman" w:eastAsia="Times New Roman" w:hAnsi="Times New Roman"/>
          <w:i/>
          <w:sz w:val="28"/>
          <w:szCs w:val="28"/>
          <w:lang w:val="uk-UA"/>
        </w:rPr>
        <w:t>Інформатика</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91-95.</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Хажуев И. С. Интенсивный стресс и копинг-стратегии с учетом тяжести травматического опыта в контексте психолог</w:t>
      </w:r>
      <w:r w:rsidR="00F51344" w:rsidRPr="004A096A">
        <w:rPr>
          <w:rFonts w:ascii="Times New Roman" w:hAnsi="Times New Roman"/>
          <w:color w:val="222222"/>
          <w:sz w:val="28"/>
          <w:szCs w:val="28"/>
          <w:shd w:val="clear" w:color="auto" w:fill="FFFFFF"/>
          <w:lang w:val="uk-UA"/>
        </w:rPr>
        <w:t xml:space="preserve">ической безопасности личности. </w:t>
      </w:r>
      <w:r w:rsidRPr="004A096A">
        <w:rPr>
          <w:rFonts w:ascii="Times New Roman" w:hAnsi="Times New Roman"/>
          <w:i/>
          <w:color w:val="222222"/>
          <w:sz w:val="28"/>
          <w:szCs w:val="28"/>
          <w:shd w:val="clear" w:color="auto" w:fill="FFFFFF"/>
          <w:lang w:val="uk-UA"/>
        </w:rPr>
        <w:t xml:space="preserve">Международный </w:t>
      </w:r>
      <w:r w:rsidR="00F51344" w:rsidRPr="004A096A">
        <w:rPr>
          <w:rFonts w:ascii="Times New Roman" w:hAnsi="Times New Roman"/>
          <w:i/>
          <w:color w:val="222222"/>
          <w:sz w:val="28"/>
          <w:szCs w:val="28"/>
          <w:shd w:val="clear" w:color="auto" w:fill="FFFFFF"/>
          <w:lang w:val="uk-UA"/>
        </w:rPr>
        <w:t>Научно-Исследовательский Журнал.</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2017.</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 12-2 (66).</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Харламенкова Н.Е. Половые и гендерные различия в представл</w:t>
      </w:r>
      <w:r w:rsidR="00F51344" w:rsidRPr="004A096A">
        <w:rPr>
          <w:rFonts w:ascii="Times New Roman" w:eastAsia="Times New Roman" w:hAnsi="Times New Roman"/>
          <w:sz w:val="28"/>
          <w:szCs w:val="28"/>
          <w:lang w:val="uk-UA"/>
        </w:rPr>
        <w:t>ениях о психологической безопас</w:t>
      </w:r>
      <w:r w:rsidRPr="004A096A">
        <w:rPr>
          <w:rFonts w:ascii="Times New Roman" w:eastAsia="Times New Roman" w:hAnsi="Times New Roman"/>
          <w:sz w:val="28"/>
          <w:szCs w:val="28"/>
          <w:lang w:val="uk-UA"/>
        </w:rPr>
        <w:t xml:space="preserve">ности. </w:t>
      </w:r>
      <w:r w:rsidRPr="004A096A">
        <w:rPr>
          <w:rFonts w:ascii="Times New Roman" w:eastAsia="Times New Roman" w:hAnsi="Times New Roman"/>
          <w:i/>
          <w:sz w:val="28"/>
          <w:szCs w:val="28"/>
          <w:lang w:val="uk-UA"/>
        </w:rPr>
        <w:t xml:space="preserve">Социальная </w:t>
      </w:r>
      <w:r w:rsidR="00F51344" w:rsidRPr="004A096A">
        <w:rPr>
          <w:rFonts w:ascii="Times New Roman" w:eastAsia="Times New Roman" w:hAnsi="Times New Roman"/>
          <w:i/>
          <w:sz w:val="28"/>
          <w:szCs w:val="28"/>
          <w:lang w:val="uk-UA"/>
        </w:rPr>
        <w:t>Психология и Общество</w:t>
      </w:r>
      <w:r w:rsidRPr="004A096A">
        <w:rPr>
          <w:rFonts w:ascii="Times New Roman" w:eastAsia="Times New Roman" w:hAnsi="Times New Roman"/>
          <w:sz w:val="28"/>
          <w:szCs w:val="28"/>
          <w:lang w:val="uk-UA"/>
        </w:rPr>
        <w:t>. 2015. Т. 6. No 2. С. 51–60</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Чаусова Ю. А. Медіапродукція як фактор конструювання уяв</w:t>
      </w:r>
      <w:r w:rsidR="00F51344" w:rsidRPr="004A096A">
        <w:rPr>
          <w:rFonts w:ascii="Times New Roman" w:eastAsia="Times New Roman" w:hAnsi="Times New Roman"/>
          <w:sz w:val="28"/>
          <w:szCs w:val="28"/>
          <w:lang w:val="uk-UA"/>
        </w:rPr>
        <w:t xml:space="preserve">лень членів подружжя про шлюб. </w:t>
      </w:r>
      <w:r w:rsidRPr="004A096A">
        <w:rPr>
          <w:rFonts w:ascii="Times New Roman" w:eastAsia="Times New Roman" w:hAnsi="Times New Roman"/>
          <w:i/>
          <w:sz w:val="28"/>
          <w:szCs w:val="28"/>
          <w:lang w:val="uk-UA"/>
        </w:rPr>
        <w:t xml:space="preserve">Наукові </w:t>
      </w:r>
      <w:r w:rsidR="00F51344" w:rsidRPr="004A096A">
        <w:rPr>
          <w:rFonts w:ascii="Times New Roman" w:eastAsia="Times New Roman" w:hAnsi="Times New Roman"/>
          <w:i/>
          <w:sz w:val="28"/>
          <w:szCs w:val="28"/>
          <w:lang w:val="uk-UA"/>
        </w:rPr>
        <w:t>Студії із Соціальної та Політичної Психології</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33.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315-324.</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Швець Д. В. и др. Психічна стійкість працівника поліції як основа готовності до службової діяльності в екстремальних ситуаціях.</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i/>
          <w:sz w:val="28"/>
          <w:szCs w:val="28"/>
          <w:lang w:val="uk-UA"/>
        </w:rPr>
        <w:t>Особистість</w:t>
      </w:r>
      <w:r w:rsidR="00F51344" w:rsidRPr="004A096A">
        <w:rPr>
          <w:rFonts w:ascii="Times New Roman" w:eastAsia="Times New Roman" w:hAnsi="Times New Roman"/>
          <w:i/>
          <w:sz w:val="28"/>
          <w:szCs w:val="28"/>
          <w:lang w:val="uk-UA"/>
        </w:rPr>
        <w:t>, Суспільство, Закон: Психологічні Проблеми та Шляхи Їх Розв’язанн</w:t>
      </w:r>
      <w:r w:rsidRPr="004A096A">
        <w:rPr>
          <w:rFonts w:ascii="Times New Roman" w:eastAsia="Times New Roman" w:hAnsi="Times New Roman"/>
          <w:i/>
          <w:sz w:val="28"/>
          <w:szCs w:val="28"/>
          <w:lang w:val="uk-UA"/>
        </w:rPr>
        <w:t xml:space="preserve">я: </w:t>
      </w:r>
      <w:r w:rsidR="00F51344" w:rsidRPr="004A096A">
        <w:rPr>
          <w:rFonts w:ascii="Times New Roman" w:eastAsia="Times New Roman" w:hAnsi="Times New Roman"/>
          <w:i/>
          <w:sz w:val="28"/>
          <w:szCs w:val="28"/>
          <w:lang w:val="uk-UA"/>
        </w:rPr>
        <w:t xml:space="preserve">Тези Доп. </w:t>
      </w:r>
      <w:r w:rsidRPr="004A096A">
        <w:rPr>
          <w:rFonts w:ascii="Times New Roman" w:eastAsia="Times New Roman" w:hAnsi="Times New Roman"/>
          <w:i/>
          <w:sz w:val="28"/>
          <w:szCs w:val="28"/>
          <w:lang w:val="uk-UA"/>
        </w:rPr>
        <w:t>Міжнар</w:t>
      </w:r>
      <w:r w:rsidR="00F51344" w:rsidRPr="004A096A">
        <w:rPr>
          <w:rFonts w:ascii="Times New Roman" w:eastAsia="Times New Roman" w:hAnsi="Times New Roman"/>
          <w:i/>
          <w:sz w:val="28"/>
          <w:szCs w:val="28"/>
          <w:lang w:val="uk-UA"/>
        </w:rPr>
        <w:t>. Наук.-Практ. Конф., Присвяченої Пам’яті Проф. СП Бочарової</w:t>
      </w:r>
      <w:r w:rsidR="00F51344" w:rsidRPr="004A096A">
        <w:rPr>
          <w:rFonts w:ascii="Times New Roman" w:eastAsia="Times New Roman" w:hAnsi="Times New Roman"/>
          <w:sz w:val="28"/>
          <w:szCs w:val="28"/>
          <w:lang w:val="uk-UA"/>
        </w:rPr>
        <w:t xml:space="preserve">, м. Харків, 30 берез. 2017 р. </w:t>
      </w:r>
      <w:r w:rsidRPr="004A096A">
        <w:rPr>
          <w:rFonts w:ascii="Times New Roman" w:eastAsia="Times New Roman" w:hAnsi="Times New Roman"/>
          <w:sz w:val="28"/>
          <w:szCs w:val="28"/>
          <w:lang w:val="uk-UA"/>
        </w:rPr>
        <w:t>Харків</w:t>
      </w:r>
      <w:r w:rsidR="00F51344"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ХНУВС, 2017.–С. 226-229</w:t>
      </w:r>
      <w:r w:rsidR="00F51344" w:rsidRPr="004A096A">
        <w:rPr>
          <w:rFonts w:ascii="Times New Roman" w:eastAsia="Times New Roman" w:hAnsi="Times New Roman"/>
          <w:sz w:val="28"/>
          <w:szCs w:val="28"/>
          <w:lang w:val="uk-UA"/>
        </w:rPr>
        <w:t>.</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Шебанова В. І. Копінг-поведінка</w:t>
      </w:r>
      <w:r w:rsidR="00F51344" w:rsidRPr="004A096A">
        <w:rPr>
          <w:rFonts w:ascii="Times New Roman" w:eastAsia="Times New Roman" w:hAnsi="Times New Roman"/>
          <w:sz w:val="28"/>
          <w:szCs w:val="28"/>
          <w:lang w:val="uk-UA"/>
        </w:rPr>
        <w:t xml:space="preserve"> і механізми подолання стресу. </w:t>
      </w:r>
      <w:r w:rsidR="00F51344" w:rsidRPr="004A096A">
        <w:rPr>
          <w:rFonts w:ascii="Times New Roman" w:eastAsia="Times New Roman" w:hAnsi="Times New Roman"/>
          <w:i/>
          <w:sz w:val="28"/>
          <w:szCs w:val="28"/>
          <w:lang w:val="uk-UA"/>
        </w:rPr>
        <w:t>Наукові С</w:t>
      </w:r>
      <w:r w:rsidRPr="004A096A">
        <w:rPr>
          <w:rFonts w:ascii="Times New Roman" w:eastAsia="Times New Roman" w:hAnsi="Times New Roman"/>
          <w:i/>
          <w:sz w:val="28"/>
          <w:szCs w:val="28"/>
          <w:lang w:val="uk-UA"/>
        </w:rPr>
        <w:t xml:space="preserve">тудії </w:t>
      </w:r>
      <w:r w:rsidR="00F51344" w:rsidRPr="004A096A">
        <w:rPr>
          <w:rFonts w:ascii="Times New Roman" w:eastAsia="Times New Roman" w:hAnsi="Times New Roman"/>
          <w:i/>
          <w:sz w:val="28"/>
          <w:szCs w:val="28"/>
          <w:lang w:val="uk-UA"/>
        </w:rPr>
        <w:t>із Соціальної та Політичної Психології</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2011.</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26.</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289-296.</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hAnsi="Times New Roman"/>
          <w:color w:val="222222"/>
          <w:sz w:val="28"/>
          <w:szCs w:val="28"/>
          <w:shd w:val="clear" w:color="auto" w:fill="FFFFFF"/>
          <w:lang w:val="uk-UA"/>
        </w:rPr>
        <w:t>Шевченко С. В., Варіна Г. Б. Психологічні детермінанти розвитку життєстійкості особистості в с</w:t>
      </w:r>
      <w:r w:rsidR="00F51344" w:rsidRPr="004A096A">
        <w:rPr>
          <w:rFonts w:ascii="Times New Roman" w:hAnsi="Times New Roman"/>
          <w:color w:val="222222"/>
          <w:sz w:val="28"/>
          <w:szCs w:val="28"/>
          <w:shd w:val="clear" w:color="auto" w:fill="FFFFFF"/>
          <w:lang w:val="uk-UA"/>
        </w:rPr>
        <w:t xml:space="preserve">учасних умовах турбулентності. </w:t>
      </w:r>
      <w:r w:rsidRPr="004A096A">
        <w:rPr>
          <w:rFonts w:ascii="Times New Roman" w:hAnsi="Times New Roman"/>
          <w:i/>
          <w:color w:val="222222"/>
          <w:sz w:val="28"/>
          <w:szCs w:val="28"/>
          <w:shd w:val="clear" w:color="auto" w:fill="FFFFFF"/>
          <w:lang w:val="uk-UA"/>
        </w:rPr>
        <w:t>Conference Proceedings of the International Scientific Online Conference Topical Issues of Society Development in the Turbulence Conditions.</w:t>
      </w:r>
      <w:r w:rsidR="00E13DAB" w:rsidRPr="004A096A">
        <w:rPr>
          <w:rFonts w:ascii="Times New Roman" w:hAnsi="Times New Roman"/>
          <w:i/>
          <w:color w:val="222222"/>
          <w:sz w:val="28"/>
          <w:szCs w:val="28"/>
          <w:shd w:val="clear" w:color="auto" w:fill="FFFFFF"/>
          <w:lang w:val="uk-UA"/>
        </w:rPr>
        <w:t xml:space="preserve"> </w:t>
      </w:r>
      <w:r w:rsidRPr="004A096A">
        <w:rPr>
          <w:rFonts w:ascii="Times New Roman" w:hAnsi="Times New Roman"/>
          <w:i/>
          <w:color w:val="222222"/>
          <w:sz w:val="28"/>
          <w:szCs w:val="28"/>
          <w:shd w:val="clear" w:color="auto" w:fill="FFFFFF"/>
          <w:lang w:val="uk-UA"/>
        </w:rPr>
        <w:t>Bratislava, Slovak Republic. The School of Economics and Management in Public Administration in Bratislava</w:t>
      </w:r>
      <w:r w:rsidRPr="004A096A">
        <w:rPr>
          <w:rFonts w:ascii="Times New Roman" w:hAnsi="Times New Roman"/>
          <w:color w:val="222222"/>
          <w:sz w:val="28"/>
          <w:szCs w:val="28"/>
          <w:shd w:val="clear" w:color="auto" w:fill="FFFFFF"/>
          <w:lang w:val="uk-UA"/>
        </w:rPr>
        <w:t>, 2020.</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185-192.</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 xml:space="preserve">Шевчук Г.Й. Особливості сприйняття телевізійної інформації жіночою аудиторією. </w:t>
      </w:r>
      <w:r w:rsidRPr="004A096A">
        <w:rPr>
          <w:rFonts w:ascii="Times New Roman" w:eastAsia="Times New Roman" w:hAnsi="Times New Roman"/>
          <w:i/>
          <w:sz w:val="28"/>
          <w:szCs w:val="28"/>
          <w:lang w:val="uk-UA"/>
        </w:rPr>
        <w:t>Вісник Націо</w:t>
      </w:r>
      <w:r w:rsidR="007D6D6A">
        <w:rPr>
          <w:rFonts w:ascii="Times New Roman" w:eastAsia="Times New Roman" w:hAnsi="Times New Roman"/>
          <w:i/>
          <w:sz w:val="28"/>
          <w:szCs w:val="28"/>
          <w:lang w:val="uk-UA"/>
        </w:rPr>
        <w:t>н</w:t>
      </w:r>
      <w:r w:rsidR="00F51344" w:rsidRPr="004A096A">
        <w:rPr>
          <w:rFonts w:ascii="Times New Roman" w:eastAsia="Times New Roman" w:hAnsi="Times New Roman"/>
          <w:i/>
          <w:sz w:val="28"/>
          <w:szCs w:val="28"/>
          <w:lang w:val="uk-UA"/>
        </w:rPr>
        <w:t xml:space="preserve">альної Академії </w:t>
      </w:r>
      <w:r w:rsidRPr="004A096A">
        <w:rPr>
          <w:rFonts w:ascii="Times New Roman" w:eastAsia="Times New Roman" w:hAnsi="Times New Roman"/>
          <w:i/>
          <w:sz w:val="28"/>
          <w:szCs w:val="28"/>
          <w:lang w:val="uk-UA"/>
        </w:rPr>
        <w:t xml:space="preserve">Державної </w:t>
      </w:r>
      <w:r w:rsidR="00F51344" w:rsidRPr="004A096A">
        <w:rPr>
          <w:rFonts w:ascii="Times New Roman" w:eastAsia="Times New Roman" w:hAnsi="Times New Roman"/>
          <w:i/>
          <w:sz w:val="28"/>
          <w:szCs w:val="28"/>
          <w:lang w:val="uk-UA"/>
        </w:rPr>
        <w:t xml:space="preserve">Прикордонної Служби </w:t>
      </w:r>
      <w:r w:rsidRPr="004A096A">
        <w:rPr>
          <w:rFonts w:ascii="Times New Roman" w:eastAsia="Times New Roman" w:hAnsi="Times New Roman"/>
          <w:i/>
          <w:sz w:val="28"/>
          <w:szCs w:val="28"/>
          <w:lang w:val="uk-UA"/>
        </w:rPr>
        <w:t>України</w:t>
      </w:r>
      <w:r w:rsidRPr="004A096A">
        <w:rPr>
          <w:rFonts w:ascii="Times New Roman" w:eastAsia="Times New Roman" w:hAnsi="Times New Roman"/>
          <w:sz w:val="28"/>
          <w:szCs w:val="28"/>
          <w:lang w:val="uk-UA"/>
        </w:rPr>
        <w:t xml:space="preserve">. 2012. No 5. </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Эксакусто, Т. В. Психологическая безопасность: принципы исследования, дефиниц</w:t>
      </w:r>
      <w:r w:rsidR="00F51344" w:rsidRPr="004A096A">
        <w:rPr>
          <w:rFonts w:ascii="Times New Roman" w:eastAsia="Times New Roman" w:hAnsi="Times New Roman"/>
          <w:sz w:val="28"/>
          <w:szCs w:val="28"/>
          <w:lang w:val="uk-UA"/>
        </w:rPr>
        <w:t xml:space="preserve">ии, модель / Т. В. Эксакусто. </w:t>
      </w:r>
      <w:r w:rsidRPr="004A096A">
        <w:rPr>
          <w:rFonts w:ascii="Times New Roman" w:eastAsia="Times New Roman" w:hAnsi="Times New Roman"/>
          <w:i/>
          <w:sz w:val="28"/>
          <w:szCs w:val="28"/>
          <w:lang w:val="uk-UA"/>
        </w:rPr>
        <w:t xml:space="preserve">Вестник Пятигорского </w:t>
      </w:r>
      <w:r w:rsidR="00F51344" w:rsidRPr="004A096A">
        <w:rPr>
          <w:rFonts w:ascii="Times New Roman" w:eastAsia="Times New Roman" w:hAnsi="Times New Roman"/>
          <w:i/>
          <w:sz w:val="28"/>
          <w:szCs w:val="28"/>
          <w:lang w:val="uk-UA"/>
        </w:rPr>
        <w:t>Государственного Лингвистического Университета</w:t>
      </w:r>
      <w:r w:rsidRPr="004A096A">
        <w:rPr>
          <w:rFonts w:ascii="Times New Roman" w:eastAsia="Times New Roman" w:hAnsi="Times New Roman"/>
          <w:i/>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2009.</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3.</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С. 331–334.</w:t>
      </w:r>
    </w:p>
    <w:p w:rsidR="00BA37F9" w:rsidRPr="004A096A" w:rsidRDefault="00BA37F9" w:rsidP="00BA37F9">
      <w:pPr>
        <w:pStyle w:val="a4"/>
        <w:numPr>
          <w:ilvl w:val="0"/>
          <w:numId w:val="30"/>
        </w:numPr>
        <w:spacing w:after="0" w:line="360" w:lineRule="auto"/>
        <w:jc w:val="both"/>
        <w:rPr>
          <w:rFonts w:ascii="Times New Roman" w:eastAsia="Times New Roman" w:hAnsi="Times New Roman"/>
          <w:sz w:val="28"/>
          <w:szCs w:val="28"/>
          <w:lang w:val="uk-UA"/>
        </w:rPr>
      </w:pPr>
      <w:r w:rsidRPr="004A096A">
        <w:rPr>
          <w:rFonts w:ascii="Times New Roman" w:eastAsia="Times New Roman" w:hAnsi="Times New Roman"/>
          <w:sz w:val="28"/>
          <w:szCs w:val="28"/>
          <w:lang w:val="uk-UA"/>
        </w:rPr>
        <w:t>Эксакусто Т. В., Лызь Н. А. Психологическая безопаснос</w:t>
      </w:r>
      <w:r w:rsidR="00F51344" w:rsidRPr="004A096A">
        <w:rPr>
          <w:rFonts w:ascii="Times New Roman" w:eastAsia="Times New Roman" w:hAnsi="Times New Roman"/>
          <w:sz w:val="28"/>
          <w:szCs w:val="28"/>
          <w:lang w:val="uk-UA"/>
        </w:rPr>
        <w:t xml:space="preserve">ть в проблемном поле психологии. </w:t>
      </w:r>
      <w:r w:rsidRPr="004A096A">
        <w:rPr>
          <w:rFonts w:ascii="Times New Roman" w:eastAsia="Times New Roman" w:hAnsi="Times New Roman"/>
          <w:i/>
          <w:sz w:val="28"/>
          <w:szCs w:val="28"/>
          <w:lang w:val="uk-UA"/>
        </w:rPr>
        <w:t xml:space="preserve">Сибирский </w:t>
      </w:r>
      <w:r w:rsidR="00F51344" w:rsidRPr="004A096A">
        <w:rPr>
          <w:rFonts w:ascii="Times New Roman" w:eastAsia="Times New Roman" w:hAnsi="Times New Roman"/>
          <w:i/>
          <w:sz w:val="28"/>
          <w:szCs w:val="28"/>
          <w:lang w:val="uk-UA"/>
        </w:rPr>
        <w:t>Психологический Журнал</w:t>
      </w:r>
      <w:r w:rsidRPr="004A096A">
        <w:rPr>
          <w:rFonts w:ascii="Times New Roman" w:eastAsia="Times New Roman" w:hAnsi="Times New Roman"/>
          <w:sz w:val="28"/>
          <w:szCs w:val="28"/>
          <w:lang w:val="uk-UA"/>
        </w:rPr>
        <w:t>.</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2010.</w:t>
      </w:r>
      <w:r w:rsidR="00E13DAB" w:rsidRPr="004A096A">
        <w:rPr>
          <w:rFonts w:ascii="Times New Roman" w:eastAsia="Times New Roman" w:hAnsi="Times New Roman"/>
          <w:sz w:val="28"/>
          <w:szCs w:val="28"/>
          <w:lang w:val="uk-UA"/>
        </w:rPr>
        <w:t xml:space="preserve"> </w:t>
      </w:r>
      <w:r w:rsidRPr="004A096A">
        <w:rPr>
          <w:rFonts w:ascii="Times New Roman" w:eastAsia="Times New Roman" w:hAnsi="Times New Roman"/>
          <w:sz w:val="28"/>
          <w:szCs w:val="28"/>
          <w:lang w:val="uk-UA"/>
        </w:rPr>
        <w:t>№. 37.</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Agarwal P., Farndale E. High‐performance work systems and creativity implementation: the role of psychological cap</w:t>
      </w:r>
      <w:r w:rsidR="00F51344" w:rsidRPr="004A096A">
        <w:rPr>
          <w:rFonts w:ascii="Times New Roman" w:hAnsi="Times New Roman"/>
          <w:sz w:val="28"/>
          <w:szCs w:val="28"/>
          <w:lang w:val="uk-UA"/>
        </w:rPr>
        <w:t xml:space="preserve">ital and psychological safety. </w:t>
      </w:r>
      <w:r w:rsidRPr="004A096A">
        <w:rPr>
          <w:rFonts w:ascii="Times New Roman" w:hAnsi="Times New Roman"/>
          <w:i/>
          <w:sz w:val="28"/>
          <w:szCs w:val="28"/>
          <w:lang w:val="uk-UA"/>
        </w:rPr>
        <w:t>Human Resource Management Journal</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27.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3.</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xml:space="preserve">С. 440-458. </w:t>
      </w:r>
    </w:p>
    <w:p w:rsidR="00BA37F9" w:rsidRPr="004A096A" w:rsidRDefault="00BA37F9" w:rsidP="00BA37F9">
      <w:pPr>
        <w:pStyle w:val="aa"/>
        <w:numPr>
          <w:ilvl w:val="0"/>
          <w:numId w:val="30"/>
        </w:numPr>
        <w:jc w:val="both"/>
        <w:rPr>
          <w:szCs w:val="28"/>
          <w:shd w:val="clear" w:color="auto" w:fill="FFFFFF"/>
          <w:lang w:val="uk-UA"/>
        </w:rPr>
      </w:pPr>
      <w:r w:rsidRPr="004A096A">
        <w:rPr>
          <w:szCs w:val="28"/>
          <w:shd w:val="clear" w:color="auto" w:fill="FFFFFF"/>
          <w:lang w:val="uk-UA"/>
        </w:rPr>
        <w:t>Akoglu H. User's guid</w:t>
      </w:r>
      <w:r w:rsidR="00F51344" w:rsidRPr="004A096A">
        <w:rPr>
          <w:szCs w:val="28"/>
          <w:shd w:val="clear" w:color="auto" w:fill="FFFFFF"/>
          <w:lang w:val="uk-UA"/>
        </w:rPr>
        <w:t xml:space="preserve">e to correlation coefficients. </w:t>
      </w:r>
      <w:r w:rsidR="00F51344" w:rsidRPr="004A096A">
        <w:rPr>
          <w:i/>
          <w:szCs w:val="28"/>
          <w:shd w:val="clear" w:color="auto" w:fill="FFFFFF"/>
          <w:lang w:val="uk-UA"/>
        </w:rPr>
        <w:t>Turkish J</w:t>
      </w:r>
      <w:r w:rsidRPr="004A096A">
        <w:rPr>
          <w:i/>
          <w:szCs w:val="28"/>
          <w:shd w:val="clear" w:color="auto" w:fill="FFFFFF"/>
          <w:lang w:val="uk-UA"/>
        </w:rPr>
        <w:t xml:space="preserve">ournal of </w:t>
      </w:r>
      <w:r w:rsidR="00F51344" w:rsidRPr="004A096A">
        <w:rPr>
          <w:i/>
          <w:szCs w:val="28"/>
          <w:shd w:val="clear" w:color="auto" w:fill="FFFFFF"/>
          <w:lang w:val="uk-UA"/>
        </w:rPr>
        <w:t>Emergency Medicine</w:t>
      </w:r>
      <w:r w:rsidRPr="004A096A">
        <w:rPr>
          <w:i/>
          <w:szCs w:val="28"/>
          <w:shd w:val="clear" w:color="auto" w:fill="FFFFFF"/>
          <w:lang w:val="uk-UA"/>
        </w:rPr>
        <w:t>.</w:t>
      </w:r>
      <w:r w:rsidR="00E13DAB" w:rsidRPr="004A096A">
        <w:rPr>
          <w:i/>
          <w:szCs w:val="28"/>
          <w:shd w:val="clear" w:color="auto" w:fill="FFFFFF"/>
          <w:lang w:val="uk-UA"/>
        </w:rPr>
        <w:t xml:space="preserve"> </w:t>
      </w:r>
      <w:r w:rsidRPr="004A096A">
        <w:rPr>
          <w:szCs w:val="28"/>
          <w:shd w:val="clear" w:color="auto" w:fill="FFFFFF"/>
          <w:lang w:val="uk-UA"/>
        </w:rPr>
        <w:t>2018.</w:t>
      </w:r>
      <w:r w:rsidR="00E13DAB" w:rsidRPr="004A096A">
        <w:rPr>
          <w:szCs w:val="28"/>
          <w:shd w:val="clear" w:color="auto" w:fill="FFFFFF"/>
          <w:lang w:val="uk-UA"/>
        </w:rPr>
        <w:t xml:space="preserve"> </w:t>
      </w:r>
      <w:r w:rsidRPr="004A096A">
        <w:rPr>
          <w:szCs w:val="28"/>
          <w:shd w:val="clear" w:color="auto" w:fill="FFFFFF"/>
          <w:lang w:val="uk-UA"/>
        </w:rPr>
        <w:t>Т. 18.</w:t>
      </w:r>
      <w:r w:rsidR="00E13DAB" w:rsidRPr="004A096A">
        <w:rPr>
          <w:szCs w:val="28"/>
          <w:shd w:val="clear" w:color="auto" w:fill="FFFFFF"/>
          <w:lang w:val="uk-UA"/>
        </w:rPr>
        <w:t xml:space="preserve"> </w:t>
      </w:r>
      <w:r w:rsidRPr="004A096A">
        <w:rPr>
          <w:szCs w:val="28"/>
          <w:shd w:val="clear" w:color="auto" w:fill="FFFFFF"/>
          <w:lang w:val="uk-UA"/>
        </w:rPr>
        <w:t>№. 3.</w:t>
      </w:r>
      <w:r w:rsidR="00E13DAB" w:rsidRPr="004A096A">
        <w:rPr>
          <w:szCs w:val="28"/>
          <w:shd w:val="clear" w:color="auto" w:fill="FFFFFF"/>
          <w:lang w:val="uk-UA"/>
        </w:rPr>
        <w:t xml:space="preserve"> </w:t>
      </w:r>
      <w:r w:rsidRPr="004A096A">
        <w:rPr>
          <w:szCs w:val="28"/>
          <w:shd w:val="clear" w:color="auto" w:fill="FFFFFF"/>
          <w:lang w:val="uk-UA"/>
        </w:rPr>
        <w:t>С. 91-93.</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Aspinwall L. G., Taylor S. E. A stitch in time: self-re</w:t>
      </w:r>
      <w:r w:rsidR="00F51344" w:rsidRPr="004A096A">
        <w:rPr>
          <w:rFonts w:ascii="Times New Roman" w:hAnsi="Times New Roman"/>
          <w:sz w:val="28"/>
          <w:szCs w:val="28"/>
          <w:lang w:val="uk-UA"/>
        </w:rPr>
        <w:t xml:space="preserve">gulation and proactive coping. </w:t>
      </w:r>
      <w:r w:rsidRPr="004A096A">
        <w:rPr>
          <w:rFonts w:ascii="Times New Roman" w:hAnsi="Times New Roman"/>
          <w:i/>
          <w:sz w:val="28"/>
          <w:szCs w:val="28"/>
          <w:lang w:val="uk-UA"/>
        </w:rPr>
        <w:t xml:space="preserve">Psychological </w:t>
      </w:r>
      <w:r w:rsidR="00F51344" w:rsidRPr="004A096A">
        <w:rPr>
          <w:rFonts w:ascii="Times New Roman" w:hAnsi="Times New Roman"/>
          <w:i/>
          <w:sz w:val="28"/>
          <w:szCs w:val="28"/>
          <w:lang w:val="uk-UA"/>
        </w:rPr>
        <w:t>Bulletin</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1997.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121.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3.</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417.</w:t>
      </w:r>
    </w:p>
    <w:p w:rsidR="00BA37F9" w:rsidRPr="004A096A" w:rsidRDefault="00BA37F9" w:rsidP="00BA37F9">
      <w:pPr>
        <w:pStyle w:val="a4"/>
        <w:numPr>
          <w:ilvl w:val="0"/>
          <w:numId w:val="30"/>
        </w:numPr>
        <w:spacing w:after="0" w:line="360" w:lineRule="auto"/>
        <w:jc w:val="both"/>
        <w:rPr>
          <w:rFonts w:ascii="Times New Roman" w:hAnsi="Times New Roman"/>
          <w:color w:val="222222"/>
          <w:sz w:val="28"/>
          <w:szCs w:val="28"/>
          <w:shd w:val="clear" w:color="auto" w:fill="FFFFFF"/>
          <w:lang w:val="uk-UA"/>
        </w:rPr>
      </w:pPr>
      <w:r w:rsidRPr="004A096A">
        <w:rPr>
          <w:rFonts w:ascii="Times New Roman" w:hAnsi="Times New Roman"/>
          <w:color w:val="222222"/>
          <w:sz w:val="28"/>
          <w:szCs w:val="28"/>
          <w:shd w:val="clear" w:color="auto" w:fill="FFFFFF"/>
          <w:lang w:val="uk-UA"/>
        </w:rPr>
        <w:t>Botticello A. L. A multilevel analysis of gender differences in psy</w:t>
      </w:r>
      <w:r w:rsidR="00F51344" w:rsidRPr="004A096A">
        <w:rPr>
          <w:rFonts w:ascii="Times New Roman" w:hAnsi="Times New Roman"/>
          <w:color w:val="222222"/>
          <w:sz w:val="28"/>
          <w:szCs w:val="28"/>
          <w:shd w:val="clear" w:color="auto" w:fill="FFFFFF"/>
          <w:lang w:val="uk-UA"/>
        </w:rPr>
        <w:t xml:space="preserve">chological distress over time. </w:t>
      </w:r>
      <w:r w:rsidRPr="004A096A">
        <w:rPr>
          <w:rFonts w:ascii="Times New Roman" w:hAnsi="Times New Roman"/>
          <w:i/>
          <w:color w:val="222222"/>
          <w:sz w:val="28"/>
          <w:szCs w:val="28"/>
          <w:shd w:val="clear" w:color="auto" w:fill="FFFFFF"/>
          <w:lang w:val="uk-UA"/>
        </w:rPr>
        <w:t>Journal of Research on Adolescence</w:t>
      </w:r>
      <w:r w:rsidRPr="004A096A">
        <w:rPr>
          <w:rFonts w:ascii="Times New Roman" w:hAnsi="Times New Roman"/>
          <w:color w:val="222222"/>
          <w:sz w:val="28"/>
          <w:szCs w:val="28"/>
          <w:shd w:val="clear" w:color="auto" w:fill="FFFFFF"/>
          <w:lang w:val="uk-UA"/>
        </w:rPr>
        <w:t>.</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2009.</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Т. 19.</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 2.</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217-247.</w:t>
      </w:r>
    </w:p>
    <w:p w:rsidR="00BA37F9" w:rsidRPr="004A096A" w:rsidRDefault="00BA37F9" w:rsidP="00BA37F9">
      <w:pPr>
        <w:pStyle w:val="a4"/>
        <w:numPr>
          <w:ilvl w:val="0"/>
          <w:numId w:val="30"/>
        </w:numPr>
        <w:spacing w:after="0" w:line="360" w:lineRule="auto"/>
        <w:jc w:val="both"/>
        <w:rPr>
          <w:rFonts w:ascii="Times New Roman" w:hAnsi="Times New Roman"/>
          <w:color w:val="222222"/>
          <w:sz w:val="28"/>
          <w:szCs w:val="28"/>
          <w:shd w:val="clear" w:color="auto" w:fill="FFFFFF"/>
          <w:lang w:val="uk-UA"/>
        </w:rPr>
      </w:pPr>
      <w:r w:rsidRPr="004A096A">
        <w:rPr>
          <w:rFonts w:ascii="Times New Roman" w:hAnsi="Times New Roman"/>
          <w:color w:val="222222"/>
          <w:sz w:val="28"/>
          <w:szCs w:val="28"/>
          <w:shd w:val="clear" w:color="auto" w:fill="FFFFFF"/>
          <w:lang w:val="uk-UA"/>
        </w:rPr>
        <w:t>Erdogan B. et al. Accidents happen: Psychological empowerment as a moderator of accident</w:t>
      </w:r>
      <w:r w:rsidR="00F51344" w:rsidRPr="004A096A">
        <w:rPr>
          <w:rFonts w:ascii="Times New Roman" w:hAnsi="Times New Roman"/>
          <w:color w:val="222222"/>
          <w:sz w:val="28"/>
          <w:szCs w:val="28"/>
          <w:shd w:val="clear" w:color="auto" w:fill="FFFFFF"/>
          <w:lang w:val="uk-UA"/>
        </w:rPr>
        <w:t xml:space="preserve"> involvement and its outcomes. </w:t>
      </w:r>
      <w:r w:rsidRPr="004A096A">
        <w:rPr>
          <w:rFonts w:ascii="Times New Roman" w:hAnsi="Times New Roman"/>
          <w:i/>
          <w:color w:val="222222"/>
          <w:sz w:val="28"/>
          <w:szCs w:val="28"/>
          <w:shd w:val="clear" w:color="auto" w:fill="FFFFFF"/>
          <w:lang w:val="uk-UA"/>
        </w:rPr>
        <w:t xml:space="preserve">Personnel </w:t>
      </w:r>
      <w:r w:rsidR="00F51344" w:rsidRPr="004A096A">
        <w:rPr>
          <w:rFonts w:ascii="Times New Roman" w:hAnsi="Times New Roman"/>
          <w:i/>
          <w:color w:val="222222"/>
          <w:sz w:val="28"/>
          <w:szCs w:val="28"/>
          <w:shd w:val="clear" w:color="auto" w:fill="FFFFFF"/>
          <w:lang w:val="uk-UA"/>
        </w:rPr>
        <w:t>Psychology</w:t>
      </w:r>
      <w:r w:rsidRPr="004A096A">
        <w:rPr>
          <w:rFonts w:ascii="Times New Roman" w:hAnsi="Times New Roman"/>
          <w:color w:val="222222"/>
          <w:sz w:val="28"/>
          <w:szCs w:val="28"/>
          <w:shd w:val="clear" w:color="auto" w:fill="FFFFFF"/>
          <w:lang w:val="uk-UA"/>
        </w:rPr>
        <w:t>.</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2018.</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Т. 71.</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 1.</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67-83.</w:t>
      </w:r>
    </w:p>
    <w:p w:rsidR="00BA37F9" w:rsidRPr="004A096A" w:rsidRDefault="00BA37F9" w:rsidP="00BA37F9">
      <w:pPr>
        <w:pStyle w:val="a4"/>
        <w:numPr>
          <w:ilvl w:val="0"/>
          <w:numId w:val="30"/>
        </w:numPr>
        <w:spacing w:after="0" w:line="360" w:lineRule="auto"/>
        <w:jc w:val="both"/>
        <w:rPr>
          <w:rFonts w:ascii="Times New Roman" w:hAnsi="Times New Roman"/>
          <w:color w:val="222222"/>
          <w:sz w:val="28"/>
          <w:szCs w:val="28"/>
          <w:shd w:val="clear" w:color="auto" w:fill="FFFFFF"/>
          <w:lang w:val="uk-UA"/>
        </w:rPr>
      </w:pPr>
      <w:r w:rsidRPr="004A096A">
        <w:rPr>
          <w:rFonts w:ascii="Times New Roman" w:hAnsi="Times New Roman"/>
          <w:color w:val="222222"/>
          <w:sz w:val="28"/>
          <w:szCs w:val="28"/>
          <w:shd w:val="clear" w:color="auto" w:fill="FFFFFF"/>
          <w:lang w:val="uk-UA"/>
        </w:rPr>
        <w:t>Folkman S., Lazarus R., Dunkel-Schetter C., DeLongis A., Gruen R. Dynamics of stressful encounter: Cognitive appraisal, c</w:t>
      </w:r>
      <w:r w:rsidR="00F51344" w:rsidRPr="004A096A">
        <w:rPr>
          <w:rFonts w:ascii="Times New Roman" w:hAnsi="Times New Roman"/>
          <w:color w:val="222222"/>
          <w:sz w:val="28"/>
          <w:szCs w:val="28"/>
          <w:shd w:val="clear" w:color="auto" w:fill="FFFFFF"/>
          <w:lang w:val="uk-UA"/>
        </w:rPr>
        <w:t>oping, and encounter outcomes.</w:t>
      </w:r>
      <w:r w:rsidRPr="004A096A">
        <w:rPr>
          <w:rFonts w:ascii="Times New Roman" w:hAnsi="Times New Roman"/>
          <w:color w:val="222222"/>
          <w:sz w:val="28"/>
          <w:szCs w:val="28"/>
          <w:shd w:val="clear" w:color="auto" w:fill="FFFFFF"/>
          <w:lang w:val="uk-UA"/>
        </w:rPr>
        <w:t xml:space="preserve"> </w:t>
      </w:r>
      <w:r w:rsidRPr="004A096A">
        <w:rPr>
          <w:rFonts w:ascii="Times New Roman" w:hAnsi="Times New Roman"/>
          <w:i/>
          <w:color w:val="222222"/>
          <w:sz w:val="28"/>
          <w:szCs w:val="28"/>
          <w:shd w:val="clear" w:color="auto" w:fill="FFFFFF"/>
          <w:lang w:val="uk-UA"/>
        </w:rPr>
        <w:t>Journal of Personality and Social Psychology</w:t>
      </w:r>
      <w:r w:rsidRPr="004A096A">
        <w:rPr>
          <w:rFonts w:ascii="Times New Roman" w:hAnsi="Times New Roman"/>
          <w:color w:val="222222"/>
          <w:sz w:val="28"/>
          <w:szCs w:val="28"/>
          <w:shd w:val="clear" w:color="auto" w:fill="FFFFFF"/>
          <w:lang w:val="uk-UA"/>
        </w:rPr>
        <w:t xml:space="preserve">. 1986. V.50. P.992-1003. 6. </w:t>
      </w:r>
    </w:p>
    <w:p w:rsidR="00BA37F9" w:rsidRPr="004A096A" w:rsidRDefault="00BA37F9" w:rsidP="00BA37F9">
      <w:pPr>
        <w:pStyle w:val="a4"/>
        <w:numPr>
          <w:ilvl w:val="0"/>
          <w:numId w:val="30"/>
        </w:numPr>
        <w:spacing w:after="0" w:line="360" w:lineRule="auto"/>
        <w:jc w:val="both"/>
        <w:rPr>
          <w:rFonts w:ascii="Times New Roman" w:hAnsi="Times New Roman"/>
          <w:color w:val="222222"/>
          <w:sz w:val="28"/>
          <w:szCs w:val="28"/>
          <w:shd w:val="clear" w:color="auto" w:fill="FFFFFF"/>
          <w:lang w:val="uk-UA"/>
        </w:rPr>
      </w:pPr>
      <w:r w:rsidRPr="004A096A">
        <w:rPr>
          <w:rFonts w:ascii="Times New Roman" w:hAnsi="Times New Roman"/>
          <w:color w:val="222222"/>
          <w:sz w:val="28"/>
          <w:szCs w:val="28"/>
          <w:shd w:val="clear" w:color="auto" w:fill="FFFFFF"/>
          <w:lang w:val="uk-UA"/>
        </w:rPr>
        <w:t>Folkman S., Lazarus R., Gruen R., DeLongis A. Appraisal, Coping, Health Statu</w:t>
      </w:r>
      <w:r w:rsidR="00F51344" w:rsidRPr="004A096A">
        <w:rPr>
          <w:rFonts w:ascii="Times New Roman" w:hAnsi="Times New Roman"/>
          <w:color w:val="222222"/>
          <w:sz w:val="28"/>
          <w:szCs w:val="28"/>
          <w:shd w:val="clear" w:color="auto" w:fill="FFFFFF"/>
          <w:lang w:val="uk-UA"/>
        </w:rPr>
        <w:t>s, and Psychological Symptoms.</w:t>
      </w:r>
      <w:r w:rsidRPr="004A096A">
        <w:rPr>
          <w:rFonts w:ascii="Times New Roman" w:hAnsi="Times New Roman"/>
          <w:color w:val="222222"/>
          <w:sz w:val="28"/>
          <w:szCs w:val="28"/>
          <w:shd w:val="clear" w:color="auto" w:fill="FFFFFF"/>
          <w:lang w:val="uk-UA"/>
        </w:rPr>
        <w:t xml:space="preserve"> </w:t>
      </w:r>
      <w:r w:rsidRPr="004A096A">
        <w:rPr>
          <w:rFonts w:ascii="Times New Roman" w:hAnsi="Times New Roman"/>
          <w:i/>
          <w:color w:val="222222"/>
          <w:sz w:val="28"/>
          <w:szCs w:val="28"/>
          <w:shd w:val="clear" w:color="auto" w:fill="FFFFFF"/>
          <w:lang w:val="uk-UA"/>
        </w:rPr>
        <w:t>Journal of Personality and Social Psychology</w:t>
      </w:r>
      <w:r w:rsidRPr="004A096A">
        <w:rPr>
          <w:rFonts w:ascii="Times New Roman" w:hAnsi="Times New Roman"/>
          <w:color w:val="222222"/>
          <w:sz w:val="28"/>
          <w:szCs w:val="28"/>
          <w:shd w:val="clear" w:color="auto" w:fill="FFFFFF"/>
          <w:lang w:val="uk-UA"/>
        </w:rPr>
        <w:t>. 1986. V. 50. No. 3. P. 571-579. 7.</w:t>
      </w:r>
    </w:p>
    <w:p w:rsidR="00F51344"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color w:val="222222"/>
          <w:sz w:val="28"/>
          <w:szCs w:val="28"/>
          <w:shd w:val="clear" w:color="auto" w:fill="FFFFFF"/>
          <w:lang w:val="uk-UA"/>
        </w:rPr>
        <w:t xml:space="preserve">Folkman S., Lazarus R.S. Manual for the Ways of Coping Questionnaire. Palo Alto, CA: Consulting Psychologists Press, 1988 </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color w:val="222222"/>
          <w:sz w:val="28"/>
          <w:szCs w:val="28"/>
          <w:shd w:val="clear" w:color="auto" w:fill="FFFFFF"/>
          <w:lang w:val="uk-UA"/>
        </w:rPr>
        <w:t>Frazier M. L. et al. Psychological safety: A meta‐</w:t>
      </w:r>
      <w:r w:rsidR="00F51344" w:rsidRPr="004A096A">
        <w:rPr>
          <w:rFonts w:ascii="Times New Roman" w:hAnsi="Times New Roman"/>
          <w:color w:val="222222"/>
          <w:sz w:val="28"/>
          <w:szCs w:val="28"/>
          <w:shd w:val="clear" w:color="auto" w:fill="FFFFFF"/>
          <w:lang w:val="uk-UA"/>
        </w:rPr>
        <w:t xml:space="preserve">analytic review and extension. </w:t>
      </w:r>
      <w:r w:rsidRPr="004A096A">
        <w:rPr>
          <w:rFonts w:ascii="Times New Roman" w:hAnsi="Times New Roman"/>
          <w:i/>
          <w:color w:val="222222"/>
          <w:sz w:val="28"/>
          <w:szCs w:val="28"/>
          <w:shd w:val="clear" w:color="auto" w:fill="FFFFFF"/>
          <w:lang w:val="uk-UA"/>
        </w:rPr>
        <w:t>Personnel Psychology.</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2017.</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Т. 70.</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 1.</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113-165.</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Garbóczy S. et al. Health anxiety, perceived stress, and coping styles </w:t>
      </w:r>
      <w:r w:rsidR="00F51344" w:rsidRPr="004A096A">
        <w:rPr>
          <w:rFonts w:ascii="Times New Roman" w:hAnsi="Times New Roman"/>
          <w:sz w:val="28"/>
          <w:szCs w:val="28"/>
          <w:lang w:val="uk-UA"/>
        </w:rPr>
        <w:t xml:space="preserve">in the shadow of the COVID-19. </w:t>
      </w:r>
      <w:r w:rsidRPr="004A096A">
        <w:rPr>
          <w:rFonts w:ascii="Times New Roman" w:hAnsi="Times New Roman"/>
          <w:i/>
          <w:sz w:val="28"/>
          <w:szCs w:val="28"/>
          <w:lang w:val="uk-UA"/>
        </w:rPr>
        <w:t xml:space="preserve">BMC </w:t>
      </w:r>
      <w:r w:rsidR="00F51344" w:rsidRPr="004A096A">
        <w:rPr>
          <w:rFonts w:ascii="Times New Roman" w:hAnsi="Times New Roman"/>
          <w:i/>
          <w:sz w:val="28"/>
          <w:szCs w:val="28"/>
          <w:lang w:val="uk-UA"/>
        </w:rPr>
        <w:t>P</w:t>
      </w:r>
      <w:r w:rsidRPr="004A096A">
        <w:rPr>
          <w:rFonts w:ascii="Times New Roman" w:hAnsi="Times New Roman"/>
          <w:i/>
          <w:sz w:val="28"/>
          <w:szCs w:val="28"/>
          <w:lang w:val="uk-UA"/>
        </w:rPr>
        <w:t>sychology</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2021.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9.</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1-13.</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Greenglass E. et al. The proactive coping inventory (PCI): A multidi</w:t>
      </w:r>
      <w:r w:rsidR="00F51344" w:rsidRPr="004A096A">
        <w:rPr>
          <w:rFonts w:ascii="Times New Roman" w:hAnsi="Times New Roman"/>
          <w:sz w:val="28"/>
          <w:szCs w:val="28"/>
          <w:lang w:val="uk-UA"/>
        </w:rPr>
        <w:t xml:space="preserve">mensional research instrument. </w:t>
      </w:r>
      <w:r w:rsidR="00F51344" w:rsidRPr="004A096A">
        <w:rPr>
          <w:rFonts w:ascii="Times New Roman" w:hAnsi="Times New Roman"/>
          <w:i/>
          <w:sz w:val="28"/>
          <w:szCs w:val="28"/>
          <w:lang w:val="uk-UA"/>
        </w:rPr>
        <w:t xml:space="preserve">Proceedings of the </w:t>
      </w:r>
      <w:r w:rsidRPr="004A096A">
        <w:rPr>
          <w:rFonts w:ascii="Times New Roman" w:hAnsi="Times New Roman"/>
          <w:i/>
          <w:sz w:val="28"/>
          <w:szCs w:val="28"/>
          <w:lang w:val="uk-UA"/>
        </w:rPr>
        <w:t>20th International Conference of the Stress and Anxiety Research Society (STAR),</w:t>
      </w:r>
      <w:r w:rsidRPr="004A096A">
        <w:rPr>
          <w:rFonts w:ascii="Times New Roman" w:hAnsi="Times New Roman"/>
          <w:sz w:val="28"/>
          <w:szCs w:val="28"/>
          <w:lang w:val="uk-UA"/>
        </w:rPr>
        <w:t xml:space="preserve"> Cracow, Poland.</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1999.</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12.</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14.</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Holahan C. J., Moos R. H. Lif</w:t>
      </w:r>
      <w:r w:rsidR="00F51344" w:rsidRPr="004A096A">
        <w:rPr>
          <w:rFonts w:ascii="Times New Roman" w:hAnsi="Times New Roman"/>
          <w:sz w:val="28"/>
          <w:szCs w:val="28"/>
          <w:lang w:val="uk-UA"/>
        </w:rPr>
        <w:t xml:space="preserve">e stressors and mental health. </w:t>
      </w:r>
      <w:r w:rsidRPr="004A096A">
        <w:rPr>
          <w:rFonts w:ascii="Times New Roman" w:hAnsi="Times New Roman"/>
          <w:i/>
          <w:sz w:val="28"/>
          <w:szCs w:val="28"/>
          <w:lang w:val="uk-UA"/>
        </w:rPr>
        <w:t xml:space="preserve">Stress </w:t>
      </w:r>
      <w:r w:rsidR="00F51344" w:rsidRPr="004A096A">
        <w:rPr>
          <w:rFonts w:ascii="Times New Roman" w:hAnsi="Times New Roman"/>
          <w:i/>
          <w:sz w:val="28"/>
          <w:szCs w:val="28"/>
          <w:lang w:val="uk-UA"/>
        </w:rPr>
        <w:t>and Mental Health.</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1994.</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xml:space="preserve">С. 213-238. </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Janoff-Bulman R. Assumptive worlds and the stress of traumatic events: Applications of the schema construct. </w:t>
      </w:r>
      <w:r w:rsidRPr="004A096A">
        <w:rPr>
          <w:rFonts w:ascii="Times New Roman" w:hAnsi="Times New Roman"/>
          <w:i/>
          <w:sz w:val="28"/>
          <w:szCs w:val="28"/>
          <w:lang w:val="uk-UA"/>
        </w:rPr>
        <w:t xml:space="preserve">Social </w:t>
      </w:r>
      <w:r w:rsidR="00F51344" w:rsidRPr="004A096A">
        <w:rPr>
          <w:rFonts w:ascii="Times New Roman" w:hAnsi="Times New Roman"/>
          <w:i/>
          <w:sz w:val="28"/>
          <w:szCs w:val="28"/>
          <w:lang w:val="uk-UA"/>
        </w:rPr>
        <w:t>C</w:t>
      </w:r>
      <w:r w:rsidRPr="004A096A">
        <w:rPr>
          <w:rFonts w:ascii="Times New Roman" w:hAnsi="Times New Roman"/>
          <w:i/>
          <w:sz w:val="28"/>
          <w:szCs w:val="28"/>
          <w:lang w:val="uk-UA"/>
        </w:rPr>
        <w:t>ognition</w:t>
      </w:r>
      <w:r w:rsidR="00F51344" w:rsidRPr="004A096A">
        <w:rPr>
          <w:rFonts w:ascii="Times New Roman" w:hAnsi="Times New Roman"/>
          <w:sz w:val="28"/>
          <w:szCs w:val="28"/>
          <w:lang w:val="uk-UA"/>
        </w:rPr>
        <w:t xml:space="preserve">. 1989. Т. 7. С. </w:t>
      </w:r>
      <w:r w:rsidRPr="004A096A">
        <w:rPr>
          <w:rFonts w:ascii="Times New Roman" w:hAnsi="Times New Roman"/>
          <w:sz w:val="28"/>
          <w:szCs w:val="28"/>
          <w:lang w:val="uk-UA"/>
        </w:rPr>
        <w:t>113–136.</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Janoff-Bulman R. Shattered assumptions.</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Simon and Schuster, 2010.</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color w:val="222222"/>
          <w:sz w:val="28"/>
          <w:szCs w:val="28"/>
          <w:shd w:val="clear" w:color="auto" w:fill="FFFFFF"/>
          <w:lang w:val="uk-UA"/>
        </w:rPr>
        <w:t>Judkins J., Moore B., Colette T. Psychological hardiness // The Routledge Research Encyclopedia of Psychology Applied to Everyday Life. Abingdon, Oxon</w:t>
      </w:r>
      <w:r w:rsidR="00F51344" w:rsidRPr="004A096A">
        <w:rPr>
          <w:rFonts w:ascii="Times New Roman" w:hAnsi="Times New Roman"/>
          <w:color w:val="222222"/>
          <w:sz w:val="28"/>
          <w:szCs w:val="28"/>
          <w:shd w:val="clear" w:color="auto" w:fill="FFFFFF"/>
          <w:lang w:val="uk-UA"/>
        </w:rPr>
        <w:t xml:space="preserve"> : Routledge,</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2020.</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Kim H. G., Choi J. Y. Factors influencing post-traumatic stress disorder in critical care nurses based on Lazarus &amp; Folkman's s</w:t>
      </w:r>
      <w:r w:rsidR="00F51344" w:rsidRPr="004A096A">
        <w:rPr>
          <w:rFonts w:ascii="Times New Roman" w:hAnsi="Times New Roman"/>
          <w:sz w:val="28"/>
          <w:szCs w:val="28"/>
          <w:lang w:val="uk-UA"/>
        </w:rPr>
        <w:t xml:space="preserve">tress, appraisal-coping model. </w:t>
      </w:r>
      <w:r w:rsidRPr="004A096A">
        <w:rPr>
          <w:rFonts w:ascii="Times New Roman" w:hAnsi="Times New Roman"/>
          <w:i/>
          <w:sz w:val="28"/>
          <w:szCs w:val="28"/>
          <w:lang w:val="uk-UA"/>
        </w:rPr>
        <w:t>Korean Journal of Adult Nursing.</w:t>
      </w:r>
      <w:r w:rsidR="00E13DAB" w:rsidRPr="004A096A">
        <w:rPr>
          <w:rFonts w:ascii="Times New Roman" w:hAnsi="Times New Roman"/>
          <w:i/>
          <w:sz w:val="28"/>
          <w:szCs w:val="28"/>
          <w:lang w:val="uk-UA"/>
        </w:rPr>
        <w:t xml:space="preserve"> </w:t>
      </w:r>
      <w:r w:rsidRPr="004A096A">
        <w:rPr>
          <w:rFonts w:ascii="Times New Roman" w:hAnsi="Times New Roman"/>
          <w:sz w:val="28"/>
          <w:szCs w:val="28"/>
          <w:lang w:val="uk-UA"/>
        </w:rPr>
        <w:t>2020.</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32.</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88-97.</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Laurent J., Chmiel N., Hansez I. Jobs and safety: A social exchange perspective in explaining safety citizenship be</w:t>
      </w:r>
      <w:r w:rsidR="00F51344" w:rsidRPr="004A096A">
        <w:rPr>
          <w:rFonts w:ascii="Times New Roman" w:hAnsi="Times New Roman"/>
          <w:sz w:val="28"/>
          <w:szCs w:val="28"/>
          <w:lang w:val="uk-UA"/>
        </w:rPr>
        <w:t xml:space="preserve">haviors and safety violations. </w:t>
      </w:r>
      <w:r w:rsidRPr="004A096A">
        <w:rPr>
          <w:rFonts w:ascii="Times New Roman" w:hAnsi="Times New Roman"/>
          <w:i/>
          <w:sz w:val="28"/>
          <w:szCs w:val="28"/>
          <w:lang w:val="uk-UA"/>
        </w:rPr>
        <w:t xml:space="preserve">Safety </w:t>
      </w:r>
      <w:r w:rsidR="00F51344" w:rsidRPr="004A096A">
        <w:rPr>
          <w:rFonts w:ascii="Times New Roman" w:hAnsi="Times New Roman"/>
          <w:i/>
          <w:sz w:val="28"/>
          <w:szCs w:val="28"/>
          <w:lang w:val="uk-UA"/>
        </w:rPr>
        <w:t>Science</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2018.</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110.</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291-299.</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Lee H. W., Choi J. N., Kim S. Does gender diversity help teams constructively manage status conflict? An evolutionary perspective of status conflict, team psychologica</w:t>
      </w:r>
      <w:r w:rsidR="00F51344" w:rsidRPr="004A096A">
        <w:rPr>
          <w:rFonts w:ascii="Times New Roman" w:hAnsi="Times New Roman"/>
          <w:sz w:val="28"/>
          <w:szCs w:val="28"/>
          <w:lang w:val="uk-UA"/>
        </w:rPr>
        <w:t xml:space="preserve">l safety, and team creativity. </w:t>
      </w:r>
      <w:r w:rsidRPr="004A096A">
        <w:rPr>
          <w:rFonts w:ascii="Times New Roman" w:hAnsi="Times New Roman"/>
          <w:i/>
          <w:sz w:val="28"/>
          <w:szCs w:val="28"/>
          <w:lang w:val="uk-UA"/>
        </w:rPr>
        <w:t>Organizational Behavior and Human Decision Processes.</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2018.</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144.</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187-199.</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McCluney </w:t>
      </w:r>
      <w:r w:rsidR="00CF1AB5" w:rsidRPr="004A096A">
        <w:rPr>
          <w:rFonts w:ascii="Times New Roman" w:hAnsi="Times New Roman"/>
          <w:sz w:val="28"/>
          <w:szCs w:val="28"/>
          <w:lang w:val="uk-UA"/>
        </w:rPr>
        <w:t>C. L. et al. Calling in Black: a</w:t>
      </w:r>
      <w:r w:rsidRPr="004A096A">
        <w:rPr>
          <w:rFonts w:ascii="Times New Roman" w:hAnsi="Times New Roman"/>
          <w:sz w:val="28"/>
          <w:szCs w:val="28"/>
          <w:lang w:val="uk-UA"/>
        </w:rPr>
        <w:t xml:space="preserve"> dynamic model of racially traumatic e</w:t>
      </w:r>
      <w:r w:rsidR="00CF1AB5" w:rsidRPr="004A096A">
        <w:rPr>
          <w:rFonts w:ascii="Times New Roman" w:hAnsi="Times New Roman"/>
          <w:sz w:val="28"/>
          <w:szCs w:val="28"/>
          <w:lang w:val="uk-UA"/>
        </w:rPr>
        <w:t xml:space="preserve">vents, resourcing, and safety. </w:t>
      </w:r>
      <w:r w:rsidRPr="004A096A">
        <w:rPr>
          <w:rFonts w:ascii="Times New Roman" w:hAnsi="Times New Roman"/>
          <w:sz w:val="28"/>
          <w:szCs w:val="28"/>
          <w:lang w:val="uk-UA"/>
        </w:rPr>
        <w:t>Equality</w:t>
      </w:r>
      <w:r w:rsidRPr="004A096A">
        <w:rPr>
          <w:rFonts w:ascii="Times New Roman" w:hAnsi="Times New Roman"/>
          <w:i/>
          <w:sz w:val="28"/>
          <w:szCs w:val="28"/>
          <w:lang w:val="uk-UA"/>
        </w:rPr>
        <w:t>, Diversity and Inclusion: An International Journal.</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2017.</w:t>
      </w:r>
      <w:r w:rsidR="00CF1AB5" w:rsidRPr="004A096A">
        <w:rPr>
          <w:rFonts w:ascii="Times New Roman" w:hAnsi="Times New Roman"/>
          <w:sz w:val="28"/>
          <w:szCs w:val="28"/>
          <w:lang w:val="uk-UA"/>
        </w:rPr>
        <w:t xml:space="preserve"> Т. 36. № 8. С. 767-786.</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 xml:space="preserve">Mund M., Mitte K. The costs of repression: </w:t>
      </w:r>
      <w:r w:rsidR="00CF1AB5" w:rsidRPr="004A096A">
        <w:rPr>
          <w:rFonts w:ascii="Times New Roman" w:hAnsi="Times New Roman"/>
          <w:sz w:val="28"/>
          <w:szCs w:val="28"/>
          <w:lang w:val="uk-UA"/>
        </w:rPr>
        <w:t>a</w:t>
      </w:r>
      <w:r w:rsidRPr="004A096A">
        <w:rPr>
          <w:rFonts w:ascii="Times New Roman" w:hAnsi="Times New Roman"/>
          <w:sz w:val="28"/>
          <w:szCs w:val="28"/>
          <w:lang w:val="uk-UA"/>
        </w:rPr>
        <w:t xml:space="preserve"> meta-analysis on the relation between repressiv</w:t>
      </w:r>
      <w:r w:rsidR="00CF1AB5" w:rsidRPr="004A096A">
        <w:rPr>
          <w:rFonts w:ascii="Times New Roman" w:hAnsi="Times New Roman"/>
          <w:sz w:val="28"/>
          <w:szCs w:val="28"/>
          <w:lang w:val="uk-UA"/>
        </w:rPr>
        <w:t xml:space="preserve">e coping and somatic diseases. </w:t>
      </w:r>
      <w:r w:rsidRPr="004A096A">
        <w:rPr>
          <w:rFonts w:ascii="Times New Roman" w:hAnsi="Times New Roman"/>
          <w:i/>
          <w:sz w:val="28"/>
          <w:szCs w:val="28"/>
          <w:lang w:val="uk-UA"/>
        </w:rPr>
        <w:t xml:space="preserve">Health </w:t>
      </w:r>
      <w:r w:rsidR="00CF1AB5" w:rsidRPr="004A096A">
        <w:rPr>
          <w:rFonts w:ascii="Times New Roman" w:hAnsi="Times New Roman"/>
          <w:i/>
          <w:sz w:val="28"/>
          <w:szCs w:val="28"/>
          <w:lang w:val="uk-UA"/>
        </w:rPr>
        <w:t>Psychology</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2012.</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31.</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5.</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640.</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color w:val="222222"/>
          <w:sz w:val="28"/>
          <w:szCs w:val="28"/>
          <w:shd w:val="clear" w:color="auto" w:fill="FFFFFF"/>
          <w:lang w:val="uk-UA"/>
        </w:rPr>
        <w:t>Murphy L. B., Moriarty A. E. Vulnerability, coping and growth from infancy to adolescence.</w:t>
      </w:r>
      <w:r w:rsidR="00E13DAB" w:rsidRPr="004A096A">
        <w:rPr>
          <w:rFonts w:ascii="Times New Roman" w:hAnsi="Times New Roman"/>
          <w:color w:val="222222"/>
          <w:sz w:val="28"/>
          <w:szCs w:val="28"/>
          <w:shd w:val="clear" w:color="auto" w:fill="FFFFFF"/>
          <w:lang w:val="uk-UA"/>
        </w:rPr>
        <w:t xml:space="preserve"> </w:t>
      </w:r>
      <w:r w:rsidR="00CF1AB5" w:rsidRPr="004A096A">
        <w:rPr>
          <w:rFonts w:ascii="Times New Roman" w:hAnsi="Times New Roman"/>
          <w:color w:val="222222"/>
          <w:sz w:val="28"/>
          <w:szCs w:val="28"/>
          <w:shd w:val="clear" w:color="auto" w:fill="FFFFFF"/>
          <w:lang w:val="uk-UA"/>
        </w:rPr>
        <w:t>New Haven : Yale University Press, 1976</w:t>
      </w:r>
      <w:r w:rsidRPr="004A096A">
        <w:rPr>
          <w:rFonts w:ascii="Times New Roman" w:hAnsi="Times New Roman"/>
          <w:color w:val="222222"/>
          <w:sz w:val="28"/>
          <w:szCs w:val="28"/>
          <w:shd w:val="clear" w:color="auto" w:fill="FFFFFF"/>
          <w:lang w:val="uk-UA"/>
        </w:rPr>
        <w:t>.</w:t>
      </w:r>
      <w:r w:rsidR="00CF1AB5" w:rsidRPr="004A096A">
        <w:rPr>
          <w:rFonts w:ascii="Times New Roman" w:hAnsi="Times New Roman"/>
          <w:color w:val="222222"/>
          <w:sz w:val="28"/>
          <w:szCs w:val="28"/>
          <w:shd w:val="clear" w:color="auto" w:fill="FFFFFF"/>
          <w:lang w:val="uk-UA"/>
        </w:rPr>
        <w:t xml:space="preserve"> 460 с. </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Newman A., Donohue R.</w:t>
      </w:r>
      <w:r w:rsidR="00CF1AB5" w:rsidRPr="004A096A">
        <w:rPr>
          <w:rFonts w:ascii="Times New Roman" w:hAnsi="Times New Roman"/>
          <w:sz w:val="28"/>
          <w:szCs w:val="28"/>
          <w:lang w:val="uk-UA"/>
        </w:rPr>
        <w:t>, Eva N. Psychological safety: a</w:t>
      </w:r>
      <w:r w:rsidRPr="004A096A">
        <w:rPr>
          <w:rFonts w:ascii="Times New Roman" w:hAnsi="Times New Roman"/>
          <w:sz w:val="28"/>
          <w:szCs w:val="28"/>
          <w:lang w:val="uk-UA"/>
        </w:rPr>
        <w:t xml:space="preserve"> system</w:t>
      </w:r>
      <w:r w:rsidR="00CF1AB5" w:rsidRPr="004A096A">
        <w:rPr>
          <w:rFonts w:ascii="Times New Roman" w:hAnsi="Times New Roman"/>
          <w:sz w:val="28"/>
          <w:szCs w:val="28"/>
          <w:lang w:val="uk-UA"/>
        </w:rPr>
        <w:t xml:space="preserve">atic review of the literature. </w:t>
      </w:r>
      <w:r w:rsidRPr="004A096A">
        <w:rPr>
          <w:rFonts w:ascii="Times New Roman" w:hAnsi="Times New Roman"/>
          <w:i/>
          <w:sz w:val="28"/>
          <w:szCs w:val="28"/>
          <w:lang w:val="uk-UA"/>
        </w:rPr>
        <w:t>Human Resource Management Review</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27.</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3.</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521-535.</w:t>
      </w:r>
    </w:p>
    <w:p w:rsidR="00BA37F9" w:rsidRPr="004A096A" w:rsidRDefault="00BA37F9" w:rsidP="00BA37F9">
      <w:pPr>
        <w:pStyle w:val="aa"/>
        <w:numPr>
          <w:ilvl w:val="0"/>
          <w:numId w:val="30"/>
        </w:numPr>
        <w:jc w:val="both"/>
        <w:rPr>
          <w:szCs w:val="28"/>
          <w:shd w:val="clear" w:color="auto" w:fill="FFFFFF"/>
          <w:lang w:val="uk-UA"/>
        </w:rPr>
      </w:pPr>
      <w:r w:rsidRPr="004A096A">
        <w:rPr>
          <w:color w:val="222222"/>
          <w:szCs w:val="28"/>
          <w:shd w:val="clear" w:color="auto" w:fill="FFFFFF"/>
          <w:lang w:val="uk-UA"/>
        </w:rPr>
        <w:t>Ostertagova E., Ostertag O., Kováč J. Methodology and applicati</w:t>
      </w:r>
      <w:r w:rsidR="00CF1AB5" w:rsidRPr="004A096A">
        <w:rPr>
          <w:color w:val="222222"/>
          <w:szCs w:val="28"/>
          <w:shd w:val="clear" w:color="auto" w:fill="FFFFFF"/>
          <w:lang w:val="uk-UA"/>
        </w:rPr>
        <w:t xml:space="preserve">on of the Kruskal-Wallis test. </w:t>
      </w:r>
      <w:r w:rsidRPr="004A096A">
        <w:rPr>
          <w:i/>
          <w:color w:val="222222"/>
          <w:szCs w:val="28"/>
          <w:shd w:val="clear" w:color="auto" w:fill="FFFFFF"/>
          <w:lang w:val="uk-UA"/>
        </w:rPr>
        <w:t>Applied Mechanics and Materials</w:t>
      </w:r>
      <w:r w:rsidR="00CF1AB5" w:rsidRPr="004A096A">
        <w:rPr>
          <w:color w:val="222222"/>
          <w:szCs w:val="28"/>
          <w:shd w:val="clear" w:color="auto" w:fill="FFFFFF"/>
          <w:lang w:val="uk-UA"/>
        </w:rPr>
        <w:t xml:space="preserve">. </w:t>
      </w:r>
      <w:r w:rsidRPr="004A096A">
        <w:rPr>
          <w:color w:val="222222"/>
          <w:szCs w:val="28"/>
          <w:shd w:val="clear" w:color="auto" w:fill="FFFFFF"/>
          <w:lang w:val="uk-UA"/>
        </w:rPr>
        <w:t>2014.</w:t>
      </w:r>
      <w:r w:rsidR="00E13DAB" w:rsidRPr="004A096A">
        <w:rPr>
          <w:color w:val="222222"/>
          <w:szCs w:val="28"/>
          <w:shd w:val="clear" w:color="auto" w:fill="FFFFFF"/>
          <w:lang w:val="uk-UA"/>
        </w:rPr>
        <w:t xml:space="preserve"> </w:t>
      </w:r>
      <w:r w:rsidRPr="004A096A">
        <w:rPr>
          <w:color w:val="222222"/>
          <w:szCs w:val="28"/>
          <w:shd w:val="clear" w:color="auto" w:fill="FFFFFF"/>
          <w:lang w:val="uk-UA"/>
        </w:rPr>
        <w:t>Т. 611.</w:t>
      </w:r>
      <w:r w:rsidR="00E13DAB" w:rsidRPr="004A096A">
        <w:rPr>
          <w:color w:val="222222"/>
          <w:szCs w:val="28"/>
          <w:shd w:val="clear" w:color="auto" w:fill="FFFFFF"/>
          <w:lang w:val="uk-UA"/>
        </w:rPr>
        <w:t xml:space="preserve"> </w:t>
      </w:r>
      <w:r w:rsidRPr="004A096A">
        <w:rPr>
          <w:color w:val="222222"/>
          <w:szCs w:val="28"/>
          <w:shd w:val="clear" w:color="auto" w:fill="FFFFFF"/>
          <w:lang w:val="uk-UA"/>
        </w:rPr>
        <w:t>С. 115-120.</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Schei</w:t>
      </w:r>
      <w:r w:rsidR="00CF1AB5" w:rsidRPr="004A096A">
        <w:rPr>
          <w:rFonts w:ascii="Times New Roman" w:hAnsi="Times New Roman"/>
          <w:sz w:val="28"/>
          <w:szCs w:val="28"/>
          <w:lang w:val="uk-UA"/>
        </w:rPr>
        <w:t>n, E. H., &amp; Bennis, W. G</w:t>
      </w:r>
      <w:r w:rsidRPr="004A096A">
        <w:rPr>
          <w:rFonts w:ascii="Times New Roman" w:hAnsi="Times New Roman"/>
          <w:sz w:val="28"/>
          <w:szCs w:val="28"/>
          <w:lang w:val="uk-UA"/>
        </w:rPr>
        <w:t xml:space="preserve">. Personal and organizational change through group methods: The laboratory </w:t>
      </w:r>
      <w:r w:rsidR="00CF1AB5" w:rsidRPr="004A096A">
        <w:rPr>
          <w:rFonts w:ascii="Times New Roman" w:hAnsi="Times New Roman"/>
          <w:sz w:val="28"/>
          <w:szCs w:val="28"/>
          <w:lang w:val="uk-UA"/>
        </w:rPr>
        <w:t>approach.</w:t>
      </w:r>
      <w:r w:rsidRPr="004A096A">
        <w:rPr>
          <w:rFonts w:ascii="Times New Roman" w:hAnsi="Times New Roman"/>
          <w:sz w:val="28"/>
          <w:szCs w:val="28"/>
          <w:lang w:val="uk-UA"/>
        </w:rPr>
        <w:t xml:space="preserve"> </w:t>
      </w:r>
      <w:r w:rsidR="00CF1AB5" w:rsidRPr="004A096A">
        <w:rPr>
          <w:rFonts w:ascii="Times New Roman" w:hAnsi="Times New Roman"/>
          <w:sz w:val="28"/>
          <w:szCs w:val="28"/>
          <w:lang w:val="uk-UA"/>
        </w:rPr>
        <w:t xml:space="preserve">New York : </w:t>
      </w:r>
      <w:r w:rsidRPr="004A096A">
        <w:rPr>
          <w:rFonts w:ascii="Times New Roman" w:hAnsi="Times New Roman"/>
          <w:sz w:val="28"/>
          <w:szCs w:val="28"/>
          <w:lang w:val="uk-UA"/>
        </w:rPr>
        <w:t xml:space="preserve">Wiley, </w:t>
      </w:r>
      <w:r w:rsidR="00CF1AB5" w:rsidRPr="004A096A">
        <w:rPr>
          <w:rFonts w:ascii="Times New Roman" w:hAnsi="Times New Roman"/>
          <w:sz w:val="28"/>
          <w:szCs w:val="28"/>
          <w:lang w:val="uk-UA"/>
        </w:rPr>
        <w:t xml:space="preserve">1965. 376 с. </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sz w:val="28"/>
          <w:szCs w:val="28"/>
          <w:lang w:val="uk-UA"/>
        </w:rPr>
        <w:t>Schulte M., Cohen N. A., Klein K. J. The coevolution of network ties and perceptions</w:t>
      </w:r>
      <w:r w:rsidR="00CF1AB5" w:rsidRPr="004A096A">
        <w:rPr>
          <w:rFonts w:ascii="Times New Roman" w:hAnsi="Times New Roman"/>
          <w:sz w:val="28"/>
          <w:szCs w:val="28"/>
          <w:lang w:val="uk-UA"/>
        </w:rPr>
        <w:t xml:space="preserve"> of team psychological safety. </w:t>
      </w:r>
      <w:r w:rsidRPr="004A096A">
        <w:rPr>
          <w:rFonts w:ascii="Times New Roman" w:hAnsi="Times New Roman"/>
          <w:i/>
          <w:sz w:val="28"/>
          <w:szCs w:val="28"/>
          <w:lang w:val="uk-UA"/>
        </w:rPr>
        <w:t>Organization Science</w:t>
      </w:r>
      <w:r w:rsidRPr="004A096A">
        <w:rPr>
          <w:rFonts w:ascii="Times New Roman" w:hAnsi="Times New Roman"/>
          <w:sz w:val="28"/>
          <w:szCs w:val="28"/>
          <w:lang w:val="uk-UA"/>
        </w:rPr>
        <w:t>.</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2012.</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Т. 23.</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 2.</w:t>
      </w:r>
      <w:r w:rsidR="00E13DAB" w:rsidRPr="004A096A">
        <w:rPr>
          <w:rFonts w:ascii="Times New Roman" w:hAnsi="Times New Roman"/>
          <w:sz w:val="28"/>
          <w:szCs w:val="28"/>
          <w:lang w:val="uk-UA"/>
        </w:rPr>
        <w:t xml:space="preserve"> </w:t>
      </w:r>
      <w:r w:rsidRPr="004A096A">
        <w:rPr>
          <w:rFonts w:ascii="Times New Roman" w:hAnsi="Times New Roman"/>
          <w:sz w:val="28"/>
          <w:szCs w:val="28"/>
          <w:lang w:val="uk-UA"/>
        </w:rPr>
        <w:t>С. 564-581.</w:t>
      </w:r>
    </w:p>
    <w:p w:rsidR="00BA37F9" w:rsidRPr="004A096A" w:rsidRDefault="00BA37F9" w:rsidP="00BA37F9">
      <w:pPr>
        <w:pStyle w:val="a4"/>
        <w:numPr>
          <w:ilvl w:val="0"/>
          <w:numId w:val="30"/>
        </w:numPr>
        <w:spacing w:after="0" w:line="360" w:lineRule="auto"/>
        <w:jc w:val="both"/>
        <w:rPr>
          <w:rFonts w:ascii="Times New Roman" w:hAnsi="Times New Roman"/>
          <w:sz w:val="28"/>
          <w:szCs w:val="28"/>
          <w:lang w:val="uk-UA"/>
        </w:rPr>
      </w:pPr>
      <w:r w:rsidRPr="004A096A">
        <w:rPr>
          <w:rFonts w:ascii="Times New Roman" w:hAnsi="Times New Roman"/>
          <w:color w:val="222222"/>
          <w:sz w:val="28"/>
          <w:szCs w:val="28"/>
          <w:shd w:val="clear" w:color="auto" w:fill="FFFFFF"/>
          <w:lang w:val="uk-UA"/>
        </w:rPr>
        <w:t>Zhang J. et al. The differential psychological distress of populations affe</w:t>
      </w:r>
      <w:r w:rsidR="00CF1AB5" w:rsidRPr="004A096A">
        <w:rPr>
          <w:rFonts w:ascii="Times New Roman" w:hAnsi="Times New Roman"/>
          <w:color w:val="222222"/>
          <w:sz w:val="28"/>
          <w:szCs w:val="28"/>
          <w:shd w:val="clear" w:color="auto" w:fill="FFFFFF"/>
          <w:lang w:val="uk-UA"/>
        </w:rPr>
        <w:t>cted by the COVID-19 pandemic</w:t>
      </w:r>
      <w:r w:rsidR="00CF1AB5" w:rsidRPr="004A096A">
        <w:rPr>
          <w:rFonts w:ascii="Times New Roman" w:hAnsi="Times New Roman"/>
          <w:i/>
          <w:color w:val="222222"/>
          <w:sz w:val="28"/>
          <w:szCs w:val="28"/>
          <w:shd w:val="clear" w:color="auto" w:fill="FFFFFF"/>
          <w:lang w:val="uk-UA"/>
        </w:rPr>
        <w:t xml:space="preserve">. </w:t>
      </w:r>
      <w:r w:rsidRPr="004A096A">
        <w:rPr>
          <w:rFonts w:ascii="Times New Roman" w:hAnsi="Times New Roman"/>
          <w:i/>
          <w:color w:val="222222"/>
          <w:sz w:val="28"/>
          <w:szCs w:val="28"/>
          <w:shd w:val="clear" w:color="auto" w:fill="FFFFFF"/>
          <w:lang w:val="uk-UA"/>
        </w:rPr>
        <w:t>Brain</w:t>
      </w:r>
      <w:r w:rsidR="00CF1AB5" w:rsidRPr="004A096A">
        <w:rPr>
          <w:rFonts w:ascii="Times New Roman" w:hAnsi="Times New Roman"/>
          <w:i/>
          <w:color w:val="222222"/>
          <w:sz w:val="28"/>
          <w:szCs w:val="28"/>
          <w:shd w:val="clear" w:color="auto" w:fill="FFFFFF"/>
          <w:lang w:val="uk-UA"/>
        </w:rPr>
        <w:t>, Behavior, and Immunity</w:t>
      </w:r>
      <w:r w:rsidRPr="004A096A">
        <w:rPr>
          <w:rFonts w:ascii="Times New Roman" w:hAnsi="Times New Roman"/>
          <w:color w:val="222222"/>
          <w:sz w:val="28"/>
          <w:szCs w:val="28"/>
          <w:shd w:val="clear" w:color="auto" w:fill="FFFFFF"/>
          <w:lang w:val="uk-UA"/>
        </w:rPr>
        <w:t>.</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2020.</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Т. 87.</w:t>
      </w:r>
      <w:r w:rsidR="00E13DAB" w:rsidRPr="004A096A">
        <w:rPr>
          <w:rFonts w:ascii="Times New Roman" w:hAnsi="Times New Roman"/>
          <w:color w:val="222222"/>
          <w:sz w:val="28"/>
          <w:szCs w:val="28"/>
          <w:shd w:val="clear" w:color="auto" w:fill="FFFFFF"/>
          <w:lang w:val="uk-UA"/>
        </w:rPr>
        <w:t xml:space="preserve"> </w:t>
      </w:r>
      <w:r w:rsidRPr="004A096A">
        <w:rPr>
          <w:rFonts w:ascii="Times New Roman" w:hAnsi="Times New Roman"/>
          <w:color w:val="222222"/>
          <w:sz w:val="28"/>
          <w:szCs w:val="28"/>
          <w:shd w:val="clear" w:color="auto" w:fill="FFFFFF"/>
          <w:lang w:val="uk-UA"/>
        </w:rPr>
        <w:t>С. 49</w:t>
      </w:r>
      <w:r w:rsidR="00CF1AB5" w:rsidRPr="004A096A">
        <w:rPr>
          <w:rFonts w:ascii="Times New Roman" w:hAnsi="Times New Roman"/>
          <w:color w:val="222222"/>
          <w:sz w:val="28"/>
          <w:szCs w:val="28"/>
          <w:shd w:val="clear" w:color="auto" w:fill="FFFFFF"/>
          <w:lang w:val="uk-UA"/>
        </w:rPr>
        <w:t>-55</w:t>
      </w:r>
      <w:r w:rsidRPr="004A096A">
        <w:rPr>
          <w:rFonts w:ascii="Times New Roman" w:hAnsi="Times New Roman"/>
          <w:color w:val="222222"/>
          <w:sz w:val="28"/>
          <w:szCs w:val="28"/>
          <w:shd w:val="clear" w:color="auto" w:fill="FFFFFF"/>
          <w:lang w:val="uk-UA"/>
        </w:rPr>
        <w:t>.</w:t>
      </w:r>
    </w:p>
    <w:p w:rsidR="00886BE2" w:rsidRPr="004A096A" w:rsidRDefault="00886BE2" w:rsidP="006405AB">
      <w:pPr>
        <w:pStyle w:val="a4"/>
        <w:spacing w:line="360" w:lineRule="auto"/>
        <w:jc w:val="both"/>
        <w:rPr>
          <w:rFonts w:ascii="Times New Roman" w:eastAsia="Times New Roman" w:hAnsi="Times New Roman"/>
          <w:sz w:val="28"/>
          <w:szCs w:val="28"/>
          <w:lang w:val="uk-UA"/>
        </w:rPr>
      </w:pPr>
    </w:p>
    <w:sectPr w:rsidR="00886BE2" w:rsidRPr="004A096A" w:rsidSect="00727B9A">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FEA" w:rsidRDefault="00E75FEA" w:rsidP="00727B9A">
      <w:r>
        <w:separator/>
      </w:r>
    </w:p>
  </w:endnote>
  <w:endnote w:type="continuationSeparator" w:id="0">
    <w:p w:rsidR="00E75FEA" w:rsidRDefault="00E75FEA" w:rsidP="0072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FEA" w:rsidRDefault="00E75FEA" w:rsidP="00727B9A">
      <w:r>
        <w:separator/>
      </w:r>
    </w:p>
  </w:footnote>
  <w:footnote w:type="continuationSeparator" w:id="0">
    <w:p w:rsidR="00E75FEA" w:rsidRDefault="00E75FEA" w:rsidP="00727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848704"/>
      <w:docPartObj>
        <w:docPartGallery w:val="Page Numbers (Top of Page)"/>
        <w:docPartUnique/>
      </w:docPartObj>
    </w:sdtPr>
    <w:sdtContent>
      <w:p w:rsidR="002E08C3" w:rsidRDefault="002E08C3">
        <w:pPr>
          <w:pStyle w:val="ab"/>
          <w:jc w:val="right"/>
        </w:pPr>
        <w:r>
          <w:fldChar w:fldCharType="begin"/>
        </w:r>
        <w:r>
          <w:instrText>PAGE   \* MERGEFORMAT</w:instrText>
        </w:r>
        <w:r>
          <w:fldChar w:fldCharType="separate"/>
        </w:r>
        <w:r w:rsidR="00F814D1" w:rsidRPr="00F814D1">
          <w:rPr>
            <w:noProof/>
            <w:lang w:val="ru-RU"/>
          </w:rPr>
          <w:t>21</w:t>
        </w:r>
        <w:r>
          <w:fldChar w:fldCharType="end"/>
        </w:r>
      </w:p>
    </w:sdtContent>
  </w:sdt>
  <w:p w:rsidR="002E08C3" w:rsidRDefault="002E08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2A0A"/>
    <w:multiLevelType w:val="hybridMultilevel"/>
    <w:tmpl w:val="52A4EC8E"/>
    <w:lvl w:ilvl="0" w:tplc="901CE8F2">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CB41986"/>
    <w:multiLevelType w:val="hybridMultilevel"/>
    <w:tmpl w:val="D48A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C62B1"/>
    <w:multiLevelType w:val="hybridMultilevel"/>
    <w:tmpl w:val="E31A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712913"/>
    <w:multiLevelType w:val="multilevel"/>
    <w:tmpl w:val="E756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CA3A84"/>
    <w:multiLevelType w:val="multilevel"/>
    <w:tmpl w:val="3BD2397A"/>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22C33DA"/>
    <w:multiLevelType w:val="hybridMultilevel"/>
    <w:tmpl w:val="C5E45EF2"/>
    <w:lvl w:ilvl="0" w:tplc="6A8E479A">
      <w:start w:val="1"/>
      <w:numFmt w:val="decimal"/>
      <w:lvlText w:val="%1."/>
      <w:lvlJc w:val="left"/>
      <w:pPr>
        <w:ind w:left="10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571AE"/>
    <w:multiLevelType w:val="hybridMultilevel"/>
    <w:tmpl w:val="3DBE225E"/>
    <w:lvl w:ilvl="0" w:tplc="040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5BF4436"/>
    <w:multiLevelType w:val="hybridMultilevel"/>
    <w:tmpl w:val="1EE0FB6E"/>
    <w:lvl w:ilvl="0" w:tplc="68EEE7DC">
      <w:start w:val="1"/>
      <w:numFmt w:val="decimal"/>
      <w:lvlText w:val="%1)"/>
      <w:lvlJc w:val="left"/>
      <w:pPr>
        <w:ind w:left="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A9B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2BD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EAEA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C832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729D0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FCE9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4810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F65C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89D411F"/>
    <w:multiLevelType w:val="hybridMultilevel"/>
    <w:tmpl w:val="2E6C2ECC"/>
    <w:lvl w:ilvl="0" w:tplc="2C92535A">
      <w:start w:val="8"/>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294B59D5"/>
    <w:multiLevelType w:val="multilevel"/>
    <w:tmpl w:val="2126FDEA"/>
    <w:lvl w:ilvl="0">
      <w:start w:val="1"/>
      <w:numFmt w:val="decimal"/>
      <w:lvlText w:val="%1."/>
      <w:lvlJc w:val="left"/>
      <w:pPr>
        <w:ind w:left="504" w:hanging="504"/>
      </w:pPr>
      <w:rPr>
        <w:rFonts w:hint="default"/>
      </w:rPr>
    </w:lvl>
    <w:lvl w:ilvl="1">
      <w:start w:val="1"/>
      <w:numFmt w:val="decimal"/>
      <w:lvlText w:val="%1.%2."/>
      <w:lvlJc w:val="left"/>
      <w:pPr>
        <w:ind w:left="1212" w:hanging="50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2B9A74DF"/>
    <w:multiLevelType w:val="hybridMultilevel"/>
    <w:tmpl w:val="287A37B4"/>
    <w:lvl w:ilvl="0" w:tplc="5F34B1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E50AAD"/>
    <w:multiLevelType w:val="hybridMultilevel"/>
    <w:tmpl w:val="6382E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E535C"/>
    <w:multiLevelType w:val="multilevel"/>
    <w:tmpl w:val="7F10F060"/>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BDE631A"/>
    <w:multiLevelType w:val="hybridMultilevel"/>
    <w:tmpl w:val="3DBE225E"/>
    <w:lvl w:ilvl="0" w:tplc="040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40A7099D"/>
    <w:multiLevelType w:val="multilevel"/>
    <w:tmpl w:val="F8D0F198"/>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1284CEE"/>
    <w:multiLevelType w:val="hybridMultilevel"/>
    <w:tmpl w:val="C680AB5A"/>
    <w:lvl w:ilvl="0" w:tplc="356835EA">
      <w:start w:val="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47390EAF"/>
    <w:multiLevelType w:val="hybridMultilevel"/>
    <w:tmpl w:val="EC7E32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ABC5397"/>
    <w:multiLevelType w:val="multilevel"/>
    <w:tmpl w:val="25EA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782110"/>
    <w:multiLevelType w:val="hybridMultilevel"/>
    <w:tmpl w:val="338AA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404F1"/>
    <w:multiLevelType w:val="hybridMultilevel"/>
    <w:tmpl w:val="687E1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E6054"/>
    <w:multiLevelType w:val="hybridMultilevel"/>
    <w:tmpl w:val="26FCE956"/>
    <w:lvl w:ilvl="0" w:tplc="A2320AFE">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62B62A5E"/>
    <w:multiLevelType w:val="hybridMultilevel"/>
    <w:tmpl w:val="0C184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67F4E"/>
    <w:multiLevelType w:val="hybridMultilevel"/>
    <w:tmpl w:val="4496AE12"/>
    <w:lvl w:ilvl="0" w:tplc="6FF0BD82">
      <w:start w:val="1"/>
      <w:numFmt w:val="decimal"/>
      <w:lvlText w:val="%1)"/>
      <w:lvlJc w:val="left"/>
      <w:pPr>
        <w:ind w:left="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E2F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20B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FEA3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CEA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01D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859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48E5A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16C9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4026B94"/>
    <w:multiLevelType w:val="hybridMultilevel"/>
    <w:tmpl w:val="2F821AF4"/>
    <w:lvl w:ilvl="0" w:tplc="B262DD10">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nsid w:val="642C42FA"/>
    <w:multiLevelType w:val="hybridMultilevel"/>
    <w:tmpl w:val="5B401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DB0257"/>
    <w:multiLevelType w:val="hybridMultilevel"/>
    <w:tmpl w:val="0A7A29D4"/>
    <w:lvl w:ilvl="0" w:tplc="0BBE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0135206"/>
    <w:multiLevelType w:val="hybridMultilevel"/>
    <w:tmpl w:val="C5B09DC2"/>
    <w:lvl w:ilvl="0" w:tplc="539AC11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E94ECC"/>
    <w:multiLevelType w:val="hybridMultilevel"/>
    <w:tmpl w:val="5BC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717D40"/>
    <w:multiLevelType w:val="hybridMultilevel"/>
    <w:tmpl w:val="B4F82990"/>
    <w:lvl w:ilvl="0" w:tplc="DE18E9B0">
      <w:start w:val="1"/>
      <w:numFmt w:val="bullet"/>
      <w:lvlText w:val="–"/>
      <w:lvlJc w:val="left"/>
      <w:pPr>
        <w:ind w:left="41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1" w:tplc="B0EE3412">
      <w:start w:val="1"/>
      <w:numFmt w:val="bullet"/>
      <w:lvlText w:val="o"/>
      <w:lvlJc w:val="left"/>
      <w:pPr>
        <w:ind w:left="108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2" w:tplc="21700B5C">
      <w:start w:val="1"/>
      <w:numFmt w:val="bullet"/>
      <w:lvlText w:val="▪"/>
      <w:lvlJc w:val="left"/>
      <w:pPr>
        <w:ind w:left="180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3" w:tplc="1FDA33FA">
      <w:start w:val="1"/>
      <w:numFmt w:val="bullet"/>
      <w:lvlText w:val="•"/>
      <w:lvlJc w:val="left"/>
      <w:pPr>
        <w:ind w:left="252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4" w:tplc="83A24D44">
      <w:start w:val="1"/>
      <w:numFmt w:val="bullet"/>
      <w:lvlText w:val="o"/>
      <w:lvlJc w:val="left"/>
      <w:pPr>
        <w:ind w:left="324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5" w:tplc="8F3C91DA">
      <w:start w:val="1"/>
      <w:numFmt w:val="bullet"/>
      <w:lvlText w:val="▪"/>
      <w:lvlJc w:val="left"/>
      <w:pPr>
        <w:ind w:left="396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6" w:tplc="DFF09BB8">
      <w:start w:val="1"/>
      <w:numFmt w:val="bullet"/>
      <w:lvlText w:val="•"/>
      <w:lvlJc w:val="left"/>
      <w:pPr>
        <w:ind w:left="468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7" w:tplc="4B5A1B9E">
      <w:start w:val="1"/>
      <w:numFmt w:val="bullet"/>
      <w:lvlText w:val="o"/>
      <w:lvlJc w:val="left"/>
      <w:pPr>
        <w:ind w:left="540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lvl w:ilvl="8" w:tplc="CF1AA246">
      <w:start w:val="1"/>
      <w:numFmt w:val="bullet"/>
      <w:lvlText w:val="▪"/>
      <w:lvlJc w:val="left"/>
      <w:pPr>
        <w:ind w:left="6120"/>
      </w:pPr>
      <w:rPr>
        <w:rFonts w:ascii="Times New Roman" w:eastAsia="Times New Roman" w:hAnsi="Times New Roman" w:cs="Times New Roman"/>
        <w:b w:val="0"/>
        <w:i w:val="0"/>
        <w:strike w:val="0"/>
        <w:dstrike w:val="0"/>
        <w:color w:val="222222"/>
        <w:sz w:val="23"/>
        <w:szCs w:val="23"/>
        <w:u w:val="none" w:color="000000"/>
        <w:bdr w:val="none" w:sz="0" w:space="0" w:color="auto"/>
        <w:shd w:val="clear" w:color="auto" w:fill="auto"/>
        <w:vertAlign w:val="baseline"/>
      </w:rPr>
    </w:lvl>
  </w:abstractNum>
  <w:abstractNum w:abstractNumId="29">
    <w:nsid w:val="74930E04"/>
    <w:multiLevelType w:val="hybridMultilevel"/>
    <w:tmpl w:val="B832E94A"/>
    <w:lvl w:ilvl="0" w:tplc="07CC630E">
      <w:start w:val="1"/>
      <w:numFmt w:val="decimal"/>
      <w:lvlText w:val="%1."/>
      <w:lvlJc w:val="left"/>
      <w:pPr>
        <w:ind w:left="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DF7893"/>
    <w:multiLevelType w:val="hybridMultilevel"/>
    <w:tmpl w:val="E098BB36"/>
    <w:lvl w:ilvl="0" w:tplc="B9E0724E">
      <w:start w:val="1"/>
      <w:numFmt w:val="decimal"/>
      <w:lvlText w:val="%1)"/>
      <w:lvlJc w:val="left"/>
      <w:pPr>
        <w:ind w:left="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C4E98">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02F564">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92C846">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20E32">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B41F9E">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66F8B8">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A24B44">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98F674">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14"/>
  </w:num>
  <w:num w:numId="3">
    <w:abstractNumId w:val="9"/>
  </w:num>
  <w:num w:numId="4">
    <w:abstractNumId w:val="28"/>
  </w:num>
  <w:num w:numId="5">
    <w:abstractNumId w:val="16"/>
  </w:num>
  <w:num w:numId="6">
    <w:abstractNumId w:val="29"/>
  </w:num>
  <w:num w:numId="7">
    <w:abstractNumId w:val="26"/>
  </w:num>
  <w:num w:numId="8">
    <w:abstractNumId w:val="30"/>
  </w:num>
  <w:num w:numId="9">
    <w:abstractNumId w:val="7"/>
  </w:num>
  <w:num w:numId="10">
    <w:abstractNumId w:val="22"/>
  </w:num>
  <w:num w:numId="11">
    <w:abstractNumId w:val="19"/>
  </w:num>
  <w:num w:numId="12">
    <w:abstractNumId w:val="4"/>
  </w:num>
  <w:num w:numId="13">
    <w:abstractNumId w:val="17"/>
  </w:num>
  <w:num w:numId="14">
    <w:abstractNumId w:val="15"/>
  </w:num>
  <w:num w:numId="15">
    <w:abstractNumId w:val="21"/>
  </w:num>
  <w:num w:numId="16">
    <w:abstractNumId w:val="23"/>
  </w:num>
  <w:num w:numId="17">
    <w:abstractNumId w:val="3"/>
  </w:num>
  <w:num w:numId="18">
    <w:abstractNumId w:val="1"/>
  </w:num>
  <w:num w:numId="19">
    <w:abstractNumId w:val="20"/>
  </w:num>
  <w:num w:numId="20">
    <w:abstractNumId w:val="0"/>
  </w:num>
  <w:num w:numId="21">
    <w:abstractNumId w:val="8"/>
  </w:num>
  <w:num w:numId="22">
    <w:abstractNumId w:val="2"/>
  </w:num>
  <w:num w:numId="23">
    <w:abstractNumId w:val="10"/>
  </w:num>
  <w:num w:numId="24">
    <w:abstractNumId w:val="13"/>
  </w:num>
  <w:num w:numId="25">
    <w:abstractNumId w:val="6"/>
  </w:num>
  <w:num w:numId="26">
    <w:abstractNumId w:val="11"/>
  </w:num>
  <w:num w:numId="27">
    <w:abstractNumId w:val="18"/>
  </w:num>
  <w:num w:numId="28">
    <w:abstractNumId w:val="25"/>
  </w:num>
  <w:num w:numId="29">
    <w:abstractNumId w:val="5"/>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47"/>
    <w:rsid w:val="00002728"/>
    <w:rsid w:val="00021F03"/>
    <w:rsid w:val="000401B2"/>
    <w:rsid w:val="00047C74"/>
    <w:rsid w:val="00057FC3"/>
    <w:rsid w:val="00082F97"/>
    <w:rsid w:val="00083248"/>
    <w:rsid w:val="00084248"/>
    <w:rsid w:val="00084288"/>
    <w:rsid w:val="000A4A79"/>
    <w:rsid w:val="000B36BF"/>
    <w:rsid w:val="000C7716"/>
    <w:rsid w:val="000D209D"/>
    <w:rsid w:val="000E1933"/>
    <w:rsid w:val="0010201F"/>
    <w:rsid w:val="00103380"/>
    <w:rsid w:val="00104405"/>
    <w:rsid w:val="001214F8"/>
    <w:rsid w:val="001341DF"/>
    <w:rsid w:val="001453CD"/>
    <w:rsid w:val="001714C8"/>
    <w:rsid w:val="0017371A"/>
    <w:rsid w:val="001919BB"/>
    <w:rsid w:val="001C48CC"/>
    <w:rsid w:val="001D2300"/>
    <w:rsid w:val="001D41F9"/>
    <w:rsid w:val="001D6F45"/>
    <w:rsid w:val="00207757"/>
    <w:rsid w:val="00222A47"/>
    <w:rsid w:val="0026159C"/>
    <w:rsid w:val="00277CFB"/>
    <w:rsid w:val="00285896"/>
    <w:rsid w:val="002859DA"/>
    <w:rsid w:val="00292920"/>
    <w:rsid w:val="002A1EA1"/>
    <w:rsid w:val="002B6015"/>
    <w:rsid w:val="002C47E8"/>
    <w:rsid w:val="002C6647"/>
    <w:rsid w:val="002D08AF"/>
    <w:rsid w:val="002E08C3"/>
    <w:rsid w:val="002E1E8D"/>
    <w:rsid w:val="002E363B"/>
    <w:rsid w:val="002E3E02"/>
    <w:rsid w:val="00300B45"/>
    <w:rsid w:val="003042DD"/>
    <w:rsid w:val="003124F2"/>
    <w:rsid w:val="00317545"/>
    <w:rsid w:val="00341D58"/>
    <w:rsid w:val="0034504B"/>
    <w:rsid w:val="0034621D"/>
    <w:rsid w:val="003661C2"/>
    <w:rsid w:val="0036678B"/>
    <w:rsid w:val="0037242D"/>
    <w:rsid w:val="00376398"/>
    <w:rsid w:val="00376B1D"/>
    <w:rsid w:val="0038035F"/>
    <w:rsid w:val="00390377"/>
    <w:rsid w:val="00395BA9"/>
    <w:rsid w:val="003A263F"/>
    <w:rsid w:val="003A3A4F"/>
    <w:rsid w:val="003C0CF4"/>
    <w:rsid w:val="003C617B"/>
    <w:rsid w:val="003D625F"/>
    <w:rsid w:val="003E0BAC"/>
    <w:rsid w:val="003E1A59"/>
    <w:rsid w:val="003E2803"/>
    <w:rsid w:val="003E7754"/>
    <w:rsid w:val="00437CA8"/>
    <w:rsid w:val="00437D0D"/>
    <w:rsid w:val="00464A78"/>
    <w:rsid w:val="004669EB"/>
    <w:rsid w:val="004839A3"/>
    <w:rsid w:val="00485EF9"/>
    <w:rsid w:val="0049629E"/>
    <w:rsid w:val="004A096A"/>
    <w:rsid w:val="004A6EA9"/>
    <w:rsid w:val="004B7683"/>
    <w:rsid w:val="004C0E70"/>
    <w:rsid w:val="004D6D4C"/>
    <w:rsid w:val="004F3533"/>
    <w:rsid w:val="004F669F"/>
    <w:rsid w:val="0050253E"/>
    <w:rsid w:val="005035A9"/>
    <w:rsid w:val="00511C4F"/>
    <w:rsid w:val="00514412"/>
    <w:rsid w:val="00520A45"/>
    <w:rsid w:val="0052294C"/>
    <w:rsid w:val="0053233C"/>
    <w:rsid w:val="00534FF6"/>
    <w:rsid w:val="00561E47"/>
    <w:rsid w:val="005661F8"/>
    <w:rsid w:val="00567F2D"/>
    <w:rsid w:val="00571373"/>
    <w:rsid w:val="005738CA"/>
    <w:rsid w:val="0059427A"/>
    <w:rsid w:val="005C282E"/>
    <w:rsid w:val="005C2B17"/>
    <w:rsid w:val="005E621B"/>
    <w:rsid w:val="005F0DBC"/>
    <w:rsid w:val="005F65E8"/>
    <w:rsid w:val="005F6FBE"/>
    <w:rsid w:val="005F7E86"/>
    <w:rsid w:val="00600FA1"/>
    <w:rsid w:val="00625F5F"/>
    <w:rsid w:val="006351E5"/>
    <w:rsid w:val="006405AB"/>
    <w:rsid w:val="00647F76"/>
    <w:rsid w:val="006626CE"/>
    <w:rsid w:val="00662908"/>
    <w:rsid w:val="00664550"/>
    <w:rsid w:val="0066504D"/>
    <w:rsid w:val="00666342"/>
    <w:rsid w:val="006665BB"/>
    <w:rsid w:val="00673712"/>
    <w:rsid w:val="00687723"/>
    <w:rsid w:val="00691FF9"/>
    <w:rsid w:val="006932A8"/>
    <w:rsid w:val="0069548F"/>
    <w:rsid w:val="00695DDC"/>
    <w:rsid w:val="006A6B5D"/>
    <w:rsid w:val="006B15DC"/>
    <w:rsid w:val="006B5372"/>
    <w:rsid w:val="006C0D2D"/>
    <w:rsid w:val="006C4057"/>
    <w:rsid w:val="006D096C"/>
    <w:rsid w:val="006D1042"/>
    <w:rsid w:val="006D667A"/>
    <w:rsid w:val="006E1172"/>
    <w:rsid w:val="006F6E80"/>
    <w:rsid w:val="007024D8"/>
    <w:rsid w:val="00705C00"/>
    <w:rsid w:val="00723B81"/>
    <w:rsid w:val="00726C1D"/>
    <w:rsid w:val="00727B9A"/>
    <w:rsid w:val="00781F0B"/>
    <w:rsid w:val="00790544"/>
    <w:rsid w:val="007959F6"/>
    <w:rsid w:val="007A7F2F"/>
    <w:rsid w:val="007C2A3A"/>
    <w:rsid w:val="007D01F9"/>
    <w:rsid w:val="007D2164"/>
    <w:rsid w:val="007D6D6A"/>
    <w:rsid w:val="007E0B5A"/>
    <w:rsid w:val="007F1F32"/>
    <w:rsid w:val="007F49DD"/>
    <w:rsid w:val="007F6F13"/>
    <w:rsid w:val="007F7EBF"/>
    <w:rsid w:val="0080250D"/>
    <w:rsid w:val="0081310E"/>
    <w:rsid w:val="0083755F"/>
    <w:rsid w:val="0083780D"/>
    <w:rsid w:val="008422E2"/>
    <w:rsid w:val="0085004F"/>
    <w:rsid w:val="0085414D"/>
    <w:rsid w:val="00863053"/>
    <w:rsid w:val="00880F88"/>
    <w:rsid w:val="00884D57"/>
    <w:rsid w:val="00886BE2"/>
    <w:rsid w:val="008872B9"/>
    <w:rsid w:val="008A4427"/>
    <w:rsid w:val="008B1CE7"/>
    <w:rsid w:val="008B2D3E"/>
    <w:rsid w:val="008C54F7"/>
    <w:rsid w:val="008D407D"/>
    <w:rsid w:val="008F2339"/>
    <w:rsid w:val="008F6216"/>
    <w:rsid w:val="0090432C"/>
    <w:rsid w:val="00913C5A"/>
    <w:rsid w:val="00925C49"/>
    <w:rsid w:val="00933ABE"/>
    <w:rsid w:val="009354D6"/>
    <w:rsid w:val="00962826"/>
    <w:rsid w:val="00964C7B"/>
    <w:rsid w:val="00972D70"/>
    <w:rsid w:val="00986E00"/>
    <w:rsid w:val="00991644"/>
    <w:rsid w:val="009B54FE"/>
    <w:rsid w:val="009B6F87"/>
    <w:rsid w:val="009D1179"/>
    <w:rsid w:val="009D3E31"/>
    <w:rsid w:val="00A11747"/>
    <w:rsid w:val="00A13FCA"/>
    <w:rsid w:val="00A1722D"/>
    <w:rsid w:val="00A25E34"/>
    <w:rsid w:val="00A322C5"/>
    <w:rsid w:val="00A32A3B"/>
    <w:rsid w:val="00A342CF"/>
    <w:rsid w:val="00A35725"/>
    <w:rsid w:val="00A42315"/>
    <w:rsid w:val="00A478CA"/>
    <w:rsid w:val="00A54ED4"/>
    <w:rsid w:val="00A55354"/>
    <w:rsid w:val="00A67534"/>
    <w:rsid w:val="00A70E29"/>
    <w:rsid w:val="00A76E37"/>
    <w:rsid w:val="00A84E15"/>
    <w:rsid w:val="00A85606"/>
    <w:rsid w:val="00A878D4"/>
    <w:rsid w:val="00AB43BF"/>
    <w:rsid w:val="00AC1C10"/>
    <w:rsid w:val="00AC1D02"/>
    <w:rsid w:val="00AC1E39"/>
    <w:rsid w:val="00AD2524"/>
    <w:rsid w:val="00AD3B2E"/>
    <w:rsid w:val="00AD629E"/>
    <w:rsid w:val="00AF0250"/>
    <w:rsid w:val="00AF3658"/>
    <w:rsid w:val="00AF56E7"/>
    <w:rsid w:val="00B00DD3"/>
    <w:rsid w:val="00B356B7"/>
    <w:rsid w:val="00B35CAC"/>
    <w:rsid w:val="00B42C69"/>
    <w:rsid w:val="00B54C8C"/>
    <w:rsid w:val="00B57AFF"/>
    <w:rsid w:val="00B57C8A"/>
    <w:rsid w:val="00B649AF"/>
    <w:rsid w:val="00B70BC8"/>
    <w:rsid w:val="00B7229A"/>
    <w:rsid w:val="00B76DF8"/>
    <w:rsid w:val="00B77313"/>
    <w:rsid w:val="00B775E6"/>
    <w:rsid w:val="00B77F45"/>
    <w:rsid w:val="00B80DB0"/>
    <w:rsid w:val="00B80FD2"/>
    <w:rsid w:val="00BA18CB"/>
    <w:rsid w:val="00BA2134"/>
    <w:rsid w:val="00BA21A5"/>
    <w:rsid w:val="00BA37F9"/>
    <w:rsid w:val="00BA3B9E"/>
    <w:rsid w:val="00BB1A7D"/>
    <w:rsid w:val="00BB31E6"/>
    <w:rsid w:val="00BB5BB3"/>
    <w:rsid w:val="00BD12FA"/>
    <w:rsid w:val="00BE07D2"/>
    <w:rsid w:val="00BE1767"/>
    <w:rsid w:val="00BE48C5"/>
    <w:rsid w:val="00BF0070"/>
    <w:rsid w:val="00BF33F0"/>
    <w:rsid w:val="00C117D5"/>
    <w:rsid w:val="00C143CB"/>
    <w:rsid w:val="00C164FD"/>
    <w:rsid w:val="00C37629"/>
    <w:rsid w:val="00C5197E"/>
    <w:rsid w:val="00C537AD"/>
    <w:rsid w:val="00C74F37"/>
    <w:rsid w:val="00C77B3A"/>
    <w:rsid w:val="00C839DC"/>
    <w:rsid w:val="00C90ABE"/>
    <w:rsid w:val="00C94361"/>
    <w:rsid w:val="00CC485A"/>
    <w:rsid w:val="00CD706A"/>
    <w:rsid w:val="00CE1F21"/>
    <w:rsid w:val="00CF1AB5"/>
    <w:rsid w:val="00CF338A"/>
    <w:rsid w:val="00D01262"/>
    <w:rsid w:val="00D07100"/>
    <w:rsid w:val="00D1339B"/>
    <w:rsid w:val="00D21709"/>
    <w:rsid w:val="00D34854"/>
    <w:rsid w:val="00D476CC"/>
    <w:rsid w:val="00D736DC"/>
    <w:rsid w:val="00D76B7B"/>
    <w:rsid w:val="00D76B9D"/>
    <w:rsid w:val="00D80A28"/>
    <w:rsid w:val="00D900A6"/>
    <w:rsid w:val="00D91049"/>
    <w:rsid w:val="00DA5818"/>
    <w:rsid w:val="00DB1D4E"/>
    <w:rsid w:val="00DC3EE0"/>
    <w:rsid w:val="00DC507A"/>
    <w:rsid w:val="00DC6DCD"/>
    <w:rsid w:val="00DD63D2"/>
    <w:rsid w:val="00DF1EE9"/>
    <w:rsid w:val="00DF1F37"/>
    <w:rsid w:val="00E02B1E"/>
    <w:rsid w:val="00E13DAB"/>
    <w:rsid w:val="00E22724"/>
    <w:rsid w:val="00E410C7"/>
    <w:rsid w:val="00E546BB"/>
    <w:rsid w:val="00E7074E"/>
    <w:rsid w:val="00E75FEA"/>
    <w:rsid w:val="00E903DB"/>
    <w:rsid w:val="00EA2183"/>
    <w:rsid w:val="00EB18D0"/>
    <w:rsid w:val="00EB6B84"/>
    <w:rsid w:val="00EF1D33"/>
    <w:rsid w:val="00EF4851"/>
    <w:rsid w:val="00EF6DBA"/>
    <w:rsid w:val="00EF7DF8"/>
    <w:rsid w:val="00F31D0D"/>
    <w:rsid w:val="00F32E59"/>
    <w:rsid w:val="00F51344"/>
    <w:rsid w:val="00F652DC"/>
    <w:rsid w:val="00F72276"/>
    <w:rsid w:val="00F814D1"/>
    <w:rsid w:val="00F85DBE"/>
    <w:rsid w:val="00FB009F"/>
    <w:rsid w:val="00FB1F5B"/>
    <w:rsid w:val="00FC7410"/>
    <w:rsid w:val="00FD6DE6"/>
    <w:rsid w:val="00FD717B"/>
    <w:rsid w:val="00FE2028"/>
    <w:rsid w:val="00FE206C"/>
    <w:rsid w:val="00FF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CD081-5E09-4742-885F-5958588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B1D"/>
    <w:pPr>
      <w:spacing w:after="0" w:line="240" w:lineRule="auto"/>
      <w:jc w:val="both"/>
    </w:pPr>
    <w:rPr>
      <w:rFonts w:ascii="Times New Roman" w:eastAsia="Calibri" w:hAnsi="Times New Roman" w:cs="Times New Roman"/>
      <w:sz w:val="24"/>
      <w:szCs w:val="24"/>
      <w:lang w:val="uk-UA"/>
    </w:rPr>
  </w:style>
  <w:style w:type="paragraph" w:styleId="1">
    <w:name w:val="heading 1"/>
    <w:next w:val="a"/>
    <w:link w:val="10"/>
    <w:uiPriority w:val="9"/>
    <w:unhideWhenUsed/>
    <w:qFormat/>
    <w:rsid w:val="00B775E6"/>
    <w:pPr>
      <w:keepNext/>
      <w:keepLines/>
      <w:spacing w:after="349" w:line="246" w:lineRule="auto"/>
      <w:ind w:left="17" w:hanging="10"/>
      <w:outlineLvl w:val="0"/>
    </w:pPr>
    <w:rPr>
      <w:rFonts w:ascii="Times New Roman" w:eastAsia="Times New Roman" w:hAnsi="Times New Roman" w:cs="Times New Roman"/>
      <w:b/>
      <w:color w:val="00000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2C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2C6647"/>
    <w:rPr>
      <w:rFonts w:ascii="Courier New" w:eastAsia="Times New Roman" w:hAnsi="Courier New" w:cs="Courier New"/>
      <w:sz w:val="20"/>
      <w:szCs w:val="20"/>
      <w:lang w:eastAsia="ru-RU"/>
    </w:rPr>
  </w:style>
  <w:style w:type="paragraph" w:styleId="a3">
    <w:name w:val="Normal (Web)"/>
    <w:basedOn w:val="a"/>
    <w:uiPriority w:val="99"/>
    <w:semiHidden/>
    <w:unhideWhenUsed/>
    <w:rsid w:val="002C6647"/>
    <w:pPr>
      <w:spacing w:before="100" w:beforeAutospacing="1" w:after="100" w:afterAutospacing="1"/>
      <w:jc w:val="left"/>
    </w:pPr>
    <w:rPr>
      <w:rFonts w:eastAsia="Times New Roman"/>
      <w:lang w:val="ru-RU" w:eastAsia="ru-RU"/>
    </w:rPr>
  </w:style>
  <w:style w:type="paragraph" w:styleId="a4">
    <w:name w:val="List Paragraph"/>
    <w:basedOn w:val="a"/>
    <w:uiPriority w:val="34"/>
    <w:qFormat/>
    <w:rsid w:val="002C6647"/>
    <w:pPr>
      <w:spacing w:after="200" w:line="276" w:lineRule="auto"/>
      <w:ind w:left="720"/>
      <w:contextualSpacing/>
      <w:jc w:val="left"/>
    </w:pPr>
    <w:rPr>
      <w:rFonts w:ascii="Calibri" w:hAnsi="Calibri"/>
      <w:sz w:val="22"/>
      <w:szCs w:val="22"/>
      <w:lang w:val="ru-RU"/>
    </w:rPr>
  </w:style>
  <w:style w:type="character" w:customStyle="1" w:styleId="hps">
    <w:name w:val="hps"/>
    <w:rsid w:val="002C6647"/>
  </w:style>
  <w:style w:type="character" w:customStyle="1" w:styleId="FontStyle131">
    <w:name w:val="Font Style131"/>
    <w:rsid w:val="002C6647"/>
    <w:rPr>
      <w:rFonts w:ascii="Bookman Old Style" w:hAnsi="Bookman Old Style" w:cs="Bookman Old Style" w:hint="default"/>
      <w:spacing w:val="-10"/>
      <w:sz w:val="26"/>
      <w:szCs w:val="26"/>
    </w:rPr>
  </w:style>
  <w:style w:type="paragraph" w:customStyle="1" w:styleId="western">
    <w:name w:val="western"/>
    <w:basedOn w:val="a"/>
    <w:rsid w:val="002C6647"/>
    <w:pPr>
      <w:spacing w:before="100" w:beforeAutospacing="1" w:after="100" w:afterAutospacing="1"/>
      <w:jc w:val="left"/>
    </w:pPr>
    <w:rPr>
      <w:rFonts w:eastAsia="Times New Roman"/>
      <w:lang w:val="ru-RU" w:eastAsia="ru-RU"/>
    </w:rPr>
  </w:style>
  <w:style w:type="character" w:customStyle="1" w:styleId="10">
    <w:name w:val="Заголовок 1 Знак"/>
    <w:basedOn w:val="a0"/>
    <w:link w:val="1"/>
    <w:uiPriority w:val="9"/>
    <w:rsid w:val="00B775E6"/>
    <w:rPr>
      <w:rFonts w:ascii="Times New Roman" w:eastAsia="Times New Roman" w:hAnsi="Times New Roman" w:cs="Times New Roman"/>
      <w:b/>
      <w:color w:val="000000"/>
      <w:sz w:val="23"/>
      <w:lang w:eastAsia="ru-RU"/>
    </w:rPr>
  </w:style>
  <w:style w:type="character" w:customStyle="1" w:styleId="tlid-translation">
    <w:name w:val="tlid-translation"/>
    <w:basedOn w:val="a0"/>
    <w:rsid w:val="00664550"/>
  </w:style>
  <w:style w:type="character" w:styleId="a5">
    <w:name w:val="Hyperlink"/>
    <w:basedOn w:val="a0"/>
    <w:uiPriority w:val="99"/>
    <w:unhideWhenUsed/>
    <w:rsid w:val="00C117D5"/>
    <w:rPr>
      <w:color w:val="0563C1" w:themeColor="hyperlink"/>
      <w:u w:val="single"/>
    </w:rPr>
  </w:style>
  <w:style w:type="table" w:customStyle="1" w:styleId="TableGrid">
    <w:name w:val="TableGrid"/>
    <w:rsid w:val="000E193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longtext">
    <w:name w:val="long_text"/>
    <w:basedOn w:val="a0"/>
    <w:rsid w:val="008F6216"/>
  </w:style>
  <w:style w:type="character" w:styleId="a6">
    <w:name w:val="Strong"/>
    <w:basedOn w:val="a0"/>
    <w:uiPriority w:val="22"/>
    <w:qFormat/>
    <w:rsid w:val="00A25E34"/>
    <w:rPr>
      <w:b/>
      <w:bCs/>
    </w:rPr>
  </w:style>
  <w:style w:type="paragraph" w:styleId="a7">
    <w:name w:val="Balloon Text"/>
    <w:basedOn w:val="a"/>
    <w:link w:val="a8"/>
    <w:uiPriority w:val="99"/>
    <w:semiHidden/>
    <w:unhideWhenUsed/>
    <w:rsid w:val="00DF1F37"/>
    <w:rPr>
      <w:rFonts w:ascii="Tahoma" w:hAnsi="Tahoma" w:cs="Tahoma"/>
      <w:sz w:val="16"/>
      <w:szCs w:val="16"/>
    </w:rPr>
  </w:style>
  <w:style w:type="character" w:customStyle="1" w:styleId="a8">
    <w:name w:val="Текст выноски Знак"/>
    <w:basedOn w:val="a0"/>
    <w:link w:val="a7"/>
    <w:uiPriority w:val="99"/>
    <w:semiHidden/>
    <w:rsid w:val="00DF1F37"/>
    <w:rPr>
      <w:rFonts w:ascii="Tahoma" w:eastAsia="Calibri" w:hAnsi="Tahoma" w:cs="Tahoma"/>
      <w:sz w:val="16"/>
      <w:szCs w:val="16"/>
      <w:lang w:val="uk-UA"/>
    </w:rPr>
  </w:style>
  <w:style w:type="paragraph" w:customStyle="1" w:styleId="Default">
    <w:name w:val="Default"/>
    <w:rsid w:val="00B80F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FC7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Диссертация"/>
    <w:basedOn w:val="a"/>
    <w:rsid w:val="00FC7410"/>
    <w:pPr>
      <w:spacing w:line="360" w:lineRule="auto"/>
      <w:jc w:val="left"/>
    </w:pPr>
    <w:rPr>
      <w:rFonts w:eastAsia="Times New Roman"/>
      <w:sz w:val="28"/>
      <w:szCs w:val="20"/>
      <w:lang w:val="ru-RU" w:eastAsia="ru-RU"/>
    </w:rPr>
  </w:style>
  <w:style w:type="paragraph" w:styleId="ab">
    <w:name w:val="header"/>
    <w:basedOn w:val="a"/>
    <w:link w:val="ac"/>
    <w:uiPriority w:val="99"/>
    <w:unhideWhenUsed/>
    <w:rsid w:val="00727B9A"/>
    <w:pPr>
      <w:tabs>
        <w:tab w:val="center" w:pos="4986"/>
        <w:tab w:val="right" w:pos="9973"/>
      </w:tabs>
    </w:pPr>
  </w:style>
  <w:style w:type="character" w:customStyle="1" w:styleId="ac">
    <w:name w:val="Верхний колонтитул Знак"/>
    <w:basedOn w:val="a0"/>
    <w:link w:val="ab"/>
    <w:uiPriority w:val="99"/>
    <w:rsid w:val="00727B9A"/>
    <w:rPr>
      <w:rFonts w:ascii="Times New Roman" w:eastAsia="Calibri" w:hAnsi="Times New Roman" w:cs="Times New Roman"/>
      <w:sz w:val="24"/>
      <w:szCs w:val="24"/>
      <w:lang w:val="uk-UA"/>
    </w:rPr>
  </w:style>
  <w:style w:type="paragraph" w:styleId="ad">
    <w:name w:val="footer"/>
    <w:basedOn w:val="a"/>
    <w:link w:val="ae"/>
    <w:uiPriority w:val="99"/>
    <w:unhideWhenUsed/>
    <w:rsid w:val="00727B9A"/>
    <w:pPr>
      <w:tabs>
        <w:tab w:val="center" w:pos="4986"/>
        <w:tab w:val="right" w:pos="9973"/>
      </w:tabs>
    </w:pPr>
  </w:style>
  <w:style w:type="character" w:customStyle="1" w:styleId="ae">
    <w:name w:val="Нижний колонтитул Знак"/>
    <w:basedOn w:val="a0"/>
    <w:link w:val="ad"/>
    <w:uiPriority w:val="99"/>
    <w:rsid w:val="00727B9A"/>
    <w:rPr>
      <w:rFonts w:ascii="Times New Roman" w:eastAsia="Calibri"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168">
      <w:bodyDiv w:val="1"/>
      <w:marLeft w:val="0"/>
      <w:marRight w:val="0"/>
      <w:marTop w:val="0"/>
      <w:marBottom w:val="0"/>
      <w:divBdr>
        <w:top w:val="none" w:sz="0" w:space="0" w:color="auto"/>
        <w:left w:val="none" w:sz="0" w:space="0" w:color="auto"/>
        <w:bottom w:val="none" w:sz="0" w:space="0" w:color="auto"/>
        <w:right w:val="none" w:sz="0" w:space="0" w:color="auto"/>
      </w:divBdr>
    </w:div>
    <w:div w:id="52973121">
      <w:bodyDiv w:val="1"/>
      <w:marLeft w:val="0"/>
      <w:marRight w:val="0"/>
      <w:marTop w:val="0"/>
      <w:marBottom w:val="0"/>
      <w:divBdr>
        <w:top w:val="none" w:sz="0" w:space="0" w:color="auto"/>
        <w:left w:val="none" w:sz="0" w:space="0" w:color="auto"/>
        <w:bottom w:val="none" w:sz="0" w:space="0" w:color="auto"/>
        <w:right w:val="none" w:sz="0" w:space="0" w:color="auto"/>
      </w:divBdr>
    </w:div>
    <w:div w:id="83497322">
      <w:bodyDiv w:val="1"/>
      <w:marLeft w:val="0"/>
      <w:marRight w:val="0"/>
      <w:marTop w:val="0"/>
      <w:marBottom w:val="0"/>
      <w:divBdr>
        <w:top w:val="none" w:sz="0" w:space="0" w:color="auto"/>
        <w:left w:val="none" w:sz="0" w:space="0" w:color="auto"/>
        <w:bottom w:val="none" w:sz="0" w:space="0" w:color="auto"/>
        <w:right w:val="none" w:sz="0" w:space="0" w:color="auto"/>
      </w:divBdr>
    </w:div>
    <w:div w:id="90398332">
      <w:bodyDiv w:val="1"/>
      <w:marLeft w:val="0"/>
      <w:marRight w:val="0"/>
      <w:marTop w:val="0"/>
      <w:marBottom w:val="0"/>
      <w:divBdr>
        <w:top w:val="none" w:sz="0" w:space="0" w:color="auto"/>
        <w:left w:val="none" w:sz="0" w:space="0" w:color="auto"/>
        <w:bottom w:val="none" w:sz="0" w:space="0" w:color="auto"/>
        <w:right w:val="none" w:sz="0" w:space="0" w:color="auto"/>
      </w:divBdr>
    </w:div>
    <w:div w:id="124204380">
      <w:bodyDiv w:val="1"/>
      <w:marLeft w:val="0"/>
      <w:marRight w:val="0"/>
      <w:marTop w:val="0"/>
      <w:marBottom w:val="0"/>
      <w:divBdr>
        <w:top w:val="none" w:sz="0" w:space="0" w:color="auto"/>
        <w:left w:val="none" w:sz="0" w:space="0" w:color="auto"/>
        <w:bottom w:val="none" w:sz="0" w:space="0" w:color="auto"/>
        <w:right w:val="none" w:sz="0" w:space="0" w:color="auto"/>
      </w:divBdr>
    </w:div>
    <w:div w:id="124590366">
      <w:bodyDiv w:val="1"/>
      <w:marLeft w:val="0"/>
      <w:marRight w:val="0"/>
      <w:marTop w:val="0"/>
      <w:marBottom w:val="0"/>
      <w:divBdr>
        <w:top w:val="none" w:sz="0" w:space="0" w:color="auto"/>
        <w:left w:val="none" w:sz="0" w:space="0" w:color="auto"/>
        <w:bottom w:val="none" w:sz="0" w:space="0" w:color="auto"/>
        <w:right w:val="none" w:sz="0" w:space="0" w:color="auto"/>
      </w:divBdr>
    </w:div>
    <w:div w:id="125632597">
      <w:bodyDiv w:val="1"/>
      <w:marLeft w:val="0"/>
      <w:marRight w:val="0"/>
      <w:marTop w:val="0"/>
      <w:marBottom w:val="0"/>
      <w:divBdr>
        <w:top w:val="none" w:sz="0" w:space="0" w:color="auto"/>
        <w:left w:val="none" w:sz="0" w:space="0" w:color="auto"/>
        <w:bottom w:val="none" w:sz="0" w:space="0" w:color="auto"/>
        <w:right w:val="none" w:sz="0" w:space="0" w:color="auto"/>
      </w:divBdr>
    </w:div>
    <w:div w:id="131947688">
      <w:bodyDiv w:val="1"/>
      <w:marLeft w:val="0"/>
      <w:marRight w:val="0"/>
      <w:marTop w:val="0"/>
      <w:marBottom w:val="0"/>
      <w:divBdr>
        <w:top w:val="none" w:sz="0" w:space="0" w:color="auto"/>
        <w:left w:val="none" w:sz="0" w:space="0" w:color="auto"/>
        <w:bottom w:val="none" w:sz="0" w:space="0" w:color="auto"/>
        <w:right w:val="none" w:sz="0" w:space="0" w:color="auto"/>
      </w:divBdr>
    </w:div>
    <w:div w:id="141846497">
      <w:bodyDiv w:val="1"/>
      <w:marLeft w:val="0"/>
      <w:marRight w:val="0"/>
      <w:marTop w:val="0"/>
      <w:marBottom w:val="0"/>
      <w:divBdr>
        <w:top w:val="none" w:sz="0" w:space="0" w:color="auto"/>
        <w:left w:val="none" w:sz="0" w:space="0" w:color="auto"/>
        <w:bottom w:val="none" w:sz="0" w:space="0" w:color="auto"/>
        <w:right w:val="none" w:sz="0" w:space="0" w:color="auto"/>
      </w:divBdr>
    </w:div>
    <w:div w:id="142427280">
      <w:bodyDiv w:val="1"/>
      <w:marLeft w:val="0"/>
      <w:marRight w:val="0"/>
      <w:marTop w:val="0"/>
      <w:marBottom w:val="0"/>
      <w:divBdr>
        <w:top w:val="none" w:sz="0" w:space="0" w:color="auto"/>
        <w:left w:val="none" w:sz="0" w:space="0" w:color="auto"/>
        <w:bottom w:val="none" w:sz="0" w:space="0" w:color="auto"/>
        <w:right w:val="none" w:sz="0" w:space="0" w:color="auto"/>
      </w:divBdr>
    </w:div>
    <w:div w:id="175702252">
      <w:bodyDiv w:val="1"/>
      <w:marLeft w:val="0"/>
      <w:marRight w:val="0"/>
      <w:marTop w:val="0"/>
      <w:marBottom w:val="0"/>
      <w:divBdr>
        <w:top w:val="none" w:sz="0" w:space="0" w:color="auto"/>
        <w:left w:val="none" w:sz="0" w:space="0" w:color="auto"/>
        <w:bottom w:val="none" w:sz="0" w:space="0" w:color="auto"/>
        <w:right w:val="none" w:sz="0" w:space="0" w:color="auto"/>
      </w:divBdr>
    </w:div>
    <w:div w:id="194393214">
      <w:bodyDiv w:val="1"/>
      <w:marLeft w:val="0"/>
      <w:marRight w:val="0"/>
      <w:marTop w:val="0"/>
      <w:marBottom w:val="0"/>
      <w:divBdr>
        <w:top w:val="none" w:sz="0" w:space="0" w:color="auto"/>
        <w:left w:val="none" w:sz="0" w:space="0" w:color="auto"/>
        <w:bottom w:val="none" w:sz="0" w:space="0" w:color="auto"/>
        <w:right w:val="none" w:sz="0" w:space="0" w:color="auto"/>
      </w:divBdr>
    </w:div>
    <w:div w:id="197399008">
      <w:bodyDiv w:val="1"/>
      <w:marLeft w:val="0"/>
      <w:marRight w:val="0"/>
      <w:marTop w:val="0"/>
      <w:marBottom w:val="0"/>
      <w:divBdr>
        <w:top w:val="none" w:sz="0" w:space="0" w:color="auto"/>
        <w:left w:val="none" w:sz="0" w:space="0" w:color="auto"/>
        <w:bottom w:val="none" w:sz="0" w:space="0" w:color="auto"/>
        <w:right w:val="none" w:sz="0" w:space="0" w:color="auto"/>
      </w:divBdr>
    </w:div>
    <w:div w:id="217135057">
      <w:bodyDiv w:val="1"/>
      <w:marLeft w:val="0"/>
      <w:marRight w:val="0"/>
      <w:marTop w:val="0"/>
      <w:marBottom w:val="0"/>
      <w:divBdr>
        <w:top w:val="none" w:sz="0" w:space="0" w:color="auto"/>
        <w:left w:val="none" w:sz="0" w:space="0" w:color="auto"/>
        <w:bottom w:val="none" w:sz="0" w:space="0" w:color="auto"/>
        <w:right w:val="none" w:sz="0" w:space="0" w:color="auto"/>
      </w:divBdr>
    </w:div>
    <w:div w:id="233858959">
      <w:bodyDiv w:val="1"/>
      <w:marLeft w:val="0"/>
      <w:marRight w:val="0"/>
      <w:marTop w:val="0"/>
      <w:marBottom w:val="0"/>
      <w:divBdr>
        <w:top w:val="none" w:sz="0" w:space="0" w:color="auto"/>
        <w:left w:val="none" w:sz="0" w:space="0" w:color="auto"/>
        <w:bottom w:val="none" w:sz="0" w:space="0" w:color="auto"/>
        <w:right w:val="none" w:sz="0" w:space="0" w:color="auto"/>
      </w:divBdr>
    </w:div>
    <w:div w:id="246352380">
      <w:bodyDiv w:val="1"/>
      <w:marLeft w:val="0"/>
      <w:marRight w:val="0"/>
      <w:marTop w:val="0"/>
      <w:marBottom w:val="0"/>
      <w:divBdr>
        <w:top w:val="none" w:sz="0" w:space="0" w:color="auto"/>
        <w:left w:val="none" w:sz="0" w:space="0" w:color="auto"/>
        <w:bottom w:val="none" w:sz="0" w:space="0" w:color="auto"/>
        <w:right w:val="none" w:sz="0" w:space="0" w:color="auto"/>
      </w:divBdr>
    </w:div>
    <w:div w:id="246504357">
      <w:bodyDiv w:val="1"/>
      <w:marLeft w:val="0"/>
      <w:marRight w:val="0"/>
      <w:marTop w:val="0"/>
      <w:marBottom w:val="0"/>
      <w:divBdr>
        <w:top w:val="none" w:sz="0" w:space="0" w:color="auto"/>
        <w:left w:val="none" w:sz="0" w:space="0" w:color="auto"/>
        <w:bottom w:val="none" w:sz="0" w:space="0" w:color="auto"/>
        <w:right w:val="none" w:sz="0" w:space="0" w:color="auto"/>
      </w:divBdr>
    </w:div>
    <w:div w:id="246808812">
      <w:bodyDiv w:val="1"/>
      <w:marLeft w:val="0"/>
      <w:marRight w:val="0"/>
      <w:marTop w:val="0"/>
      <w:marBottom w:val="0"/>
      <w:divBdr>
        <w:top w:val="none" w:sz="0" w:space="0" w:color="auto"/>
        <w:left w:val="none" w:sz="0" w:space="0" w:color="auto"/>
        <w:bottom w:val="none" w:sz="0" w:space="0" w:color="auto"/>
        <w:right w:val="none" w:sz="0" w:space="0" w:color="auto"/>
      </w:divBdr>
    </w:div>
    <w:div w:id="264700947">
      <w:bodyDiv w:val="1"/>
      <w:marLeft w:val="0"/>
      <w:marRight w:val="0"/>
      <w:marTop w:val="0"/>
      <w:marBottom w:val="0"/>
      <w:divBdr>
        <w:top w:val="none" w:sz="0" w:space="0" w:color="auto"/>
        <w:left w:val="none" w:sz="0" w:space="0" w:color="auto"/>
        <w:bottom w:val="none" w:sz="0" w:space="0" w:color="auto"/>
        <w:right w:val="none" w:sz="0" w:space="0" w:color="auto"/>
      </w:divBdr>
    </w:div>
    <w:div w:id="293103870">
      <w:bodyDiv w:val="1"/>
      <w:marLeft w:val="0"/>
      <w:marRight w:val="0"/>
      <w:marTop w:val="0"/>
      <w:marBottom w:val="0"/>
      <w:divBdr>
        <w:top w:val="none" w:sz="0" w:space="0" w:color="auto"/>
        <w:left w:val="none" w:sz="0" w:space="0" w:color="auto"/>
        <w:bottom w:val="none" w:sz="0" w:space="0" w:color="auto"/>
        <w:right w:val="none" w:sz="0" w:space="0" w:color="auto"/>
      </w:divBdr>
    </w:div>
    <w:div w:id="386802244">
      <w:bodyDiv w:val="1"/>
      <w:marLeft w:val="0"/>
      <w:marRight w:val="0"/>
      <w:marTop w:val="0"/>
      <w:marBottom w:val="0"/>
      <w:divBdr>
        <w:top w:val="none" w:sz="0" w:space="0" w:color="auto"/>
        <w:left w:val="none" w:sz="0" w:space="0" w:color="auto"/>
        <w:bottom w:val="none" w:sz="0" w:space="0" w:color="auto"/>
        <w:right w:val="none" w:sz="0" w:space="0" w:color="auto"/>
      </w:divBdr>
    </w:div>
    <w:div w:id="417949394">
      <w:bodyDiv w:val="1"/>
      <w:marLeft w:val="0"/>
      <w:marRight w:val="0"/>
      <w:marTop w:val="0"/>
      <w:marBottom w:val="0"/>
      <w:divBdr>
        <w:top w:val="none" w:sz="0" w:space="0" w:color="auto"/>
        <w:left w:val="none" w:sz="0" w:space="0" w:color="auto"/>
        <w:bottom w:val="none" w:sz="0" w:space="0" w:color="auto"/>
        <w:right w:val="none" w:sz="0" w:space="0" w:color="auto"/>
      </w:divBdr>
    </w:div>
    <w:div w:id="442768086">
      <w:bodyDiv w:val="1"/>
      <w:marLeft w:val="0"/>
      <w:marRight w:val="0"/>
      <w:marTop w:val="0"/>
      <w:marBottom w:val="0"/>
      <w:divBdr>
        <w:top w:val="none" w:sz="0" w:space="0" w:color="auto"/>
        <w:left w:val="none" w:sz="0" w:space="0" w:color="auto"/>
        <w:bottom w:val="none" w:sz="0" w:space="0" w:color="auto"/>
        <w:right w:val="none" w:sz="0" w:space="0" w:color="auto"/>
      </w:divBdr>
    </w:div>
    <w:div w:id="443620383">
      <w:bodyDiv w:val="1"/>
      <w:marLeft w:val="0"/>
      <w:marRight w:val="0"/>
      <w:marTop w:val="0"/>
      <w:marBottom w:val="0"/>
      <w:divBdr>
        <w:top w:val="none" w:sz="0" w:space="0" w:color="auto"/>
        <w:left w:val="none" w:sz="0" w:space="0" w:color="auto"/>
        <w:bottom w:val="none" w:sz="0" w:space="0" w:color="auto"/>
        <w:right w:val="none" w:sz="0" w:space="0" w:color="auto"/>
      </w:divBdr>
    </w:div>
    <w:div w:id="470438566">
      <w:bodyDiv w:val="1"/>
      <w:marLeft w:val="0"/>
      <w:marRight w:val="0"/>
      <w:marTop w:val="0"/>
      <w:marBottom w:val="0"/>
      <w:divBdr>
        <w:top w:val="none" w:sz="0" w:space="0" w:color="auto"/>
        <w:left w:val="none" w:sz="0" w:space="0" w:color="auto"/>
        <w:bottom w:val="none" w:sz="0" w:space="0" w:color="auto"/>
        <w:right w:val="none" w:sz="0" w:space="0" w:color="auto"/>
      </w:divBdr>
    </w:div>
    <w:div w:id="526456305">
      <w:bodyDiv w:val="1"/>
      <w:marLeft w:val="0"/>
      <w:marRight w:val="0"/>
      <w:marTop w:val="0"/>
      <w:marBottom w:val="0"/>
      <w:divBdr>
        <w:top w:val="none" w:sz="0" w:space="0" w:color="auto"/>
        <w:left w:val="none" w:sz="0" w:space="0" w:color="auto"/>
        <w:bottom w:val="none" w:sz="0" w:space="0" w:color="auto"/>
        <w:right w:val="none" w:sz="0" w:space="0" w:color="auto"/>
      </w:divBdr>
    </w:div>
    <w:div w:id="530191038">
      <w:bodyDiv w:val="1"/>
      <w:marLeft w:val="0"/>
      <w:marRight w:val="0"/>
      <w:marTop w:val="0"/>
      <w:marBottom w:val="0"/>
      <w:divBdr>
        <w:top w:val="none" w:sz="0" w:space="0" w:color="auto"/>
        <w:left w:val="none" w:sz="0" w:space="0" w:color="auto"/>
        <w:bottom w:val="none" w:sz="0" w:space="0" w:color="auto"/>
        <w:right w:val="none" w:sz="0" w:space="0" w:color="auto"/>
      </w:divBdr>
    </w:div>
    <w:div w:id="587349937">
      <w:bodyDiv w:val="1"/>
      <w:marLeft w:val="0"/>
      <w:marRight w:val="0"/>
      <w:marTop w:val="0"/>
      <w:marBottom w:val="0"/>
      <w:divBdr>
        <w:top w:val="none" w:sz="0" w:space="0" w:color="auto"/>
        <w:left w:val="none" w:sz="0" w:space="0" w:color="auto"/>
        <w:bottom w:val="none" w:sz="0" w:space="0" w:color="auto"/>
        <w:right w:val="none" w:sz="0" w:space="0" w:color="auto"/>
      </w:divBdr>
    </w:div>
    <w:div w:id="619186216">
      <w:bodyDiv w:val="1"/>
      <w:marLeft w:val="0"/>
      <w:marRight w:val="0"/>
      <w:marTop w:val="0"/>
      <w:marBottom w:val="0"/>
      <w:divBdr>
        <w:top w:val="none" w:sz="0" w:space="0" w:color="auto"/>
        <w:left w:val="none" w:sz="0" w:space="0" w:color="auto"/>
        <w:bottom w:val="none" w:sz="0" w:space="0" w:color="auto"/>
        <w:right w:val="none" w:sz="0" w:space="0" w:color="auto"/>
      </w:divBdr>
    </w:div>
    <w:div w:id="673924848">
      <w:bodyDiv w:val="1"/>
      <w:marLeft w:val="0"/>
      <w:marRight w:val="0"/>
      <w:marTop w:val="0"/>
      <w:marBottom w:val="0"/>
      <w:divBdr>
        <w:top w:val="none" w:sz="0" w:space="0" w:color="auto"/>
        <w:left w:val="none" w:sz="0" w:space="0" w:color="auto"/>
        <w:bottom w:val="none" w:sz="0" w:space="0" w:color="auto"/>
        <w:right w:val="none" w:sz="0" w:space="0" w:color="auto"/>
      </w:divBdr>
    </w:div>
    <w:div w:id="740255649">
      <w:bodyDiv w:val="1"/>
      <w:marLeft w:val="0"/>
      <w:marRight w:val="0"/>
      <w:marTop w:val="0"/>
      <w:marBottom w:val="0"/>
      <w:divBdr>
        <w:top w:val="none" w:sz="0" w:space="0" w:color="auto"/>
        <w:left w:val="none" w:sz="0" w:space="0" w:color="auto"/>
        <w:bottom w:val="none" w:sz="0" w:space="0" w:color="auto"/>
        <w:right w:val="none" w:sz="0" w:space="0" w:color="auto"/>
      </w:divBdr>
    </w:div>
    <w:div w:id="782185716">
      <w:bodyDiv w:val="1"/>
      <w:marLeft w:val="0"/>
      <w:marRight w:val="0"/>
      <w:marTop w:val="0"/>
      <w:marBottom w:val="0"/>
      <w:divBdr>
        <w:top w:val="none" w:sz="0" w:space="0" w:color="auto"/>
        <w:left w:val="none" w:sz="0" w:space="0" w:color="auto"/>
        <w:bottom w:val="none" w:sz="0" w:space="0" w:color="auto"/>
        <w:right w:val="none" w:sz="0" w:space="0" w:color="auto"/>
      </w:divBdr>
    </w:div>
    <w:div w:id="789740887">
      <w:bodyDiv w:val="1"/>
      <w:marLeft w:val="0"/>
      <w:marRight w:val="0"/>
      <w:marTop w:val="0"/>
      <w:marBottom w:val="0"/>
      <w:divBdr>
        <w:top w:val="none" w:sz="0" w:space="0" w:color="auto"/>
        <w:left w:val="none" w:sz="0" w:space="0" w:color="auto"/>
        <w:bottom w:val="none" w:sz="0" w:space="0" w:color="auto"/>
        <w:right w:val="none" w:sz="0" w:space="0" w:color="auto"/>
      </w:divBdr>
    </w:div>
    <w:div w:id="811022751">
      <w:bodyDiv w:val="1"/>
      <w:marLeft w:val="0"/>
      <w:marRight w:val="0"/>
      <w:marTop w:val="0"/>
      <w:marBottom w:val="0"/>
      <w:divBdr>
        <w:top w:val="none" w:sz="0" w:space="0" w:color="auto"/>
        <w:left w:val="none" w:sz="0" w:space="0" w:color="auto"/>
        <w:bottom w:val="none" w:sz="0" w:space="0" w:color="auto"/>
        <w:right w:val="none" w:sz="0" w:space="0" w:color="auto"/>
      </w:divBdr>
    </w:div>
    <w:div w:id="833760880">
      <w:bodyDiv w:val="1"/>
      <w:marLeft w:val="0"/>
      <w:marRight w:val="0"/>
      <w:marTop w:val="0"/>
      <w:marBottom w:val="0"/>
      <w:divBdr>
        <w:top w:val="none" w:sz="0" w:space="0" w:color="auto"/>
        <w:left w:val="none" w:sz="0" w:space="0" w:color="auto"/>
        <w:bottom w:val="none" w:sz="0" w:space="0" w:color="auto"/>
        <w:right w:val="none" w:sz="0" w:space="0" w:color="auto"/>
      </w:divBdr>
    </w:div>
    <w:div w:id="879365742">
      <w:bodyDiv w:val="1"/>
      <w:marLeft w:val="0"/>
      <w:marRight w:val="0"/>
      <w:marTop w:val="0"/>
      <w:marBottom w:val="0"/>
      <w:divBdr>
        <w:top w:val="none" w:sz="0" w:space="0" w:color="auto"/>
        <w:left w:val="none" w:sz="0" w:space="0" w:color="auto"/>
        <w:bottom w:val="none" w:sz="0" w:space="0" w:color="auto"/>
        <w:right w:val="none" w:sz="0" w:space="0" w:color="auto"/>
      </w:divBdr>
    </w:div>
    <w:div w:id="889223419">
      <w:bodyDiv w:val="1"/>
      <w:marLeft w:val="0"/>
      <w:marRight w:val="0"/>
      <w:marTop w:val="0"/>
      <w:marBottom w:val="0"/>
      <w:divBdr>
        <w:top w:val="none" w:sz="0" w:space="0" w:color="auto"/>
        <w:left w:val="none" w:sz="0" w:space="0" w:color="auto"/>
        <w:bottom w:val="none" w:sz="0" w:space="0" w:color="auto"/>
        <w:right w:val="none" w:sz="0" w:space="0" w:color="auto"/>
      </w:divBdr>
    </w:div>
    <w:div w:id="909585386">
      <w:bodyDiv w:val="1"/>
      <w:marLeft w:val="0"/>
      <w:marRight w:val="0"/>
      <w:marTop w:val="0"/>
      <w:marBottom w:val="0"/>
      <w:divBdr>
        <w:top w:val="none" w:sz="0" w:space="0" w:color="auto"/>
        <w:left w:val="none" w:sz="0" w:space="0" w:color="auto"/>
        <w:bottom w:val="none" w:sz="0" w:space="0" w:color="auto"/>
        <w:right w:val="none" w:sz="0" w:space="0" w:color="auto"/>
      </w:divBdr>
    </w:div>
    <w:div w:id="912739609">
      <w:bodyDiv w:val="1"/>
      <w:marLeft w:val="0"/>
      <w:marRight w:val="0"/>
      <w:marTop w:val="0"/>
      <w:marBottom w:val="0"/>
      <w:divBdr>
        <w:top w:val="none" w:sz="0" w:space="0" w:color="auto"/>
        <w:left w:val="none" w:sz="0" w:space="0" w:color="auto"/>
        <w:bottom w:val="none" w:sz="0" w:space="0" w:color="auto"/>
        <w:right w:val="none" w:sz="0" w:space="0" w:color="auto"/>
      </w:divBdr>
    </w:div>
    <w:div w:id="924001603">
      <w:bodyDiv w:val="1"/>
      <w:marLeft w:val="0"/>
      <w:marRight w:val="0"/>
      <w:marTop w:val="0"/>
      <w:marBottom w:val="0"/>
      <w:divBdr>
        <w:top w:val="none" w:sz="0" w:space="0" w:color="auto"/>
        <w:left w:val="none" w:sz="0" w:space="0" w:color="auto"/>
        <w:bottom w:val="none" w:sz="0" w:space="0" w:color="auto"/>
        <w:right w:val="none" w:sz="0" w:space="0" w:color="auto"/>
      </w:divBdr>
    </w:div>
    <w:div w:id="959337692">
      <w:bodyDiv w:val="1"/>
      <w:marLeft w:val="0"/>
      <w:marRight w:val="0"/>
      <w:marTop w:val="0"/>
      <w:marBottom w:val="0"/>
      <w:divBdr>
        <w:top w:val="none" w:sz="0" w:space="0" w:color="auto"/>
        <w:left w:val="none" w:sz="0" w:space="0" w:color="auto"/>
        <w:bottom w:val="none" w:sz="0" w:space="0" w:color="auto"/>
        <w:right w:val="none" w:sz="0" w:space="0" w:color="auto"/>
      </w:divBdr>
    </w:div>
    <w:div w:id="967590017">
      <w:bodyDiv w:val="1"/>
      <w:marLeft w:val="0"/>
      <w:marRight w:val="0"/>
      <w:marTop w:val="0"/>
      <w:marBottom w:val="0"/>
      <w:divBdr>
        <w:top w:val="none" w:sz="0" w:space="0" w:color="auto"/>
        <w:left w:val="none" w:sz="0" w:space="0" w:color="auto"/>
        <w:bottom w:val="none" w:sz="0" w:space="0" w:color="auto"/>
        <w:right w:val="none" w:sz="0" w:space="0" w:color="auto"/>
      </w:divBdr>
    </w:div>
    <w:div w:id="975837311">
      <w:bodyDiv w:val="1"/>
      <w:marLeft w:val="0"/>
      <w:marRight w:val="0"/>
      <w:marTop w:val="0"/>
      <w:marBottom w:val="0"/>
      <w:divBdr>
        <w:top w:val="none" w:sz="0" w:space="0" w:color="auto"/>
        <w:left w:val="none" w:sz="0" w:space="0" w:color="auto"/>
        <w:bottom w:val="none" w:sz="0" w:space="0" w:color="auto"/>
        <w:right w:val="none" w:sz="0" w:space="0" w:color="auto"/>
      </w:divBdr>
    </w:div>
    <w:div w:id="1129084291">
      <w:bodyDiv w:val="1"/>
      <w:marLeft w:val="0"/>
      <w:marRight w:val="0"/>
      <w:marTop w:val="0"/>
      <w:marBottom w:val="0"/>
      <w:divBdr>
        <w:top w:val="none" w:sz="0" w:space="0" w:color="auto"/>
        <w:left w:val="none" w:sz="0" w:space="0" w:color="auto"/>
        <w:bottom w:val="none" w:sz="0" w:space="0" w:color="auto"/>
        <w:right w:val="none" w:sz="0" w:space="0" w:color="auto"/>
      </w:divBdr>
    </w:div>
    <w:div w:id="1195075313">
      <w:bodyDiv w:val="1"/>
      <w:marLeft w:val="0"/>
      <w:marRight w:val="0"/>
      <w:marTop w:val="0"/>
      <w:marBottom w:val="0"/>
      <w:divBdr>
        <w:top w:val="none" w:sz="0" w:space="0" w:color="auto"/>
        <w:left w:val="none" w:sz="0" w:space="0" w:color="auto"/>
        <w:bottom w:val="none" w:sz="0" w:space="0" w:color="auto"/>
        <w:right w:val="none" w:sz="0" w:space="0" w:color="auto"/>
      </w:divBdr>
    </w:div>
    <w:div w:id="1211727246">
      <w:bodyDiv w:val="1"/>
      <w:marLeft w:val="0"/>
      <w:marRight w:val="0"/>
      <w:marTop w:val="0"/>
      <w:marBottom w:val="0"/>
      <w:divBdr>
        <w:top w:val="none" w:sz="0" w:space="0" w:color="auto"/>
        <w:left w:val="none" w:sz="0" w:space="0" w:color="auto"/>
        <w:bottom w:val="none" w:sz="0" w:space="0" w:color="auto"/>
        <w:right w:val="none" w:sz="0" w:space="0" w:color="auto"/>
      </w:divBdr>
    </w:div>
    <w:div w:id="1250892979">
      <w:bodyDiv w:val="1"/>
      <w:marLeft w:val="0"/>
      <w:marRight w:val="0"/>
      <w:marTop w:val="0"/>
      <w:marBottom w:val="0"/>
      <w:divBdr>
        <w:top w:val="none" w:sz="0" w:space="0" w:color="auto"/>
        <w:left w:val="none" w:sz="0" w:space="0" w:color="auto"/>
        <w:bottom w:val="none" w:sz="0" w:space="0" w:color="auto"/>
        <w:right w:val="none" w:sz="0" w:space="0" w:color="auto"/>
      </w:divBdr>
    </w:div>
    <w:div w:id="1278685313">
      <w:bodyDiv w:val="1"/>
      <w:marLeft w:val="0"/>
      <w:marRight w:val="0"/>
      <w:marTop w:val="0"/>
      <w:marBottom w:val="0"/>
      <w:divBdr>
        <w:top w:val="none" w:sz="0" w:space="0" w:color="auto"/>
        <w:left w:val="none" w:sz="0" w:space="0" w:color="auto"/>
        <w:bottom w:val="none" w:sz="0" w:space="0" w:color="auto"/>
        <w:right w:val="none" w:sz="0" w:space="0" w:color="auto"/>
      </w:divBdr>
    </w:div>
    <w:div w:id="1367370261">
      <w:bodyDiv w:val="1"/>
      <w:marLeft w:val="0"/>
      <w:marRight w:val="0"/>
      <w:marTop w:val="0"/>
      <w:marBottom w:val="0"/>
      <w:divBdr>
        <w:top w:val="none" w:sz="0" w:space="0" w:color="auto"/>
        <w:left w:val="none" w:sz="0" w:space="0" w:color="auto"/>
        <w:bottom w:val="none" w:sz="0" w:space="0" w:color="auto"/>
        <w:right w:val="none" w:sz="0" w:space="0" w:color="auto"/>
      </w:divBdr>
    </w:div>
    <w:div w:id="1369066067">
      <w:bodyDiv w:val="1"/>
      <w:marLeft w:val="0"/>
      <w:marRight w:val="0"/>
      <w:marTop w:val="0"/>
      <w:marBottom w:val="0"/>
      <w:divBdr>
        <w:top w:val="none" w:sz="0" w:space="0" w:color="auto"/>
        <w:left w:val="none" w:sz="0" w:space="0" w:color="auto"/>
        <w:bottom w:val="none" w:sz="0" w:space="0" w:color="auto"/>
        <w:right w:val="none" w:sz="0" w:space="0" w:color="auto"/>
      </w:divBdr>
    </w:div>
    <w:div w:id="1397975140">
      <w:bodyDiv w:val="1"/>
      <w:marLeft w:val="0"/>
      <w:marRight w:val="0"/>
      <w:marTop w:val="0"/>
      <w:marBottom w:val="0"/>
      <w:divBdr>
        <w:top w:val="none" w:sz="0" w:space="0" w:color="auto"/>
        <w:left w:val="none" w:sz="0" w:space="0" w:color="auto"/>
        <w:bottom w:val="none" w:sz="0" w:space="0" w:color="auto"/>
        <w:right w:val="none" w:sz="0" w:space="0" w:color="auto"/>
      </w:divBdr>
    </w:div>
    <w:div w:id="1398358207">
      <w:bodyDiv w:val="1"/>
      <w:marLeft w:val="0"/>
      <w:marRight w:val="0"/>
      <w:marTop w:val="0"/>
      <w:marBottom w:val="0"/>
      <w:divBdr>
        <w:top w:val="none" w:sz="0" w:space="0" w:color="auto"/>
        <w:left w:val="none" w:sz="0" w:space="0" w:color="auto"/>
        <w:bottom w:val="none" w:sz="0" w:space="0" w:color="auto"/>
        <w:right w:val="none" w:sz="0" w:space="0" w:color="auto"/>
      </w:divBdr>
    </w:div>
    <w:div w:id="1491402922">
      <w:bodyDiv w:val="1"/>
      <w:marLeft w:val="0"/>
      <w:marRight w:val="0"/>
      <w:marTop w:val="0"/>
      <w:marBottom w:val="0"/>
      <w:divBdr>
        <w:top w:val="none" w:sz="0" w:space="0" w:color="auto"/>
        <w:left w:val="none" w:sz="0" w:space="0" w:color="auto"/>
        <w:bottom w:val="none" w:sz="0" w:space="0" w:color="auto"/>
        <w:right w:val="none" w:sz="0" w:space="0" w:color="auto"/>
      </w:divBdr>
    </w:div>
    <w:div w:id="1499731241">
      <w:bodyDiv w:val="1"/>
      <w:marLeft w:val="0"/>
      <w:marRight w:val="0"/>
      <w:marTop w:val="0"/>
      <w:marBottom w:val="0"/>
      <w:divBdr>
        <w:top w:val="none" w:sz="0" w:space="0" w:color="auto"/>
        <w:left w:val="none" w:sz="0" w:space="0" w:color="auto"/>
        <w:bottom w:val="none" w:sz="0" w:space="0" w:color="auto"/>
        <w:right w:val="none" w:sz="0" w:space="0" w:color="auto"/>
      </w:divBdr>
    </w:div>
    <w:div w:id="1560096485">
      <w:bodyDiv w:val="1"/>
      <w:marLeft w:val="0"/>
      <w:marRight w:val="0"/>
      <w:marTop w:val="0"/>
      <w:marBottom w:val="0"/>
      <w:divBdr>
        <w:top w:val="none" w:sz="0" w:space="0" w:color="auto"/>
        <w:left w:val="none" w:sz="0" w:space="0" w:color="auto"/>
        <w:bottom w:val="none" w:sz="0" w:space="0" w:color="auto"/>
        <w:right w:val="none" w:sz="0" w:space="0" w:color="auto"/>
      </w:divBdr>
    </w:div>
    <w:div w:id="1573465251">
      <w:bodyDiv w:val="1"/>
      <w:marLeft w:val="0"/>
      <w:marRight w:val="0"/>
      <w:marTop w:val="0"/>
      <w:marBottom w:val="0"/>
      <w:divBdr>
        <w:top w:val="none" w:sz="0" w:space="0" w:color="auto"/>
        <w:left w:val="none" w:sz="0" w:space="0" w:color="auto"/>
        <w:bottom w:val="none" w:sz="0" w:space="0" w:color="auto"/>
        <w:right w:val="none" w:sz="0" w:space="0" w:color="auto"/>
      </w:divBdr>
    </w:div>
    <w:div w:id="1706103034">
      <w:bodyDiv w:val="1"/>
      <w:marLeft w:val="0"/>
      <w:marRight w:val="0"/>
      <w:marTop w:val="0"/>
      <w:marBottom w:val="0"/>
      <w:divBdr>
        <w:top w:val="none" w:sz="0" w:space="0" w:color="auto"/>
        <w:left w:val="none" w:sz="0" w:space="0" w:color="auto"/>
        <w:bottom w:val="none" w:sz="0" w:space="0" w:color="auto"/>
        <w:right w:val="none" w:sz="0" w:space="0" w:color="auto"/>
      </w:divBdr>
    </w:div>
    <w:div w:id="1718046007">
      <w:bodyDiv w:val="1"/>
      <w:marLeft w:val="0"/>
      <w:marRight w:val="0"/>
      <w:marTop w:val="0"/>
      <w:marBottom w:val="0"/>
      <w:divBdr>
        <w:top w:val="none" w:sz="0" w:space="0" w:color="auto"/>
        <w:left w:val="none" w:sz="0" w:space="0" w:color="auto"/>
        <w:bottom w:val="none" w:sz="0" w:space="0" w:color="auto"/>
        <w:right w:val="none" w:sz="0" w:space="0" w:color="auto"/>
      </w:divBdr>
    </w:div>
    <w:div w:id="1726372630">
      <w:bodyDiv w:val="1"/>
      <w:marLeft w:val="0"/>
      <w:marRight w:val="0"/>
      <w:marTop w:val="0"/>
      <w:marBottom w:val="0"/>
      <w:divBdr>
        <w:top w:val="none" w:sz="0" w:space="0" w:color="auto"/>
        <w:left w:val="none" w:sz="0" w:space="0" w:color="auto"/>
        <w:bottom w:val="none" w:sz="0" w:space="0" w:color="auto"/>
        <w:right w:val="none" w:sz="0" w:space="0" w:color="auto"/>
      </w:divBdr>
      <w:divsChild>
        <w:div w:id="1473868947">
          <w:marLeft w:val="0"/>
          <w:marRight w:val="0"/>
          <w:marTop w:val="0"/>
          <w:marBottom w:val="0"/>
          <w:divBdr>
            <w:top w:val="none" w:sz="0" w:space="0" w:color="auto"/>
            <w:left w:val="none" w:sz="0" w:space="0" w:color="auto"/>
            <w:bottom w:val="none" w:sz="0" w:space="0" w:color="auto"/>
            <w:right w:val="none" w:sz="0" w:space="0" w:color="auto"/>
          </w:divBdr>
        </w:div>
        <w:div w:id="1505241618">
          <w:marLeft w:val="0"/>
          <w:marRight w:val="0"/>
          <w:marTop w:val="0"/>
          <w:marBottom w:val="0"/>
          <w:divBdr>
            <w:top w:val="none" w:sz="0" w:space="0" w:color="auto"/>
            <w:left w:val="none" w:sz="0" w:space="0" w:color="auto"/>
            <w:bottom w:val="none" w:sz="0" w:space="0" w:color="auto"/>
            <w:right w:val="none" w:sz="0" w:space="0" w:color="auto"/>
          </w:divBdr>
        </w:div>
        <w:div w:id="2001618825">
          <w:marLeft w:val="0"/>
          <w:marRight w:val="0"/>
          <w:marTop w:val="0"/>
          <w:marBottom w:val="0"/>
          <w:divBdr>
            <w:top w:val="none" w:sz="0" w:space="0" w:color="auto"/>
            <w:left w:val="none" w:sz="0" w:space="0" w:color="auto"/>
            <w:bottom w:val="none" w:sz="0" w:space="0" w:color="auto"/>
            <w:right w:val="none" w:sz="0" w:space="0" w:color="auto"/>
          </w:divBdr>
        </w:div>
      </w:divsChild>
    </w:div>
    <w:div w:id="1769278273">
      <w:bodyDiv w:val="1"/>
      <w:marLeft w:val="0"/>
      <w:marRight w:val="0"/>
      <w:marTop w:val="0"/>
      <w:marBottom w:val="0"/>
      <w:divBdr>
        <w:top w:val="none" w:sz="0" w:space="0" w:color="auto"/>
        <w:left w:val="none" w:sz="0" w:space="0" w:color="auto"/>
        <w:bottom w:val="none" w:sz="0" w:space="0" w:color="auto"/>
        <w:right w:val="none" w:sz="0" w:space="0" w:color="auto"/>
      </w:divBdr>
    </w:div>
    <w:div w:id="1772815793">
      <w:bodyDiv w:val="1"/>
      <w:marLeft w:val="0"/>
      <w:marRight w:val="0"/>
      <w:marTop w:val="0"/>
      <w:marBottom w:val="0"/>
      <w:divBdr>
        <w:top w:val="none" w:sz="0" w:space="0" w:color="auto"/>
        <w:left w:val="none" w:sz="0" w:space="0" w:color="auto"/>
        <w:bottom w:val="none" w:sz="0" w:space="0" w:color="auto"/>
        <w:right w:val="none" w:sz="0" w:space="0" w:color="auto"/>
      </w:divBdr>
    </w:div>
    <w:div w:id="1787234325">
      <w:bodyDiv w:val="1"/>
      <w:marLeft w:val="0"/>
      <w:marRight w:val="0"/>
      <w:marTop w:val="0"/>
      <w:marBottom w:val="0"/>
      <w:divBdr>
        <w:top w:val="none" w:sz="0" w:space="0" w:color="auto"/>
        <w:left w:val="none" w:sz="0" w:space="0" w:color="auto"/>
        <w:bottom w:val="none" w:sz="0" w:space="0" w:color="auto"/>
        <w:right w:val="none" w:sz="0" w:space="0" w:color="auto"/>
      </w:divBdr>
    </w:div>
    <w:div w:id="1794866400">
      <w:bodyDiv w:val="1"/>
      <w:marLeft w:val="0"/>
      <w:marRight w:val="0"/>
      <w:marTop w:val="0"/>
      <w:marBottom w:val="0"/>
      <w:divBdr>
        <w:top w:val="none" w:sz="0" w:space="0" w:color="auto"/>
        <w:left w:val="none" w:sz="0" w:space="0" w:color="auto"/>
        <w:bottom w:val="none" w:sz="0" w:space="0" w:color="auto"/>
        <w:right w:val="none" w:sz="0" w:space="0" w:color="auto"/>
      </w:divBdr>
    </w:div>
    <w:div w:id="1828202576">
      <w:bodyDiv w:val="1"/>
      <w:marLeft w:val="0"/>
      <w:marRight w:val="0"/>
      <w:marTop w:val="0"/>
      <w:marBottom w:val="0"/>
      <w:divBdr>
        <w:top w:val="none" w:sz="0" w:space="0" w:color="auto"/>
        <w:left w:val="none" w:sz="0" w:space="0" w:color="auto"/>
        <w:bottom w:val="none" w:sz="0" w:space="0" w:color="auto"/>
        <w:right w:val="none" w:sz="0" w:space="0" w:color="auto"/>
      </w:divBdr>
    </w:div>
    <w:div w:id="1845975908">
      <w:bodyDiv w:val="1"/>
      <w:marLeft w:val="0"/>
      <w:marRight w:val="0"/>
      <w:marTop w:val="0"/>
      <w:marBottom w:val="0"/>
      <w:divBdr>
        <w:top w:val="none" w:sz="0" w:space="0" w:color="auto"/>
        <w:left w:val="none" w:sz="0" w:space="0" w:color="auto"/>
        <w:bottom w:val="none" w:sz="0" w:space="0" w:color="auto"/>
        <w:right w:val="none" w:sz="0" w:space="0" w:color="auto"/>
      </w:divBdr>
    </w:div>
    <w:div w:id="1990400961">
      <w:bodyDiv w:val="1"/>
      <w:marLeft w:val="0"/>
      <w:marRight w:val="0"/>
      <w:marTop w:val="0"/>
      <w:marBottom w:val="0"/>
      <w:divBdr>
        <w:top w:val="none" w:sz="0" w:space="0" w:color="auto"/>
        <w:left w:val="none" w:sz="0" w:space="0" w:color="auto"/>
        <w:bottom w:val="none" w:sz="0" w:space="0" w:color="auto"/>
        <w:right w:val="none" w:sz="0" w:space="0" w:color="auto"/>
      </w:divBdr>
    </w:div>
    <w:div w:id="21394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323F-24EB-4E61-BBC1-46B8604A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20932</Words>
  <Characters>119314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AspireV</dc:creator>
  <cp:lastModifiedBy>AspireV</cp:lastModifiedBy>
  <cp:revision>2</cp:revision>
  <dcterms:created xsi:type="dcterms:W3CDTF">2021-11-28T12:43:00Z</dcterms:created>
  <dcterms:modified xsi:type="dcterms:W3CDTF">2021-11-28T12:43:00Z</dcterms:modified>
</cp:coreProperties>
</file>